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A0" w:rsidRPr="003A507C" w:rsidRDefault="0005658D" w:rsidP="0005658D">
      <w:pPr>
        <w:jc w:val="center"/>
        <w:rPr>
          <w:rFonts w:ascii="微软雅黑" w:eastAsia="微软雅黑" w:hAnsi="微软雅黑" w:cs="宋体"/>
          <w:b/>
          <w:bCs/>
          <w:color w:val="333399"/>
          <w:kern w:val="0"/>
          <w:sz w:val="32"/>
          <w:szCs w:val="32"/>
        </w:rPr>
      </w:pPr>
      <w:r w:rsidRPr="003A507C">
        <w:rPr>
          <w:rFonts w:ascii="微软雅黑" w:eastAsia="微软雅黑" w:hAnsi="微软雅黑" w:cs="宋体"/>
          <w:b/>
          <w:bCs/>
          <w:color w:val="333399"/>
          <w:kern w:val="0"/>
          <w:sz w:val="32"/>
          <w:szCs w:val="32"/>
        </w:rPr>
        <w:t>四川大学华西医院临床药学部进修招生</w:t>
      </w:r>
      <w:r w:rsidRPr="003A507C">
        <w:rPr>
          <w:rFonts w:ascii="微软雅黑" w:eastAsia="微软雅黑" w:hAnsi="微软雅黑" w:cs="宋体" w:hint="eastAsia"/>
          <w:b/>
          <w:bCs/>
          <w:color w:val="333399"/>
          <w:kern w:val="0"/>
          <w:sz w:val="32"/>
          <w:szCs w:val="32"/>
        </w:rPr>
        <w:t>简章</w:t>
      </w:r>
    </w:p>
    <w:p w:rsidR="00DB7F8F" w:rsidRPr="003A507C" w:rsidRDefault="00DB7F8F" w:rsidP="0005658D">
      <w:pPr>
        <w:rPr>
          <w:rFonts w:asciiTheme="minorEastAsia" w:hAnsiTheme="minorEastAsia" w:cs="Times New Roman"/>
          <w:b/>
          <w:color w:val="0D0D0D" w:themeColor="text1" w:themeTint="F2"/>
          <w:szCs w:val="21"/>
        </w:rPr>
      </w:pPr>
    </w:p>
    <w:p w:rsidR="0005658D" w:rsidRPr="003A507C" w:rsidRDefault="0005658D" w:rsidP="0005658D">
      <w:pPr>
        <w:rPr>
          <w:rFonts w:asciiTheme="minorEastAsia" w:hAnsiTheme="minorEastAsia" w:cs="Times New Roman"/>
          <w:b/>
          <w:color w:val="0D0D0D" w:themeColor="text1" w:themeTint="F2"/>
          <w:szCs w:val="21"/>
        </w:rPr>
      </w:pPr>
      <w:r w:rsidRPr="003A507C">
        <w:rPr>
          <w:rFonts w:asciiTheme="minorEastAsia" w:hAnsiTheme="minorEastAsia" w:cs="Times New Roman" w:hint="eastAsia"/>
          <w:b/>
          <w:color w:val="0D0D0D" w:themeColor="text1" w:themeTint="F2"/>
          <w:szCs w:val="21"/>
        </w:rPr>
        <w:t>一、科室简介</w:t>
      </w:r>
    </w:p>
    <w:p w:rsidR="00613EB8" w:rsidRPr="003A507C" w:rsidRDefault="00433005" w:rsidP="003A507C">
      <w:pPr>
        <w:spacing w:line="360" w:lineRule="auto"/>
        <w:ind w:firstLineChars="200" w:firstLine="420"/>
        <w:rPr>
          <w:rFonts w:asciiTheme="minorEastAsia" w:hAnsiTheme="minorEastAsia" w:cs="Times New Roman"/>
          <w:color w:val="0D0D0D" w:themeColor="text1" w:themeTint="F2"/>
          <w:szCs w:val="21"/>
          <w:shd w:val="clear" w:color="auto" w:fill="FFFFFF"/>
        </w:rPr>
      </w:pPr>
      <w:r w:rsidRPr="003A507C">
        <w:rPr>
          <w:rFonts w:asciiTheme="minorEastAsia" w:hAnsiTheme="minorEastAsia" w:cs="Times New Roman"/>
          <w:color w:val="0D0D0D" w:themeColor="text1" w:themeTint="F2"/>
          <w:szCs w:val="21"/>
          <w:shd w:val="clear" w:color="auto" w:fill="FFFFFF"/>
        </w:rPr>
        <w:t>四川大学华西医院</w:t>
      </w:r>
      <w:r w:rsidR="0005658D" w:rsidRPr="003A507C">
        <w:rPr>
          <w:rFonts w:asciiTheme="minorEastAsia" w:hAnsiTheme="minorEastAsia" w:cs="Times New Roman"/>
          <w:color w:val="0D0D0D" w:themeColor="text1" w:themeTint="F2"/>
          <w:szCs w:val="21"/>
          <w:shd w:val="clear" w:color="auto" w:fill="FFFFFF"/>
        </w:rPr>
        <w:t>临床药学部</w:t>
      </w:r>
      <w:r w:rsidRPr="003A507C">
        <w:rPr>
          <w:rFonts w:asciiTheme="minorEastAsia" w:hAnsiTheme="minorEastAsia" w:cs="Times New Roman"/>
          <w:color w:val="0D0D0D" w:themeColor="text1" w:themeTint="F2"/>
          <w:szCs w:val="21"/>
          <w:shd w:val="clear" w:color="auto" w:fill="FFFFFF"/>
        </w:rPr>
        <w:t>，</w:t>
      </w:r>
      <w:r w:rsidR="00F571CB" w:rsidRPr="003A507C">
        <w:rPr>
          <w:rFonts w:asciiTheme="minorEastAsia" w:hAnsiTheme="minorEastAsia" w:hint="eastAsia"/>
          <w:color w:val="0D0D0D" w:themeColor="text1" w:themeTint="F2"/>
          <w:szCs w:val="21"/>
          <w:shd w:val="clear" w:color="auto" w:fill="FFFFFF"/>
        </w:rPr>
        <w:t>是集药品供应与调配、制剂生产与检验、临床药学实践与教育、以及药学科研和教学为一体的综合性科室。</w:t>
      </w:r>
      <w:r w:rsidR="0005658D"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临床</w:t>
      </w:r>
      <w:r w:rsidR="0005658D" w:rsidRPr="003A507C">
        <w:rPr>
          <w:rFonts w:asciiTheme="minorEastAsia" w:hAnsiTheme="minorEastAsia" w:cs="Times New Roman"/>
          <w:color w:val="0D0D0D" w:themeColor="text1" w:themeTint="F2"/>
          <w:szCs w:val="21"/>
          <w:shd w:val="clear" w:color="auto" w:fill="FFFFFF"/>
        </w:rPr>
        <w:t>药学部</w:t>
      </w:r>
      <w:r w:rsidR="00860868" w:rsidRPr="003A507C">
        <w:rPr>
          <w:rFonts w:asciiTheme="minorEastAsia" w:hAnsiTheme="minorEastAsia" w:cs="Times New Roman"/>
          <w:color w:val="0D0D0D" w:themeColor="text1" w:themeTint="F2"/>
          <w:szCs w:val="21"/>
          <w:shd w:val="clear" w:color="auto" w:fill="FFFFFF"/>
        </w:rPr>
        <w:t>现有员工</w:t>
      </w:r>
      <w:r w:rsidR="003C15B0" w:rsidRPr="003A507C">
        <w:rPr>
          <w:rFonts w:asciiTheme="minorEastAsia" w:hAnsiTheme="minorEastAsia" w:cs="Times New Roman"/>
          <w:color w:val="0D0D0D" w:themeColor="text1" w:themeTint="F2"/>
          <w:szCs w:val="21"/>
          <w:shd w:val="clear" w:color="auto" w:fill="FFFFFF"/>
        </w:rPr>
        <w:t>261</w:t>
      </w:r>
      <w:r w:rsidR="00F571CB"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名</w:t>
      </w:r>
      <w:r w:rsidR="00860868" w:rsidRPr="003A507C">
        <w:rPr>
          <w:rFonts w:asciiTheme="minorEastAsia" w:hAnsiTheme="minorEastAsia" w:cs="Times New Roman"/>
          <w:color w:val="0D0D0D" w:themeColor="text1" w:themeTint="F2"/>
          <w:szCs w:val="21"/>
          <w:shd w:val="clear" w:color="auto" w:fill="FFFFFF"/>
        </w:rPr>
        <w:t>，其中，</w:t>
      </w:r>
      <w:r w:rsidR="005D1FBA"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教授</w:t>
      </w:r>
      <w:r w:rsidR="004704A0" w:rsidRPr="003A507C">
        <w:rPr>
          <w:rFonts w:asciiTheme="minorEastAsia" w:hAnsiTheme="minorEastAsia" w:cs="Times New Roman"/>
          <w:color w:val="0D0D0D" w:themeColor="text1" w:themeTint="F2"/>
          <w:szCs w:val="21"/>
          <w:shd w:val="clear" w:color="auto" w:fill="FFFFFF"/>
        </w:rPr>
        <w:t>5名，副教授16名</w:t>
      </w:r>
      <w:r w:rsidR="00DB7F8F"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，</w:t>
      </w:r>
      <w:r w:rsidR="003C15B0" w:rsidRPr="003A507C">
        <w:rPr>
          <w:rFonts w:asciiTheme="minorEastAsia" w:hAnsiTheme="minorEastAsia" w:hint="eastAsia"/>
          <w:color w:val="0D0D0D" w:themeColor="text1" w:themeTint="F2"/>
          <w:szCs w:val="21"/>
          <w:shd w:val="clear" w:color="auto" w:fill="FFFFFF"/>
        </w:rPr>
        <w:t>四川省学科技术带头人后备人选2人，多人在《中国医院药学杂志》、《中国药房》、《中国药师》等杂志担任副主编或编委，多人担任中国药理学会药源性疾病学专业委员会、中华医学会临床药学分会、中国药理学会药源性疾病专委会、四川省预防医学会药物安全分会</w:t>
      </w:r>
      <w:r w:rsidR="00DB7F8F" w:rsidRPr="003A507C">
        <w:rPr>
          <w:rFonts w:asciiTheme="minorEastAsia" w:hAnsiTheme="minorEastAsia" w:hint="eastAsia"/>
          <w:color w:val="0D0D0D" w:themeColor="text1" w:themeTint="F2"/>
          <w:szCs w:val="21"/>
          <w:shd w:val="clear" w:color="auto" w:fill="FFFFFF"/>
        </w:rPr>
        <w:t>、成都药学会医院药学分会</w:t>
      </w:r>
      <w:r w:rsidR="003C15B0" w:rsidRPr="003A507C">
        <w:rPr>
          <w:rFonts w:asciiTheme="minorEastAsia" w:hAnsiTheme="minorEastAsia" w:hint="eastAsia"/>
          <w:color w:val="0D0D0D" w:themeColor="text1" w:themeTint="F2"/>
          <w:szCs w:val="21"/>
          <w:shd w:val="clear" w:color="auto" w:fill="FFFFFF"/>
        </w:rPr>
        <w:t>等主委、副主委。</w:t>
      </w:r>
      <w:r w:rsidR="0005658D"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临床药学部</w:t>
      </w:r>
      <w:r w:rsidR="00613EB8"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于2013年被评为四川省卫生厅临床药学重点学科。</w:t>
      </w:r>
    </w:p>
    <w:p w:rsidR="003C15B0" w:rsidRPr="003A507C" w:rsidRDefault="0005658D" w:rsidP="003A507C">
      <w:pPr>
        <w:spacing w:line="360" w:lineRule="auto"/>
        <w:ind w:firstLineChars="200" w:firstLine="420"/>
        <w:rPr>
          <w:rFonts w:asciiTheme="minorEastAsia" w:hAnsiTheme="minorEastAsia" w:cs="Times New Roman"/>
          <w:color w:val="0D0D0D" w:themeColor="text1" w:themeTint="F2"/>
          <w:szCs w:val="21"/>
          <w:shd w:val="clear" w:color="auto" w:fill="FFFFFF"/>
        </w:rPr>
      </w:pPr>
      <w:r w:rsidRPr="003A507C">
        <w:rPr>
          <w:rFonts w:asciiTheme="minorEastAsia" w:hAnsiTheme="minorEastAsia" w:cs="Times New Roman"/>
          <w:color w:val="0D0D0D" w:themeColor="text1" w:themeTint="F2"/>
          <w:szCs w:val="21"/>
          <w:shd w:val="clear" w:color="auto" w:fill="FFFFFF"/>
        </w:rPr>
        <w:t>临床药学部现由中西药调配中心</w:t>
      </w:r>
      <w:r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、</w:t>
      </w:r>
      <w:r w:rsidRPr="003A507C">
        <w:rPr>
          <w:rFonts w:asciiTheme="minorEastAsia" w:hAnsiTheme="minorEastAsia" w:cs="Times New Roman"/>
          <w:color w:val="0D0D0D" w:themeColor="text1" w:themeTint="F2"/>
          <w:szCs w:val="21"/>
          <w:shd w:val="clear" w:color="auto" w:fill="FFFFFF"/>
        </w:rPr>
        <w:t>制剂室</w:t>
      </w:r>
      <w:r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、</w:t>
      </w:r>
      <w:r w:rsidRPr="003A507C">
        <w:rPr>
          <w:rFonts w:asciiTheme="minorEastAsia" w:hAnsiTheme="minorEastAsia" w:cs="Times New Roman"/>
          <w:color w:val="0D0D0D" w:themeColor="text1" w:themeTint="F2"/>
          <w:szCs w:val="21"/>
          <w:shd w:val="clear" w:color="auto" w:fill="FFFFFF"/>
        </w:rPr>
        <w:t>静脉营养液配制室</w:t>
      </w:r>
      <w:r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、</w:t>
      </w:r>
      <w:r w:rsidRPr="003A507C">
        <w:rPr>
          <w:rFonts w:asciiTheme="minorEastAsia" w:hAnsiTheme="minorEastAsia" w:cs="Times New Roman"/>
          <w:color w:val="0D0D0D" w:themeColor="text1" w:themeTint="F2"/>
          <w:szCs w:val="21"/>
          <w:shd w:val="clear" w:color="auto" w:fill="FFFFFF"/>
        </w:rPr>
        <w:t>肿瘤化疗药物配制中心</w:t>
      </w:r>
      <w:r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、</w:t>
      </w:r>
      <w:r w:rsidRPr="003A507C">
        <w:rPr>
          <w:rFonts w:asciiTheme="minorEastAsia" w:hAnsiTheme="minorEastAsia" w:cs="Times New Roman"/>
          <w:color w:val="0D0D0D" w:themeColor="text1" w:themeTint="F2"/>
          <w:szCs w:val="21"/>
          <w:shd w:val="clear" w:color="auto" w:fill="FFFFFF"/>
        </w:rPr>
        <w:t>药品质量检验室和实验室</w:t>
      </w:r>
      <w:r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、</w:t>
      </w:r>
      <w:r w:rsidRPr="003A507C">
        <w:rPr>
          <w:rFonts w:asciiTheme="minorEastAsia" w:hAnsiTheme="minorEastAsia" w:cs="Times New Roman"/>
          <w:color w:val="0D0D0D" w:themeColor="text1" w:themeTint="F2"/>
          <w:szCs w:val="21"/>
          <w:shd w:val="clear" w:color="auto" w:fill="FFFFFF"/>
        </w:rPr>
        <w:t>药品不良反应监测中心</w:t>
      </w:r>
      <w:r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、</w:t>
      </w:r>
      <w:r w:rsidRPr="003A507C">
        <w:rPr>
          <w:rFonts w:asciiTheme="minorEastAsia" w:hAnsiTheme="minorEastAsia" w:cs="Times New Roman"/>
          <w:color w:val="0D0D0D" w:themeColor="text1" w:themeTint="F2"/>
          <w:szCs w:val="21"/>
          <w:shd w:val="clear" w:color="auto" w:fill="FFFFFF"/>
        </w:rPr>
        <w:t>临床药学室</w:t>
      </w:r>
      <w:r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、</w:t>
      </w:r>
      <w:r w:rsidRPr="003A507C">
        <w:rPr>
          <w:rFonts w:asciiTheme="minorEastAsia" w:hAnsiTheme="minorEastAsia" w:cs="Times New Roman"/>
          <w:color w:val="0D0D0D" w:themeColor="text1" w:themeTint="F2"/>
          <w:szCs w:val="21"/>
          <w:shd w:val="clear" w:color="auto" w:fill="FFFFFF"/>
        </w:rPr>
        <w:t>和临床药学与药品不良反应研究室组成</w:t>
      </w:r>
      <w:r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。</w:t>
      </w:r>
      <w:r w:rsidR="00EE26DF" w:rsidRPr="003A507C">
        <w:rPr>
          <w:rFonts w:asciiTheme="minorEastAsia" w:hAnsiTheme="minorEastAsia" w:cs="Times New Roman"/>
          <w:color w:val="0D0D0D" w:themeColor="text1" w:themeTint="F2"/>
          <w:szCs w:val="21"/>
          <w:shd w:val="clear" w:color="auto" w:fill="FFFFFF"/>
        </w:rPr>
        <w:t>为了持续改进药学服务质量</w:t>
      </w:r>
      <w:r w:rsidR="00EE26DF"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，</w:t>
      </w:r>
      <w:r w:rsidR="007316AF"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临床</w:t>
      </w:r>
      <w:r w:rsidR="007316AF" w:rsidRPr="003A507C">
        <w:rPr>
          <w:rFonts w:asciiTheme="minorEastAsia" w:hAnsiTheme="minorEastAsia" w:cs="Times New Roman"/>
          <w:color w:val="0D0D0D" w:themeColor="text1" w:themeTint="F2"/>
          <w:szCs w:val="21"/>
          <w:shd w:val="clear" w:color="auto" w:fill="FFFFFF"/>
        </w:rPr>
        <w:t>药学部</w:t>
      </w:r>
      <w:r w:rsidR="0072422E" w:rsidRPr="003A507C">
        <w:rPr>
          <w:rFonts w:asciiTheme="minorEastAsia" w:hAnsiTheme="minorEastAsia" w:cs="Times New Roman"/>
          <w:color w:val="0D0D0D" w:themeColor="text1" w:themeTint="F2"/>
          <w:szCs w:val="21"/>
          <w:shd w:val="clear" w:color="auto" w:fill="FFFFFF"/>
        </w:rPr>
        <w:t>形成了一套院、科、部门三级结合的监督考评机制，在医院的统一组织下，不断完善、充分利用HIS系统开展合理用药监测工作，结合抗菌药物监测、药物评价、处方点评、药品不良反应监测等工作</w:t>
      </w:r>
      <w:r w:rsidR="003C15B0"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，</w:t>
      </w:r>
      <w:r w:rsidR="0072422E" w:rsidRPr="003A507C">
        <w:rPr>
          <w:rFonts w:asciiTheme="minorEastAsia" w:hAnsiTheme="minorEastAsia" w:cs="Times New Roman"/>
          <w:color w:val="0D0D0D" w:themeColor="text1" w:themeTint="F2"/>
          <w:szCs w:val="21"/>
          <w:shd w:val="clear" w:color="auto" w:fill="FFFFFF"/>
        </w:rPr>
        <w:t>形成了一套完整的用药监控系统，从事前审方干预、用药后点评等多方面提升医师合理用药水平。</w:t>
      </w:r>
      <w:r w:rsidR="00DB7F8F" w:rsidRPr="003A507C">
        <w:rPr>
          <w:rFonts w:asciiTheme="minorEastAsia" w:hAnsiTheme="minorEastAsia" w:hint="eastAsia"/>
          <w:color w:val="0D0D0D" w:themeColor="text1" w:themeTint="F2"/>
          <w:szCs w:val="21"/>
          <w:shd w:val="clear" w:color="auto" w:fill="FFFFFF"/>
        </w:rPr>
        <w:t>2002年四川省药品不良反应（ADR）监测中心在华西医院率先创立，2006年转变为四川省药品不良反应(ADR)监测技术中心，负责四川省药品不良反应网络建设、药品不良反应报表的收集、整理、核实、分析、评价、反馈、上报工作，同时为四川省各地实施药品不良反应相关宣传、培训、指导、监督工作。ADR年度填报例数连续多年居全国之首，多次获得卫生部和四川省表彰。</w:t>
      </w:r>
    </w:p>
    <w:p w:rsidR="0005658D" w:rsidRPr="003A507C" w:rsidRDefault="0005658D" w:rsidP="003A507C">
      <w:pPr>
        <w:spacing w:line="360" w:lineRule="auto"/>
        <w:ind w:firstLineChars="200" w:firstLine="420"/>
        <w:rPr>
          <w:rFonts w:asciiTheme="minorEastAsia" w:hAnsiTheme="minorEastAsia" w:cs="Times New Roman"/>
          <w:color w:val="0D0D0D" w:themeColor="text1" w:themeTint="F2"/>
          <w:szCs w:val="21"/>
          <w:shd w:val="clear" w:color="auto" w:fill="FFFFFF"/>
        </w:rPr>
      </w:pPr>
      <w:r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临床药学部承担本科生（四川大学药学院临床药学专业）、研究生、毕业后教育（调剂药师和临床药师规范化培训）、网络课程建设以及远程药学教育。现有博士生导师1名、硕士生导师2名。研究方向是老年药学、循征药学、药品上市后评价与药品反应机制研究。我们的研究课题受到国家自然科学基金、四川省科技厅、国家十一和十二五科技支撑项目、中国药学会、卫生厅资助。此外，我</w:t>
      </w:r>
      <w:r w:rsidR="00F84AE1"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们还与匹兹堡大学药学院建立了长期合作关系</w:t>
      </w:r>
      <w:r w:rsidR="007316AF"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，</w:t>
      </w:r>
      <w:r w:rsidR="00F84AE1"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共同培养药学专业工作人员。</w:t>
      </w:r>
    </w:p>
    <w:p w:rsidR="00F84AE1" w:rsidRPr="003A507C" w:rsidRDefault="00F84AE1" w:rsidP="00F84AE1">
      <w:pPr>
        <w:spacing w:line="360" w:lineRule="auto"/>
        <w:rPr>
          <w:rFonts w:asciiTheme="minorEastAsia" w:hAnsiTheme="minorEastAsia" w:cs="Times New Roman"/>
          <w:b/>
          <w:color w:val="0D0D0D" w:themeColor="text1" w:themeTint="F2"/>
          <w:szCs w:val="21"/>
          <w:shd w:val="clear" w:color="auto" w:fill="FFFFFF"/>
        </w:rPr>
      </w:pPr>
      <w:r w:rsidRPr="003A507C">
        <w:rPr>
          <w:rFonts w:asciiTheme="minorEastAsia" w:hAnsiTheme="minorEastAsia" w:cs="Times New Roman" w:hint="eastAsia"/>
          <w:b/>
          <w:color w:val="0D0D0D" w:themeColor="text1" w:themeTint="F2"/>
          <w:szCs w:val="21"/>
          <w:shd w:val="clear" w:color="auto" w:fill="FFFFFF"/>
        </w:rPr>
        <w:t>二、进修简介</w:t>
      </w:r>
    </w:p>
    <w:p w:rsidR="00F84AE1" w:rsidRPr="003A507C" w:rsidRDefault="00F84AE1" w:rsidP="00F84AE1">
      <w:pPr>
        <w:spacing w:line="360" w:lineRule="auto"/>
        <w:rPr>
          <w:rFonts w:asciiTheme="minorEastAsia" w:hAnsiTheme="minorEastAsia" w:cs="Times New Roman"/>
          <w:color w:val="0D0D0D" w:themeColor="text1" w:themeTint="F2"/>
          <w:szCs w:val="21"/>
          <w:shd w:val="clear" w:color="auto" w:fill="FFFFFF"/>
        </w:rPr>
      </w:pPr>
      <w:r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1、进修方向：</w:t>
      </w:r>
      <w:r w:rsidR="007316AF"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医院药学、临床药学</w:t>
      </w:r>
    </w:p>
    <w:p w:rsidR="00F84AE1" w:rsidRPr="003A507C" w:rsidRDefault="00F84AE1" w:rsidP="00F84AE1">
      <w:pPr>
        <w:spacing w:line="360" w:lineRule="auto"/>
        <w:rPr>
          <w:rFonts w:asciiTheme="minorEastAsia" w:hAnsiTheme="minorEastAsia" w:cs="Times New Roman"/>
          <w:color w:val="0D0D0D" w:themeColor="text1" w:themeTint="F2"/>
          <w:szCs w:val="21"/>
          <w:shd w:val="clear" w:color="auto" w:fill="FFFFFF"/>
        </w:rPr>
      </w:pPr>
      <w:r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2、科室招收计划：</w:t>
      </w:r>
      <w:r w:rsidR="007316AF"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3-5名/年</w:t>
      </w:r>
    </w:p>
    <w:p w:rsidR="00F84AE1" w:rsidRPr="003A507C" w:rsidRDefault="00F84AE1" w:rsidP="003A507C">
      <w:pPr>
        <w:spacing w:line="360" w:lineRule="auto"/>
        <w:rPr>
          <w:rFonts w:asciiTheme="minorEastAsia" w:hAnsiTheme="minorEastAsia" w:cs="Times New Roman"/>
          <w:color w:val="0D0D0D" w:themeColor="text1" w:themeTint="F2"/>
          <w:szCs w:val="21"/>
          <w:shd w:val="clear" w:color="auto" w:fill="FFFFFF"/>
        </w:rPr>
      </w:pPr>
      <w:r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lastRenderedPageBreak/>
        <w:t>3、招收时间及进修期限：</w:t>
      </w:r>
      <w:r w:rsidR="007316AF"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每年</w:t>
      </w:r>
      <w:r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录取进修生两次，及春、秋季招生，进修期限为一年或半年。招生时间一般定在入学的前两月</w:t>
      </w:r>
      <w:r w:rsidR="007316AF"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，即</w:t>
      </w:r>
      <w:r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春季（3月初）入学者，1</w:t>
      </w:r>
      <w:r w:rsid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月初</w:t>
      </w:r>
      <w:r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录取；秋季（9月初）入学者</w:t>
      </w:r>
      <w:r w:rsid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，6</w:t>
      </w:r>
      <w:r w:rsidR="00333142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月底</w:t>
      </w:r>
      <w:r w:rsid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录取</w:t>
      </w:r>
      <w:r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。</w:t>
      </w:r>
    </w:p>
    <w:p w:rsidR="00F84AE1" w:rsidRPr="003A507C" w:rsidRDefault="00F84AE1" w:rsidP="00F84AE1">
      <w:pPr>
        <w:spacing w:line="360" w:lineRule="auto"/>
        <w:rPr>
          <w:rFonts w:asciiTheme="minorEastAsia" w:hAnsiTheme="minorEastAsia" w:cs="Times New Roman"/>
          <w:color w:val="0D0D0D" w:themeColor="text1" w:themeTint="F2"/>
          <w:szCs w:val="21"/>
          <w:shd w:val="clear" w:color="auto" w:fill="FFFFFF"/>
        </w:rPr>
      </w:pPr>
      <w:r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4、培养方式：如临床药学部各部门轮转、专题讲座学习</w:t>
      </w:r>
      <w:r w:rsidR="007316AF"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、</w:t>
      </w:r>
      <w:r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科研等。</w:t>
      </w:r>
    </w:p>
    <w:p w:rsidR="00F84AE1" w:rsidRPr="003A507C" w:rsidRDefault="00F84AE1" w:rsidP="00F84AE1">
      <w:pPr>
        <w:spacing w:line="360" w:lineRule="auto"/>
        <w:rPr>
          <w:rFonts w:asciiTheme="minorEastAsia" w:hAnsiTheme="minorEastAsia" w:cs="Times New Roman"/>
          <w:color w:val="0D0D0D" w:themeColor="text1" w:themeTint="F2"/>
          <w:szCs w:val="21"/>
          <w:shd w:val="clear" w:color="auto" w:fill="FFFFFF"/>
        </w:rPr>
      </w:pPr>
      <w:r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5、进修结业考核</w:t>
      </w:r>
      <w:r w:rsidR="007316AF"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：结业考核并结合</w:t>
      </w:r>
      <w:r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每月培训工作量</w:t>
      </w:r>
      <w:r w:rsidR="007316AF"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考核</w:t>
      </w:r>
      <w:r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。</w:t>
      </w:r>
    </w:p>
    <w:p w:rsidR="007316AF" w:rsidRPr="003A507C" w:rsidRDefault="007316AF" w:rsidP="00F84AE1">
      <w:pPr>
        <w:spacing w:line="360" w:lineRule="auto"/>
        <w:rPr>
          <w:rFonts w:asciiTheme="minorEastAsia" w:hAnsiTheme="minorEastAsia" w:cs="Times New Roman"/>
          <w:color w:val="0D0D0D" w:themeColor="text1" w:themeTint="F2"/>
          <w:szCs w:val="21"/>
          <w:shd w:val="clear" w:color="auto" w:fill="FFFFFF"/>
        </w:rPr>
      </w:pPr>
    </w:p>
    <w:p w:rsidR="00F84AE1" w:rsidRPr="003A507C" w:rsidRDefault="00F84AE1" w:rsidP="00F84AE1">
      <w:pPr>
        <w:spacing w:line="360" w:lineRule="auto"/>
        <w:rPr>
          <w:rFonts w:asciiTheme="minorEastAsia" w:hAnsiTheme="minorEastAsia" w:cs="Times New Roman"/>
          <w:b/>
          <w:color w:val="0D0D0D" w:themeColor="text1" w:themeTint="F2"/>
          <w:szCs w:val="21"/>
          <w:shd w:val="clear" w:color="auto" w:fill="FFFFFF"/>
        </w:rPr>
      </w:pPr>
      <w:r w:rsidRPr="003A507C">
        <w:rPr>
          <w:rFonts w:asciiTheme="minorEastAsia" w:hAnsiTheme="minorEastAsia" w:cs="Times New Roman" w:hint="eastAsia"/>
          <w:b/>
          <w:color w:val="0D0D0D" w:themeColor="text1" w:themeTint="F2"/>
          <w:szCs w:val="21"/>
          <w:shd w:val="clear" w:color="auto" w:fill="FFFFFF"/>
        </w:rPr>
        <w:t>三、进修学员资质要求</w:t>
      </w:r>
    </w:p>
    <w:p w:rsidR="00F84AE1" w:rsidRPr="003A507C" w:rsidRDefault="00F84AE1" w:rsidP="00F84AE1">
      <w:pPr>
        <w:spacing w:line="360" w:lineRule="auto"/>
        <w:rPr>
          <w:rFonts w:asciiTheme="minorEastAsia" w:hAnsiTheme="minorEastAsia" w:cs="Times New Roman"/>
          <w:color w:val="0D0D0D" w:themeColor="text1" w:themeTint="F2"/>
          <w:szCs w:val="21"/>
          <w:shd w:val="clear" w:color="auto" w:fill="FFFFFF"/>
        </w:rPr>
      </w:pPr>
      <w:r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学历：本科及以上</w:t>
      </w:r>
      <w:r w:rsidR="008E20D2"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；</w:t>
      </w:r>
    </w:p>
    <w:p w:rsidR="00F84AE1" w:rsidRPr="003A507C" w:rsidRDefault="00F84AE1" w:rsidP="00F84AE1">
      <w:pPr>
        <w:spacing w:line="360" w:lineRule="auto"/>
        <w:rPr>
          <w:rFonts w:asciiTheme="minorEastAsia" w:hAnsiTheme="minorEastAsia" w:cs="Times New Roman"/>
          <w:color w:val="0D0D0D" w:themeColor="text1" w:themeTint="F2"/>
          <w:szCs w:val="21"/>
          <w:shd w:val="clear" w:color="auto" w:fill="FFFFFF"/>
        </w:rPr>
      </w:pPr>
      <w:r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工作年限：两年及以上</w:t>
      </w:r>
      <w:r w:rsidR="008E20D2"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；</w:t>
      </w:r>
    </w:p>
    <w:p w:rsidR="00F84AE1" w:rsidRPr="003A507C" w:rsidRDefault="008E20D2" w:rsidP="00F84AE1">
      <w:pPr>
        <w:spacing w:line="360" w:lineRule="auto"/>
        <w:rPr>
          <w:rFonts w:asciiTheme="minorEastAsia" w:hAnsiTheme="minorEastAsia" w:cs="Times New Roman"/>
          <w:color w:val="0D0D0D" w:themeColor="text1" w:themeTint="F2"/>
          <w:szCs w:val="21"/>
          <w:shd w:val="clear" w:color="auto" w:fill="FFFFFF"/>
        </w:rPr>
      </w:pPr>
      <w:r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资格</w:t>
      </w:r>
      <w:r w:rsidR="00F84AE1"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证书：药师证或执业药师证</w:t>
      </w:r>
    </w:p>
    <w:p w:rsidR="00F84AE1" w:rsidRPr="003A507C" w:rsidRDefault="00F84AE1" w:rsidP="00F84AE1">
      <w:pPr>
        <w:spacing w:line="360" w:lineRule="auto"/>
        <w:rPr>
          <w:rFonts w:asciiTheme="minorEastAsia" w:hAnsiTheme="minorEastAsia" w:cs="Times New Roman"/>
          <w:color w:val="0D0D0D" w:themeColor="text1" w:themeTint="F2"/>
          <w:szCs w:val="21"/>
          <w:shd w:val="clear" w:color="auto" w:fill="FFFFFF"/>
        </w:rPr>
      </w:pPr>
    </w:p>
    <w:p w:rsidR="00901135" w:rsidRPr="003A507C" w:rsidRDefault="00901135" w:rsidP="003A507C">
      <w:pPr>
        <w:spacing w:line="360" w:lineRule="auto"/>
        <w:ind w:firstLineChars="200" w:firstLine="420"/>
        <w:rPr>
          <w:rFonts w:asciiTheme="minorEastAsia" w:hAnsiTheme="minorEastAsia" w:cs="Times New Roman"/>
          <w:color w:val="0D0D0D" w:themeColor="text1" w:themeTint="F2"/>
          <w:szCs w:val="21"/>
          <w:shd w:val="clear" w:color="auto" w:fill="FFFFFF"/>
        </w:rPr>
      </w:pPr>
    </w:p>
    <w:p w:rsidR="00F84AE1" w:rsidRPr="003A507C" w:rsidRDefault="00F84AE1" w:rsidP="00F84AE1">
      <w:pPr>
        <w:spacing w:line="360" w:lineRule="auto"/>
        <w:rPr>
          <w:rFonts w:asciiTheme="minorEastAsia" w:hAnsiTheme="minorEastAsia" w:cs="Times New Roman"/>
          <w:color w:val="0D0D0D" w:themeColor="text1" w:themeTint="F2"/>
          <w:szCs w:val="21"/>
          <w:shd w:val="clear" w:color="auto" w:fill="FFFFFF"/>
        </w:rPr>
      </w:pPr>
      <w:r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 xml:space="preserve">                               </w:t>
      </w:r>
      <w:r w:rsidR="00901135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 xml:space="preserve">                   </w:t>
      </w:r>
      <w:r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 xml:space="preserve"> 四川大学华西医院临床药学部</w:t>
      </w:r>
    </w:p>
    <w:p w:rsidR="00F84AE1" w:rsidRPr="003A507C" w:rsidRDefault="00F84AE1" w:rsidP="00F84AE1">
      <w:pPr>
        <w:spacing w:line="360" w:lineRule="auto"/>
        <w:rPr>
          <w:rFonts w:asciiTheme="minorEastAsia" w:hAnsiTheme="minorEastAsia" w:cs="Times New Roman"/>
          <w:color w:val="0D0D0D" w:themeColor="text1" w:themeTint="F2"/>
          <w:szCs w:val="21"/>
          <w:shd w:val="clear" w:color="auto" w:fill="FFFFFF"/>
        </w:rPr>
      </w:pPr>
      <w:r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 xml:space="preserve">                                   </w:t>
      </w:r>
      <w:r w:rsidR="00901135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 xml:space="preserve">                  </w:t>
      </w:r>
      <w:r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2014年11月2</w:t>
      </w:r>
      <w:r w:rsidR="00382853"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1</w:t>
      </w:r>
      <w:r w:rsidRPr="003A507C">
        <w:rPr>
          <w:rFonts w:asciiTheme="minorEastAsia" w:hAnsiTheme="minorEastAsia" w:cs="Times New Roman" w:hint="eastAsia"/>
          <w:color w:val="0D0D0D" w:themeColor="text1" w:themeTint="F2"/>
          <w:szCs w:val="21"/>
          <w:shd w:val="clear" w:color="auto" w:fill="FFFFFF"/>
        </w:rPr>
        <w:t>日</w:t>
      </w:r>
      <w:bookmarkStart w:id="0" w:name="_GoBack"/>
      <w:bookmarkEnd w:id="0"/>
    </w:p>
    <w:sectPr w:rsidR="00F84AE1" w:rsidRPr="003A507C" w:rsidSect="00515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3CD" w:rsidRDefault="001763CD" w:rsidP="00433005">
      <w:r>
        <w:separator/>
      </w:r>
    </w:p>
  </w:endnote>
  <w:endnote w:type="continuationSeparator" w:id="0">
    <w:p w:rsidR="001763CD" w:rsidRDefault="001763CD" w:rsidP="00433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3CD" w:rsidRDefault="001763CD" w:rsidP="00433005">
      <w:r>
        <w:separator/>
      </w:r>
    </w:p>
  </w:footnote>
  <w:footnote w:type="continuationSeparator" w:id="0">
    <w:p w:rsidR="001763CD" w:rsidRDefault="001763CD" w:rsidP="004330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005"/>
    <w:rsid w:val="00027E6E"/>
    <w:rsid w:val="0005658D"/>
    <w:rsid w:val="000B03E0"/>
    <w:rsid w:val="001041D7"/>
    <w:rsid w:val="00115E1E"/>
    <w:rsid w:val="00124553"/>
    <w:rsid w:val="00134457"/>
    <w:rsid w:val="00145F6E"/>
    <w:rsid w:val="001763CD"/>
    <w:rsid w:val="001D5F9C"/>
    <w:rsid w:val="001F215C"/>
    <w:rsid w:val="001F4C63"/>
    <w:rsid w:val="00242265"/>
    <w:rsid w:val="002631A7"/>
    <w:rsid w:val="00333142"/>
    <w:rsid w:val="00382853"/>
    <w:rsid w:val="003A507C"/>
    <w:rsid w:val="003C15B0"/>
    <w:rsid w:val="00420C62"/>
    <w:rsid w:val="00433005"/>
    <w:rsid w:val="004704A0"/>
    <w:rsid w:val="004A108B"/>
    <w:rsid w:val="004B7FC0"/>
    <w:rsid w:val="004E1B80"/>
    <w:rsid w:val="004E643A"/>
    <w:rsid w:val="00515B40"/>
    <w:rsid w:val="0056436C"/>
    <w:rsid w:val="005A55AA"/>
    <w:rsid w:val="005D1FBA"/>
    <w:rsid w:val="00613EB8"/>
    <w:rsid w:val="0072422E"/>
    <w:rsid w:val="007316AF"/>
    <w:rsid w:val="00746981"/>
    <w:rsid w:val="00766CCF"/>
    <w:rsid w:val="007B5638"/>
    <w:rsid w:val="007E11B4"/>
    <w:rsid w:val="008048A3"/>
    <w:rsid w:val="00851E24"/>
    <w:rsid w:val="00860868"/>
    <w:rsid w:val="008D379E"/>
    <w:rsid w:val="008E20D2"/>
    <w:rsid w:val="00901135"/>
    <w:rsid w:val="009546E5"/>
    <w:rsid w:val="00A87D11"/>
    <w:rsid w:val="00AB5F1F"/>
    <w:rsid w:val="00AD09A2"/>
    <w:rsid w:val="00B44FA4"/>
    <w:rsid w:val="00BA2F5E"/>
    <w:rsid w:val="00BA7BE2"/>
    <w:rsid w:val="00BA7CC3"/>
    <w:rsid w:val="00BC39BA"/>
    <w:rsid w:val="00BF4ACC"/>
    <w:rsid w:val="00DB7F8F"/>
    <w:rsid w:val="00E251C4"/>
    <w:rsid w:val="00E821D4"/>
    <w:rsid w:val="00EB5F0D"/>
    <w:rsid w:val="00EE26DF"/>
    <w:rsid w:val="00F2763C"/>
    <w:rsid w:val="00F571CB"/>
    <w:rsid w:val="00F75593"/>
    <w:rsid w:val="00F84AE1"/>
    <w:rsid w:val="00FA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3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30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3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3005"/>
    <w:rPr>
      <w:sz w:val="18"/>
      <w:szCs w:val="18"/>
    </w:rPr>
  </w:style>
  <w:style w:type="character" w:customStyle="1" w:styleId="apple-converted-space">
    <w:name w:val="apple-converted-space"/>
    <w:basedOn w:val="a0"/>
    <w:rsid w:val="00433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3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30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3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3005"/>
    <w:rPr>
      <w:sz w:val="18"/>
      <w:szCs w:val="18"/>
    </w:rPr>
  </w:style>
  <w:style w:type="character" w:customStyle="1" w:styleId="apple-converted-space">
    <w:name w:val="apple-converted-space"/>
    <w:basedOn w:val="a0"/>
    <w:rsid w:val="00433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43B9C-114D-43D4-9DFB-9886C52B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1088</Characters>
  <Application>Microsoft Office Word</Application>
  <DocSecurity>0</DocSecurity>
  <Lines>9</Lines>
  <Paragraphs>2</Paragraphs>
  <ScaleCrop>false</ScaleCrop>
  <Company>微软中国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6</cp:revision>
  <dcterms:created xsi:type="dcterms:W3CDTF">2014-12-01T00:11:00Z</dcterms:created>
  <dcterms:modified xsi:type="dcterms:W3CDTF">2016-10-26T04:00:00Z</dcterms:modified>
</cp:coreProperties>
</file>