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9A" w:rsidRPr="00DD7C4B" w:rsidRDefault="00901D9A" w:rsidP="00901D9A">
      <w:pPr>
        <w:widowControl/>
        <w:shd w:val="clear" w:color="auto" w:fill="FFFFFF"/>
        <w:spacing w:line="360" w:lineRule="auto"/>
        <w:jc w:val="center"/>
        <w:outlineLvl w:val="4"/>
        <w:rPr>
          <w:rFonts w:ascii="微软雅黑" w:eastAsia="微软雅黑" w:hAnsi="微软雅黑" w:cs="Times New Roman"/>
          <w:b/>
          <w:bCs/>
          <w:color w:val="333399"/>
          <w:kern w:val="0"/>
          <w:sz w:val="36"/>
          <w:szCs w:val="36"/>
        </w:rPr>
      </w:pPr>
      <w:r w:rsidRPr="00DD7C4B">
        <w:rPr>
          <w:rFonts w:ascii="微软雅黑" w:eastAsia="微软雅黑" w:hAnsi="微软雅黑" w:cs="微软雅黑" w:hint="eastAsia"/>
          <w:b/>
          <w:bCs/>
          <w:color w:val="333399"/>
          <w:kern w:val="0"/>
          <w:sz w:val="36"/>
          <w:szCs w:val="36"/>
        </w:rPr>
        <w:t>四川大学华西医院</w:t>
      </w:r>
      <w:r>
        <w:rPr>
          <w:rFonts w:ascii="微软雅黑" w:eastAsia="微软雅黑" w:hAnsi="微软雅黑" w:cs="微软雅黑" w:hint="eastAsia"/>
          <w:b/>
          <w:bCs/>
          <w:color w:val="333399"/>
          <w:kern w:val="0"/>
          <w:sz w:val="36"/>
          <w:szCs w:val="36"/>
        </w:rPr>
        <w:t>临床营养科</w:t>
      </w:r>
      <w:r w:rsidRPr="00DD7C4B">
        <w:rPr>
          <w:rFonts w:ascii="微软雅黑" w:eastAsia="微软雅黑" w:hAnsi="微软雅黑" w:cs="微软雅黑" w:hint="eastAsia"/>
          <w:b/>
          <w:bCs/>
          <w:color w:val="333399"/>
          <w:kern w:val="0"/>
          <w:sz w:val="36"/>
          <w:szCs w:val="36"/>
        </w:rPr>
        <w:t>进修</w:t>
      </w:r>
      <w:r>
        <w:rPr>
          <w:rFonts w:ascii="微软雅黑" w:eastAsia="微软雅黑" w:hAnsi="微软雅黑" w:cs="微软雅黑" w:hint="eastAsia"/>
          <w:b/>
          <w:bCs/>
          <w:color w:val="333399"/>
          <w:kern w:val="0"/>
          <w:sz w:val="36"/>
          <w:szCs w:val="36"/>
        </w:rPr>
        <w:t>招生简章</w:t>
      </w:r>
    </w:p>
    <w:p w:rsidR="00901D9A" w:rsidRPr="00901D9A" w:rsidRDefault="00901D9A" w:rsidP="00D1725F">
      <w:pPr>
        <w:widowControl/>
        <w:shd w:val="clear" w:color="auto" w:fill="FFFFFF"/>
        <w:wordWrap w:val="0"/>
        <w:spacing w:line="360" w:lineRule="auto"/>
        <w:jc w:val="left"/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</w:pPr>
    </w:p>
    <w:p w:rsidR="00A53D2C" w:rsidRPr="00A53D2C" w:rsidRDefault="00A53D2C" w:rsidP="00D1725F">
      <w:pPr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Cs w:val="21"/>
          <w:bdr w:val="none" w:sz="0" w:space="0" w:color="auto" w:frame="1"/>
        </w:rPr>
      </w:pPr>
      <w:r w:rsidRPr="00A53D2C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t>科室简介：</w:t>
      </w:r>
    </w:p>
    <w:p w:rsidR="00A53D2C" w:rsidRPr="00D1725F" w:rsidRDefault="00A53D2C" w:rsidP="00D1725F">
      <w:pPr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Cs w:val="21"/>
          <w:bdr w:val="none" w:sz="0" w:space="0" w:color="auto" w:frame="1"/>
        </w:rPr>
      </w:pPr>
      <w:r w:rsidRPr="00A53D2C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t>科室学科建设情况</w:t>
      </w:r>
      <w:r w:rsidR="00826F27" w:rsidRPr="00D1725F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t>：</w:t>
      </w:r>
    </w:p>
    <w:p w:rsidR="00902D13" w:rsidRPr="00D1725F" w:rsidRDefault="00D2363B" w:rsidP="00D1725F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四川大学</w:t>
      </w:r>
      <w:r w:rsidR="00CD7D27" w:rsidRPr="00D1725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华西</w:t>
      </w:r>
      <w:r w:rsidR="00902D13" w:rsidRPr="00D1725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医院临床营养科</w:t>
      </w: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成立于1946年，如今已成为中国西部最大的集医、教、研为一体的临床营养治疗中心。1997年</w:t>
      </w:r>
      <w:r w:rsidR="00630093" w:rsidRPr="00630093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在</w:t>
      </w:r>
      <w:r w:rsidR="00630093" w:rsidRPr="00630093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CMB</w:t>
      </w:r>
      <w:r w:rsidR="00630093" w:rsidRPr="00630093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资助下借鉴美国健康相关职业（</w:t>
      </w:r>
      <w:r w:rsidR="00630093" w:rsidRPr="00630093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Allied Health Professions</w:t>
      </w:r>
      <w:r w:rsidR="00630093" w:rsidRPr="00630093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）教育体系，开办医学营养专业。1999年赴香港中文大学、</w:t>
      </w:r>
      <w:r w:rsidR="00630093" w:rsidRPr="00630093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Whalers</w:t>
      </w:r>
      <w:r w:rsidR="00630093" w:rsidRPr="00630093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医院进修，将先进的营养师培养体系融入我校医学营养专业人才的培养</w:t>
      </w:r>
      <w:r w:rsidR="00CD7D27" w:rsidRPr="00D1725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。</w:t>
      </w:r>
      <w:r w:rsidR="00CD7D27" w:rsidRPr="00D1725F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2006年在国内率先开展住院营养师规范化培训，建立起迄今为止国内唯一的以医学营养在校教育为起点，毕业后教育为重点的“4+2”模式临床营养师</w:t>
      </w:r>
      <w:r w:rsidR="00630093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规范化</w:t>
      </w:r>
      <w:r w:rsidR="00CD7D27" w:rsidRPr="00D1725F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培养体系。</w:t>
      </w:r>
    </w:p>
    <w:p w:rsidR="00CD7D27" w:rsidRPr="00D1725F" w:rsidRDefault="00902D13" w:rsidP="00D1725F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D1725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目前我科</w:t>
      </w:r>
      <w:r w:rsidR="00CD7D27" w:rsidRPr="00D1725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已成为“中国老年医学学会</w:t>
      </w:r>
      <w:r w:rsidR="00CD7D27" w:rsidRPr="00D1725F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-营养与食品安全分会”、“中国医师协会营养医师专业委员会”，“四川省临床营养质量控制中心”的协作合作单位。在全国开展多项学科联合技术培训，分别于2013年及2016年建立了“中国医师协会营养医师/临床营养师培训基地</w:t>
      </w:r>
      <w:r w:rsidRPr="00D1725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”</w:t>
      </w:r>
      <w:r w:rsidR="00CD7D27" w:rsidRPr="00D1725F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与“中国慢性肾脏病临床营养示范培训中心”，并在全国各地陆续推进“社区营养师培训”建设。近三年在全国主办学会学科专业培训及会议10余次，取得的学科成绩得到了国内临床营养学界的认可与肯定。</w:t>
      </w:r>
    </w:p>
    <w:p w:rsidR="00826F27" w:rsidRDefault="00DD0C5A" w:rsidP="00D1725F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</w:pPr>
      <w:r w:rsidRPr="00D1725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目前科室已</w:t>
      </w:r>
      <w:r w:rsidR="00CD7D27" w:rsidRPr="00D1725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逐步建立教学实验室并开展科研项目</w:t>
      </w:r>
      <w:r w:rsidR="00D70DE1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，现负责的在研项目包括：国家自然科学基金1项，国家重点研发项目子课题1项，四川省科技厅科研项目2项。</w:t>
      </w:r>
      <w:r w:rsidR="00CD7D27" w:rsidRPr="00D1725F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目前已建立特殊膳食研发中心、营养评价实验室、肠内营养配制中心。现阶段正重点开展“益生菌的基础与临床应用研究”、“特殊医学用途食品的开发与临床运用评价”、“循证临床营养”、“家庭营养管理”、“老年营养管理”及“临床</w:t>
      </w:r>
      <w:r w:rsidR="00CD7D27" w:rsidRPr="00D1725F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MDT协作”等领域的研究工作。</w:t>
      </w:r>
    </w:p>
    <w:p w:rsidR="00744455" w:rsidRPr="00A53D2C" w:rsidRDefault="00744455" w:rsidP="00D1725F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</w:p>
    <w:p w:rsidR="00744455" w:rsidRPr="00744455" w:rsidRDefault="00A53D2C" w:rsidP="00744455">
      <w:pPr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A53D2C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t>科室现有专业组、师资情况</w:t>
      </w:r>
    </w:p>
    <w:p w:rsidR="00A53D2C" w:rsidRPr="00D1725F" w:rsidRDefault="00DD0C5A" w:rsidP="00D1725F">
      <w:pPr>
        <w:spacing w:line="360" w:lineRule="auto"/>
        <w:rPr>
          <w:rFonts w:ascii="宋体" w:eastAsia="宋体" w:hAnsi="宋体"/>
        </w:rPr>
      </w:pPr>
      <w:r w:rsidRPr="00D1725F">
        <w:rPr>
          <w:rFonts w:ascii="宋体" w:eastAsia="宋体" w:hAnsi="宋体" w:hint="eastAsia"/>
        </w:rPr>
        <w:t>（1）全科医学组：组长-胡雯；负责老年呼吸专科、老年心脑血管专科、老年内分泌专科、老年消化专科、老年综合征专科</w:t>
      </w:r>
      <w:r w:rsidRPr="00D1725F">
        <w:rPr>
          <w:rFonts w:ascii="宋体" w:eastAsia="宋体" w:hAnsi="宋体"/>
        </w:rPr>
        <w:t xml:space="preserve"> 、全科医学中心</w:t>
      </w:r>
      <w:r w:rsidRPr="00D1725F">
        <w:rPr>
          <w:rFonts w:ascii="宋体" w:eastAsia="宋体" w:hAnsi="宋体" w:hint="eastAsia"/>
        </w:rPr>
        <w:t>；</w:t>
      </w:r>
    </w:p>
    <w:p w:rsidR="00DD0C5A" w:rsidRPr="00D1725F" w:rsidRDefault="00DD0C5A" w:rsidP="00D1725F">
      <w:pPr>
        <w:spacing w:line="360" w:lineRule="auto"/>
        <w:rPr>
          <w:rFonts w:ascii="宋体" w:eastAsia="宋体" w:hAnsi="宋体"/>
        </w:rPr>
      </w:pPr>
      <w:r w:rsidRPr="00D1725F">
        <w:rPr>
          <w:rFonts w:ascii="宋体" w:eastAsia="宋体" w:hAnsi="宋体" w:hint="eastAsia"/>
        </w:rPr>
        <w:t>（2）呼吸与危重症医学</w:t>
      </w:r>
      <w:r w:rsidR="009852F8">
        <w:rPr>
          <w:rFonts w:ascii="宋体" w:eastAsia="宋体" w:hAnsi="宋体" w:hint="eastAsia"/>
        </w:rPr>
        <w:t>组</w:t>
      </w:r>
      <w:r w:rsidRPr="00D1725F">
        <w:rPr>
          <w:rFonts w:ascii="宋体" w:eastAsia="宋体" w:hAnsi="宋体" w:hint="eastAsia"/>
        </w:rPr>
        <w:t>：组长-饶志勇；负责呼吸与危重症学科、胸外科、心脏大血管外科、心内科、血液内科；</w:t>
      </w:r>
    </w:p>
    <w:p w:rsidR="00DD0C5A" w:rsidRPr="00D1725F" w:rsidRDefault="00DD0C5A" w:rsidP="00D1725F">
      <w:pPr>
        <w:spacing w:line="360" w:lineRule="auto"/>
        <w:rPr>
          <w:rFonts w:ascii="宋体" w:eastAsia="宋体" w:hAnsi="宋体"/>
        </w:rPr>
      </w:pPr>
      <w:r w:rsidRPr="00D1725F">
        <w:rPr>
          <w:rFonts w:ascii="宋体" w:eastAsia="宋体" w:hAnsi="宋体" w:hint="eastAsia"/>
        </w:rPr>
        <w:t>（3）泌尿系</w:t>
      </w:r>
      <w:r w:rsidR="009852F8">
        <w:rPr>
          <w:rFonts w:ascii="宋体" w:eastAsia="宋体" w:hAnsi="宋体" w:hint="eastAsia"/>
        </w:rPr>
        <w:t>统</w:t>
      </w:r>
      <w:r w:rsidRPr="00D1725F">
        <w:rPr>
          <w:rFonts w:ascii="宋体" w:eastAsia="宋体" w:hAnsi="宋体" w:hint="eastAsia"/>
        </w:rPr>
        <w:t>疾病</w:t>
      </w:r>
      <w:r w:rsidR="009852F8">
        <w:rPr>
          <w:rFonts w:ascii="宋体" w:eastAsia="宋体" w:hAnsi="宋体" w:hint="eastAsia"/>
        </w:rPr>
        <w:t>组</w:t>
      </w:r>
      <w:r w:rsidRPr="00D1725F">
        <w:rPr>
          <w:rFonts w:ascii="宋体" w:eastAsia="宋体" w:hAnsi="宋体" w:hint="eastAsia"/>
        </w:rPr>
        <w:t>：组长-柳园；负责肾脏内科、泌尿外科、</w:t>
      </w:r>
      <w:r w:rsidRPr="00D1725F">
        <w:rPr>
          <w:rFonts w:ascii="宋体" w:eastAsia="宋体" w:hAnsi="宋体"/>
        </w:rPr>
        <w:t>CKD</w:t>
      </w:r>
      <w:r w:rsidR="00D70DE1">
        <w:rPr>
          <w:rFonts w:ascii="宋体" w:eastAsia="宋体" w:hAnsi="宋体"/>
        </w:rPr>
        <w:t>管理中心</w:t>
      </w:r>
      <w:r w:rsidRPr="00D1725F">
        <w:rPr>
          <w:rFonts w:ascii="宋体" w:eastAsia="宋体" w:hAnsi="宋体" w:hint="eastAsia"/>
        </w:rPr>
        <w:t>；</w:t>
      </w:r>
    </w:p>
    <w:p w:rsidR="00DD0C5A" w:rsidRPr="00D1725F" w:rsidRDefault="00DD0C5A" w:rsidP="00D1725F">
      <w:pPr>
        <w:spacing w:line="360" w:lineRule="auto"/>
        <w:rPr>
          <w:rFonts w:ascii="宋体" w:eastAsia="宋体" w:hAnsi="宋体"/>
        </w:rPr>
      </w:pPr>
      <w:r w:rsidRPr="00D1725F">
        <w:rPr>
          <w:rFonts w:ascii="宋体" w:eastAsia="宋体" w:hAnsi="宋体" w:hint="eastAsia"/>
        </w:rPr>
        <w:t>（4）内分泌</w:t>
      </w:r>
      <w:r w:rsidR="009852F8">
        <w:rPr>
          <w:rFonts w:ascii="宋体" w:eastAsia="宋体" w:hAnsi="宋体" w:hint="eastAsia"/>
        </w:rPr>
        <w:t>代谢疾病组</w:t>
      </w:r>
      <w:r w:rsidRPr="00D1725F">
        <w:rPr>
          <w:rFonts w:ascii="宋体" w:eastAsia="宋体" w:hAnsi="宋体" w:hint="eastAsia"/>
        </w:rPr>
        <w:t>：组长-程改平；负责内分泌代谢科、中西医结合科、皮肤性病科、</w:t>
      </w:r>
      <w:r w:rsidRPr="00D1725F">
        <w:rPr>
          <w:rFonts w:ascii="宋体" w:eastAsia="宋体" w:hAnsi="宋体" w:hint="eastAsia"/>
        </w:rPr>
        <w:lastRenderedPageBreak/>
        <w:t>烧伤美容整形科、小儿外科；</w:t>
      </w:r>
    </w:p>
    <w:p w:rsidR="00DD0C5A" w:rsidRPr="00D1725F" w:rsidRDefault="00DD0C5A" w:rsidP="00D1725F">
      <w:pPr>
        <w:spacing w:line="360" w:lineRule="auto"/>
        <w:rPr>
          <w:rFonts w:ascii="宋体" w:eastAsia="宋体" w:hAnsi="宋体"/>
        </w:rPr>
      </w:pPr>
      <w:r w:rsidRPr="00D1725F">
        <w:rPr>
          <w:rFonts w:ascii="宋体" w:eastAsia="宋体" w:hAnsi="宋体" w:hint="eastAsia"/>
        </w:rPr>
        <w:t>（5）消化系统</w:t>
      </w:r>
      <w:r w:rsidR="009852F8">
        <w:rPr>
          <w:rFonts w:ascii="宋体" w:eastAsia="宋体" w:hAnsi="宋体" w:hint="eastAsia"/>
        </w:rPr>
        <w:t>疾病组</w:t>
      </w:r>
      <w:r w:rsidRPr="00D1725F">
        <w:rPr>
          <w:rFonts w:ascii="宋体" w:eastAsia="宋体" w:hAnsi="宋体" w:hint="eastAsia"/>
        </w:rPr>
        <w:t>：组长-石磊；负责</w:t>
      </w:r>
      <w:r w:rsidRPr="00D1725F">
        <w:rPr>
          <w:rFonts w:ascii="宋体" w:eastAsia="宋体" w:hAnsi="宋体"/>
        </w:rPr>
        <w:t>CCU、SICU、消化内科、胃肠外科中心、耳鼻喉科、结核科、传染科、感染科</w:t>
      </w:r>
      <w:r w:rsidRPr="00D1725F">
        <w:rPr>
          <w:rFonts w:ascii="宋体" w:eastAsia="宋体" w:hAnsi="宋体" w:hint="eastAsia"/>
        </w:rPr>
        <w:t>；</w:t>
      </w:r>
    </w:p>
    <w:p w:rsidR="00DD0C5A" w:rsidRPr="00D1725F" w:rsidRDefault="00DD0C5A" w:rsidP="00D1725F">
      <w:pPr>
        <w:spacing w:line="360" w:lineRule="auto"/>
        <w:rPr>
          <w:rFonts w:ascii="宋体" w:eastAsia="宋体" w:hAnsi="宋体"/>
        </w:rPr>
      </w:pPr>
      <w:r w:rsidRPr="00D1725F">
        <w:rPr>
          <w:rFonts w:ascii="宋体" w:eastAsia="宋体" w:hAnsi="宋体" w:hint="eastAsia"/>
        </w:rPr>
        <w:t>（6）老年</w:t>
      </w:r>
      <w:r w:rsidR="009852F8">
        <w:rPr>
          <w:rFonts w:ascii="宋体" w:eastAsia="宋体" w:hAnsi="宋体" w:hint="eastAsia"/>
        </w:rPr>
        <w:t>病组</w:t>
      </w:r>
      <w:r w:rsidRPr="00D1725F">
        <w:rPr>
          <w:rFonts w:ascii="宋体" w:eastAsia="宋体" w:hAnsi="宋体" w:hint="eastAsia"/>
        </w:rPr>
        <w:t>：组长-景小凡；负责老年呼吸专科、老年心脑血管专科、老年内分泌专科、老年消化专科、老年综合征专科；</w:t>
      </w:r>
    </w:p>
    <w:p w:rsidR="00DD0C5A" w:rsidRPr="00D1725F" w:rsidRDefault="00DD0C5A" w:rsidP="00D1725F">
      <w:pPr>
        <w:spacing w:line="360" w:lineRule="auto"/>
        <w:rPr>
          <w:rFonts w:ascii="宋体" w:eastAsia="宋体" w:hAnsi="宋体"/>
        </w:rPr>
      </w:pPr>
      <w:r w:rsidRPr="00D1725F">
        <w:rPr>
          <w:rFonts w:ascii="宋体" w:eastAsia="宋体" w:hAnsi="宋体" w:hint="eastAsia"/>
        </w:rPr>
        <w:t>（7）肿瘤</w:t>
      </w:r>
      <w:r w:rsidR="009852F8">
        <w:rPr>
          <w:rFonts w:ascii="宋体" w:eastAsia="宋体" w:hAnsi="宋体" w:hint="eastAsia"/>
        </w:rPr>
        <w:t>组</w:t>
      </w:r>
      <w:r w:rsidRPr="00D1725F">
        <w:rPr>
          <w:rFonts w:ascii="宋体" w:eastAsia="宋体" w:hAnsi="宋体" w:hint="eastAsia"/>
        </w:rPr>
        <w:t>：组长-戴婷婷；负责肿瘤科、胆道外科、甲状腺乳腺外科、康复科、肝胆胰外科、肝脏移植中心；</w:t>
      </w:r>
    </w:p>
    <w:p w:rsidR="00DD0C5A" w:rsidRPr="00D1725F" w:rsidRDefault="00DD0C5A" w:rsidP="00D1725F">
      <w:pPr>
        <w:spacing w:line="360" w:lineRule="auto"/>
        <w:rPr>
          <w:rFonts w:ascii="宋体" w:eastAsia="宋体" w:hAnsi="宋体"/>
        </w:rPr>
      </w:pPr>
      <w:r w:rsidRPr="00D1725F">
        <w:rPr>
          <w:rFonts w:ascii="宋体" w:eastAsia="宋体" w:hAnsi="宋体" w:hint="eastAsia"/>
        </w:rPr>
        <w:t>（8）神经</w:t>
      </w:r>
      <w:r w:rsidR="009852F8">
        <w:rPr>
          <w:rFonts w:ascii="宋体" w:eastAsia="宋体" w:hAnsi="宋体" w:hint="eastAsia"/>
        </w:rPr>
        <w:t>系统疾病组</w:t>
      </w:r>
      <w:r w:rsidRPr="00D1725F">
        <w:rPr>
          <w:rFonts w:ascii="宋体" w:eastAsia="宋体" w:hAnsi="宋体" w:hint="eastAsia"/>
        </w:rPr>
        <w:t>：组长-于凤梅；负责</w:t>
      </w:r>
      <w:r w:rsidRPr="00D1725F">
        <w:rPr>
          <w:rFonts w:ascii="宋体" w:eastAsia="宋体" w:hAnsi="宋体"/>
        </w:rPr>
        <w:t>EICU、NICU、神经综合科、骨科、神经外科、血管外科</w:t>
      </w:r>
      <w:r w:rsidRPr="00D1725F">
        <w:rPr>
          <w:rFonts w:ascii="宋体" w:eastAsia="宋体" w:hAnsi="宋体" w:hint="eastAsia"/>
        </w:rPr>
        <w:t>；</w:t>
      </w:r>
    </w:p>
    <w:p w:rsidR="00D1725F" w:rsidRDefault="00DD0C5A" w:rsidP="009852F8">
      <w:pPr>
        <w:widowControl/>
        <w:shd w:val="clear" w:color="auto" w:fill="FFFFFF"/>
        <w:wordWrap w:val="0"/>
        <w:spacing w:line="360" w:lineRule="auto"/>
        <w:jc w:val="left"/>
        <w:rPr>
          <w:rFonts w:ascii="宋体" w:eastAsia="宋体" w:hAnsi="宋体" w:hint="eastAsia"/>
        </w:rPr>
      </w:pPr>
      <w:r w:rsidRPr="009852F8">
        <w:rPr>
          <w:rFonts w:ascii="宋体" w:eastAsia="宋体" w:hAnsi="宋体" w:hint="eastAsia"/>
        </w:rPr>
        <w:t>（9）</w:t>
      </w:r>
      <w:r w:rsidR="009852F8">
        <w:rPr>
          <w:rFonts w:ascii="宋体" w:eastAsia="宋体" w:hAnsi="宋体" w:hint="eastAsia"/>
        </w:rPr>
        <w:t>精神疾病组</w:t>
      </w:r>
      <w:r w:rsidRPr="009852F8">
        <w:rPr>
          <w:rFonts w:ascii="宋体" w:eastAsia="宋体" w:hAnsi="宋体" w:hint="eastAsia"/>
        </w:rPr>
        <w:t>：组长-程懿；负责神经内科、儿童老年科、精神障碍科、心理综合科、PICU、疼痛科、风湿免疫科。</w:t>
      </w:r>
    </w:p>
    <w:p w:rsidR="00744455" w:rsidRPr="009852F8" w:rsidRDefault="00744455" w:rsidP="009852F8">
      <w:pPr>
        <w:widowControl/>
        <w:shd w:val="clear" w:color="auto" w:fill="FFFFFF"/>
        <w:wordWrap w:val="0"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</w:p>
    <w:p w:rsidR="00D1725F" w:rsidRPr="00D1725F" w:rsidRDefault="00D1725F" w:rsidP="00D1725F">
      <w:pPr>
        <w:pStyle w:val="a4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D1725F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进修简介</w:t>
      </w:r>
      <w:r w:rsidRPr="00D1725F">
        <w:rPr>
          <w:rFonts w:ascii="宋体" w:eastAsia="宋体" w:hAnsi="宋体" w:cs="宋体"/>
          <w:b/>
          <w:bCs/>
          <w:color w:val="333333"/>
          <w:kern w:val="0"/>
          <w:szCs w:val="21"/>
        </w:rPr>
        <w:t>：</w:t>
      </w:r>
    </w:p>
    <w:p w:rsidR="00D1725F" w:rsidRPr="00D1725F" w:rsidRDefault="00D1725F" w:rsidP="00D1725F">
      <w:pPr>
        <w:pStyle w:val="a4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  <w:bdr w:val="none" w:sz="0" w:space="0" w:color="auto" w:frame="1"/>
        </w:rPr>
      </w:pPr>
      <w:r w:rsidRPr="00D1725F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进修方向（亚专业及项目介绍）</w:t>
      </w:r>
    </w:p>
    <w:p w:rsidR="00D1725F" w:rsidRPr="00D1725F" w:rsidRDefault="00D1725F" w:rsidP="00D1725F">
      <w:pPr>
        <w:pStyle w:val="a4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宋体" w:eastAsia="宋体" w:hAnsi="宋体" w:cs="宋体"/>
          <w:bCs/>
          <w:color w:val="333333"/>
          <w:kern w:val="0"/>
          <w:szCs w:val="21"/>
          <w:bdr w:val="none" w:sz="0" w:space="0" w:color="auto" w:frame="1"/>
        </w:rPr>
      </w:pPr>
      <w:r w:rsidRPr="00D1725F">
        <w:rPr>
          <w:rFonts w:ascii="宋体" w:eastAsia="宋体" w:hAnsi="宋体" w:cs="宋体" w:hint="eastAsia"/>
          <w:bCs/>
          <w:color w:val="333333"/>
          <w:kern w:val="0"/>
          <w:szCs w:val="21"/>
          <w:bdr w:val="none" w:sz="0" w:space="0" w:color="auto" w:frame="1"/>
        </w:rPr>
        <w:t>根据科室现有专业组进行轮转学习。</w:t>
      </w:r>
    </w:p>
    <w:p w:rsidR="00D1725F" w:rsidRPr="00550A2B" w:rsidRDefault="00D1725F" w:rsidP="00D1725F">
      <w:pPr>
        <w:pStyle w:val="a4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550A2B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科室招收计划</w:t>
      </w:r>
    </w:p>
    <w:p w:rsidR="00A53F3B" w:rsidRPr="00550A2B" w:rsidRDefault="00A53F3B" w:rsidP="00550A2B">
      <w:pPr>
        <w:pStyle w:val="a4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="宋体" w:eastAsia="宋体" w:hAnsi="宋体" w:cs="宋体"/>
          <w:bCs/>
          <w:color w:val="333333"/>
          <w:kern w:val="0"/>
          <w:szCs w:val="21"/>
          <w:bdr w:val="none" w:sz="0" w:space="0" w:color="auto" w:frame="1"/>
        </w:rPr>
      </w:pPr>
      <w:r w:rsidRPr="00550A2B">
        <w:rPr>
          <w:rFonts w:ascii="宋体" w:eastAsia="宋体" w:hAnsi="宋体" w:cs="宋体" w:hint="eastAsia"/>
          <w:bCs/>
          <w:color w:val="333333"/>
          <w:kern w:val="0"/>
          <w:szCs w:val="21"/>
          <w:bdr w:val="none" w:sz="0" w:space="0" w:color="auto" w:frame="1"/>
        </w:rPr>
        <w:t>每季招生10名以内。</w:t>
      </w:r>
    </w:p>
    <w:p w:rsidR="00D1725F" w:rsidRPr="00550A2B" w:rsidRDefault="00D1725F" w:rsidP="00D1725F">
      <w:pPr>
        <w:pStyle w:val="a4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550A2B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招收时间及进修期限：</w:t>
      </w:r>
    </w:p>
    <w:p w:rsidR="00D1725F" w:rsidRPr="00550A2B" w:rsidRDefault="00D1725F" w:rsidP="00D1725F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每年录取进修生两次，即春、秋季招生，进修期限为一年或半年。招生时间一般定在入学的前两月，即春季（3月初）入学者，1月份录取；秋季（9月初）入学者，7月录取。</w:t>
      </w:r>
    </w:p>
    <w:p w:rsidR="00D1725F" w:rsidRPr="00550A2B" w:rsidRDefault="00D1725F" w:rsidP="00D1725F">
      <w:pPr>
        <w:pStyle w:val="a4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550A2B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培养方式：</w:t>
      </w:r>
    </w:p>
    <w:p w:rsidR="00D1725F" w:rsidRPr="00550A2B" w:rsidRDefault="00D1725F" w:rsidP="00D1725F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（1）根据科室临床工作安排各治疗组</w:t>
      </w:r>
      <w:r w:rsidRPr="00550A2B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轮转学习</w:t>
      </w: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；</w:t>
      </w:r>
    </w:p>
    <w:p w:rsidR="00D1725F" w:rsidRPr="00550A2B" w:rsidRDefault="00D1725F" w:rsidP="00D1725F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（2）入科前两周进行临床营养</w:t>
      </w:r>
      <w:r w:rsidRPr="00550A2B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专题讲座学习、学科及专业交叉查房学习</w:t>
      </w: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；</w:t>
      </w:r>
    </w:p>
    <w:p w:rsidR="00D1725F" w:rsidRPr="00550A2B" w:rsidRDefault="00D1725F" w:rsidP="00D1725F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（3）每周一下午全科</w:t>
      </w:r>
      <w:r w:rsidRPr="00550A2B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疑难病案分析讨论，</w:t>
      </w: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进修生选择在进修期间的有代表性病例进行病案分析和讨论；</w:t>
      </w:r>
    </w:p>
    <w:p w:rsidR="00D1725F" w:rsidRPr="00550A2B" w:rsidRDefault="00D1725F" w:rsidP="00D1725F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（4）</w:t>
      </w:r>
      <w:r w:rsidRPr="00550A2B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临床科研</w:t>
      </w: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：根据各轮转治疗组安排进行</w:t>
      </w:r>
      <w:r w:rsidRPr="00550A2B">
        <w:rPr>
          <w:rFonts w:ascii="宋体" w:eastAsia="宋体" w:hAnsi="宋体" w:hint="eastAsia"/>
          <w:noProof/>
        </w:rPr>
        <w:t>适当的科研工作</w:t>
      </w:r>
      <w:r w:rsidRPr="00550A2B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。</w:t>
      </w:r>
    </w:p>
    <w:p w:rsidR="00D1725F" w:rsidRDefault="00D1725F" w:rsidP="00D1725F">
      <w:pPr>
        <w:widowControl/>
        <w:shd w:val="clear" w:color="auto" w:fill="FFFFFF"/>
        <w:wordWrap w:val="0"/>
        <w:spacing w:line="360" w:lineRule="auto"/>
        <w:ind w:firstLineChars="245" w:firstLine="517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50A2B">
        <w:rPr>
          <w:rFonts w:ascii="宋体" w:eastAsia="宋体" w:hAnsi="宋体" w:cs="宋体" w:hint="eastAsia"/>
          <w:b/>
          <w:color w:val="333333"/>
          <w:kern w:val="0"/>
          <w:szCs w:val="21"/>
        </w:rPr>
        <w:t>5、进修结业考核：</w:t>
      </w:r>
      <w:r w:rsidRPr="00550A2B">
        <w:rPr>
          <w:rFonts w:ascii="宋体" w:eastAsia="宋体" w:hAnsi="宋体" w:cs="宋体" w:hint="eastAsia"/>
          <w:color w:val="333333"/>
          <w:kern w:val="0"/>
          <w:szCs w:val="21"/>
        </w:rPr>
        <w:t>进修结业考核分数由平时出勤成绩（占比40%）与结业考核（占比60%）。</w:t>
      </w:r>
    </w:p>
    <w:p w:rsidR="00744455" w:rsidRDefault="00744455" w:rsidP="00744455">
      <w:pPr>
        <w:widowControl/>
        <w:shd w:val="clear" w:color="auto" w:fill="FFFFFF"/>
        <w:wordWrap w:val="0"/>
        <w:spacing w:line="360" w:lineRule="auto"/>
        <w:ind w:firstLineChars="245" w:firstLine="514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744455" w:rsidRPr="00550A2B" w:rsidRDefault="00744455" w:rsidP="00744455">
      <w:pPr>
        <w:widowControl/>
        <w:shd w:val="clear" w:color="auto" w:fill="FFFFFF"/>
        <w:wordWrap w:val="0"/>
        <w:spacing w:line="360" w:lineRule="auto"/>
        <w:ind w:firstLineChars="245" w:firstLine="514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D1725F" w:rsidRPr="00550A2B" w:rsidRDefault="00D1725F" w:rsidP="00D1725F">
      <w:pPr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Cs w:val="21"/>
          <w:bdr w:val="none" w:sz="0" w:space="0" w:color="auto" w:frame="1"/>
        </w:rPr>
      </w:pPr>
      <w:r w:rsidRPr="00550A2B">
        <w:rPr>
          <w:rFonts w:ascii="宋体" w:eastAsia="宋体" w:hAnsi="宋体" w:cs="宋体" w:hint="eastAsia"/>
          <w:b/>
          <w:color w:val="333333"/>
          <w:kern w:val="0"/>
          <w:szCs w:val="21"/>
          <w:bdr w:val="none" w:sz="0" w:space="0" w:color="auto" w:frame="1"/>
        </w:rPr>
        <w:lastRenderedPageBreak/>
        <w:t>进修学员资质要求</w:t>
      </w:r>
      <w:r w:rsidRPr="00550A2B">
        <w:rPr>
          <w:rFonts w:ascii="宋体" w:eastAsia="宋体" w:hAnsi="宋体" w:cs="宋体"/>
          <w:b/>
          <w:color w:val="333333"/>
          <w:kern w:val="0"/>
          <w:szCs w:val="21"/>
          <w:bdr w:val="none" w:sz="0" w:space="0" w:color="auto" w:frame="1"/>
        </w:rPr>
        <w:t>：</w:t>
      </w:r>
    </w:p>
    <w:p w:rsidR="00D1725F" w:rsidRPr="00550A2B" w:rsidRDefault="00D1725F" w:rsidP="00550A2B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资质要求包括：</w:t>
      </w:r>
      <w:r w:rsidR="00A53F3B"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医科院校毕业，大专及以上学历</w:t>
      </w: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、</w:t>
      </w:r>
      <w:r w:rsidR="001A45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不限工作年限，</w:t>
      </w:r>
      <w:r w:rsidR="00A53F3B"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医师资格证、医师执业证或卫生技术类专业</w:t>
      </w:r>
      <w:r w:rsidR="00550A2B"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资格</w:t>
      </w:r>
      <w:r w:rsidR="00A53F3B"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证书</w:t>
      </w:r>
      <w:r w:rsidR="00550A2B"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（营养、护理、药剂等）</w:t>
      </w:r>
      <w:r w:rsidRPr="00550A2B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。</w:t>
      </w:r>
    </w:p>
    <w:p w:rsidR="00D1725F" w:rsidRPr="00DD0C5A" w:rsidRDefault="00D1725F" w:rsidP="00DD0C5A"/>
    <w:p w:rsidR="00744455" w:rsidRPr="00744455" w:rsidRDefault="00744455" w:rsidP="00744455">
      <w:pPr>
        <w:pStyle w:val="a4"/>
        <w:spacing w:line="360" w:lineRule="auto"/>
        <w:ind w:firstLineChars="2650" w:firstLine="5565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74445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四川大学华西医院</w:t>
      </w:r>
      <w:r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临床营养</w:t>
      </w:r>
      <w:r w:rsidRPr="0074445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科</w:t>
      </w:r>
      <w:r w:rsidRPr="00744455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 xml:space="preserve">  </w:t>
      </w:r>
    </w:p>
    <w:p w:rsidR="00744455" w:rsidRPr="00744455" w:rsidRDefault="00744455" w:rsidP="00744455">
      <w:pPr>
        <w:pStyle w:val="a4"/>
        <w:spacing w:line="360" w:lineRule="auto"/>
        <w:ind w:firstLineChars="2800" w:firstLine="5880"/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  <w:r w:rsidRPr="00744455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201</w:t>
      </w:r>
      <w:r w:rsidR="0034327E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6</w:t>
      </w:r>
      <w:r w:rsidRPr="0074445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年</w:t>
      </w:r>
      <w:r w:rsidRPr="00744455"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  <w:t>1</w:t>
      </w:r>
      <w:r w:rsidR="0034327E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</w:t>
      </w:r>
      <w:r w:rsidRPr="0074445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月</w:t>
      </w:r>
      <w:r w:rsidR="0034327E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9</w:t>
      </w:r>
      <w:r w:rsidRPr="00744455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日</w:t>
      </w:r>
    </w:p>
    <w:p w:rsidR="00DD0C5A" w:rsidRPr="00744455" w:rsidRDefault="00DD0C5A">
      <w:pPr>
        <w:rPr>
          <w:rFonts w:ascii="宋体" w:eastAsia="宋体" w:hAnsi="宋体" w:cs="宋体"/>
          <w:color w:val="333333"/>
          <w:kern w:val="0"/>
          <w:szCs w:val="21"/>
          <w:bdr w:val="none" w:sz="0" w:space="0" w:color="auto" w:frame="1"/>
        </w:rPr>
      </w:pPr>
    </w:p>
    <w:p w:rsidR="00DD0C5A" w:rsidRPr="00A53D2C" w:rsidRDefault="00DD0C5A"/>
    <w:sectPr w:rsidR="00DD0C5A" w:rsidRPr="00A53D2C" w:rsidSect="00635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75" w:rsidRDefault="00816375" w:rsidP="00D2363B">
      <w:r>
        <w:separator/>
      </w:r>
    </w:p>
  </w:endnote>
  <w:endnote w:type="continuationSeparator" w:id="0">
    <w:p w:rsidR="00816375" w:rsidRDefault="00816375" w:rsidP="00D2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75" w:rsidRDefault="00816375" w:rsidP="00D2363B">
      <w:r>
        <w:separator/>
      </w:r>
    </w:p>
  </w:footnote>
  <w:footnote w:type="continuationSeparator" w:id="0">
    <w:p w:rsidR="00816375" w:rsidRDefault="00816375" w:rsidP="00D2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C2"/>
    <w:multiLevelType w:val="hybridMultilevel"/>
    <w:tmpl w:val="9EE416B0"/>
    <w:lvl w:ilvl="0" w:tplc="31222F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D2C"/>
    <w:rsid w:val="00067C1A"/>
    <w:rsid w:val="001A4596"/>
    <w:rsid w:val="001D61DF"/>
    <w:rsid w:val="0034327E"/>
    <w:rsid w:val="00426368"/>
    <w:rsid w:val="00437ED1"/>
    <w:rsid w:val="00495948"/>
    <w:rsid w:val="00550A2B"/>
    <w:rsid w:val="00630093"/>
    <w:rsid w:val="0063572E"/>
    <w:rsid w:val="00744455"/>
    <w:rsid w:val="00816375"/>
    <w:rsid w:val="00826F27"/>
    <w:rsid w:val="00901D9A"/>
    <w:rsid w:val="00902D13"/>
    <w:rsid w:val="00935050"/>
    <w:rsid w:val="009852F8"/>
    <w:rsid w:val="00A53D2C"/>
    <w:rsid w:val="00A53F3B"/>
    <w:rsid w:val="00B21D88"/>
    <w:rsid w:val="00CD7D27"/>
    <w:rsid w:val="00D1725F"/>
    <w:rsid w:val="00D2363B"/>
    <w:rsid w:val="00D70DE1"/>
    <w:rsid w:val="00DD0C5A"/>
    <w:rsid w:val="00D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C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1725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23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2363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23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23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Administrator</cp:lastModifiedBy>
  <cp:revision>20</cp:revision>
  <dcterms:created xsi:type="dcterms:W3CDTF">2016-12-08T00:57:00Z</dcterms:created>
  <dcterms:modified xsi:type="dcterms:W3CDTF">2016-12-09T01:17:00Z</dcterms:modified>
</cp:coreProperties>
</file>