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12" w:rsidRPr="001D3677" w:rsidRDefault="00463612" w:rsidP="00463612">
      <w:pPr>
        <w:jc w:val="center"/>
        <w:rPr>
          <w:rFonts w:ascii="方正小标宋简体" w:eastAsia="方正小标宋简体" w:hAnsi="黑体" w:hint="eastAsia"/>
          <w:sz w:val="44"/>
          <w:szCs w:val="44"/>
        </w:rPr>
      </w:pPr>
      <w:r w:rsidRPr="001D3677">
        <w:rPr>
          <w:rFonts w:ascii="方正小标宋简体" w:eastAsia="方正小标宋简体" w:hAnsi="黑体" w:hint="eastAsia"/>
          <w:sz w:val="44"/>
          <w:szCs w:val="44"/>
        </w:rPr>
        <w:t>乳腺外</w:t>
      </w:r>
      <w:r w:rsidR="00602913" w:rsidRPr="001D3677">
        <w:rPr>
          <w:rFonts w:ascii="方正小标宋简体" w:eastAsia="方正小标宋简体" w:hAnsi="黑体" w:hint="eastAsia"/>
          <w:sz w:val="44"/>
          <w:szCs w:val="44"/>
        </w:rPr>
        <w:t>科</w:t>
      </w:r>
      <w:r w:rsidRPr="001D3677">
        <w:rPr>
          <w:rFonts w:ascii="方正小标宋简体" w:eastAsia="方正小标宋简体" w:hAnsi="黑体" w:hint="eastAsia"/>
          <w:sz w:val="44"/>
          <w:szCs w:val="44"/>
        </w:rPr>
        <w:t>进修招生简章</w:t>
      </w:r>
    </w:p>
    <w:p w:rsidR="00463612" w:rsidRPr="001D3677" w:rsidRDefault="00463612" w:rsidP="00463612">
      <w:pPr>
        <w:pStyle w:val="a5"/>
        <w:widowControl/>
        <w:numPr>
          <w:ilvl w:val="0"/>
          <w:numId w:val="1"/>
        </w:numPr>
        <w:shd w:val="clear" w:color="auto" w:fill="FFFFFF"/>
        <w:spacing w:line="520" w:lineRule="exact"/>
        <w:ind w:firstLineChars="0"/>
        <w:jc w:val="left"/>
        <w:rPr>
          <w:rFonts w:ascii="仿宋_GB2312" w:eastAsia="仿宋_GB2312" w:hAnsi="仿宋" w:cs="宋体" w:hint="eastAsia"/>
          <w:b/>
          <w:color w:val="333333"/>
          <w:kern w:val="0"/>
          <w:sz w:val="28"/>
          <w:szCs w:val="28"/>
          <w:bdr w:val="none" w:sz="0" w:space="0" w:color="auto" w:frame="1"/>
        </w:rPr>
      </w:pPr>
      <w:r w:rsidRPr="001D3677">
        <w:rPr>
          <w:rFonts w:ascii="仿宋_GB2312" w:eastAsia="仿宋_GB2312" w:hAnsi="仿宋" w:cs="宋体" w:hint="eastAsia"/>
          <w:b/>
          <w:color w:val="333333"/>
          <w:kern w:val="0"/>
          <w:sz w:val="28"/>
          <w:szCs w:val="28"/>
          <w:bdr w:val="none" w:sz="0" w:space="0" w:color="auto" w:frame="1"/>
        </w:rPr>
        <w:t>科室简介</w:t>
      </w:r>
    </w:p>
    <w:p w:rsidR="00463612" w:rsidRPr="001D3677" w:rsidRDefault="00463612"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四川大学华西医院乳腺专业成立于上世纪70年代末-80年代初， 2008年4月乳腺内外科专业独立</w:t>
      </w:r>
      <w:r w:rsidR="00EE443B" w:rsidRPr="001D3677">
        <w:rPr>
          <w:rFonts w:ascii="仿宋_GB2312" w:eastAsia="仿宋_GB2312" w:hAnsiTheme="minorEastAsia" w:hint="eastAsia"/>
          <w:sz w:val="28"/>
          <w:szCs w:val="28"/>
        </w:rPr>
        <w:t>成立甲状腺乳腺外科</w:t>
      </w:r>
      <w:r w:rsidRPr="001D3677">
        <w:rPr>
          <w:rFonts w:ascii="仿宋_GB2312" w:eastAsia="仿宋_GB2312" w:hAnsiTheme="minorEastAsia" w:hint="eastAsia"/>
          <w:sz w:val="28"/>
          <w:szCs w:val="28"/>
        </w:rPr>
        <w:t>、2015年3月成立乳腺外科专病中心、2017年6月1日成立乳腺外科病房</w:t>
      </w:r>
      <w:r w:rsidR="00EE443B" w:rsidRPr="001D3677">
        <w:rPr>
          <w:rFonts w:ascii="仿宋_GB2312" w:eastAsia="仿宋_GB2312" w:hAnsiTheme="minorEastAsia" w:hint="eastAsia"/>
          <w:sz w:val="28"/>
          <w:szCs w:val="28"/>
        </w:rPr>
        <w:t>，同</w:t>
      </w:r>
      <w:r w:rsidR="009B7AAB" w:rsidRPr="001D3677">
        <w:rPr>
          <w:rFonts w:ascii="仿宋_GB2312" w:eastAsia="仿宋_GB2312" w:hAnsiTheme="minorEastAsia" w:hint="eastAsia"/>
          <w:sz w:val="28"/>
          <w:szCs w:val="28"/>
        </w:rPr>
        <w:t>年</w:t>
      </w:r>
      <w:r w:rsidR="00EE443B" w:rsidRPr="001D3677">
        <w:rPr>
          <w:rFonts w:ascii="仿宋_GB2312" w:eastAsia="仿宋_GB2312" w:hAnsiTheme="minorEastAsia" w:hint="eastAsia"/>
          <w:sz w:val="28"/>
          <w:szCs w:val="28"/>
        </w:rPr>
        <w:t>成立四川省乳腺疾病临床医学研究中心</w:t>
      </w:r>
      <w:r w:rsidRPr="001D3677">
        <w:rPr>
          <w:rFonts w:ascii="仿宋_GB2312" w:eastAsia="仿宋_GB2312" w:hAnsiTheme="minorEastAsia" w:hint="eastAsia"/>
          <w:sz w:val="28"/>
          <w:szCs w:val="28"/>
        </w:rPr>
        <w:t>。经过30多年的发展，目前已成为一个集医、教、研于一体的西南地区乳腺疾病的诊疗中心，每年门诊量6-7万余人次，年手术量近5000台次</w:t>
      </w:r>
      <w:r w:rsidR="00BA664C" w:rsidRPr="001D3677">
        <w:rPr>
          <w:rFonts w:ascii="仿宋_GB2312" w:eastAsia="仿宋_GB2312" w:hAnsiTheme="minorEastAsia" w:hint="eastAsia"/>
          <w:sz w:val="28"/>
          <w:szCs w:val="28"/>
        </w:rPr>
        <w:t>，乳腺癌手术超过1200台</w:t>
      </w:r>
      <w:r w:rsidRPr="001D3677">
        <w:rPr>
          <w:rFonts w:ascii="仿宋_GB2312" w:eastAsia="仿宋_GB2312" w:hAnsiTheme="minorEastAsia" w:hint="eastAsia"/>
          <w:sz w:val="28"/>
          <w:szCs w:val="28"/>
        </w:rPr>
        <w:t>；作为国家区域疑难重症中心医院，在专业上已经形成了一个完善的多学科（</w:t>
      </w:r>
      <w:r w:rsidR="00EE443B" w:rsidRPr="001D3677">
        <w:rPr>
          <w:rFonts w:ascii="仿宋_GB2312" w:eastAsia="仿宋_GB2312" w:hAnsiTheme="minorEastAsia" w:hint="eastAsia"/>
          <w:sz w:val="28"/>
          <w:szCs w:val="28"/>
        </w:rPr>
        <w:t>乳腺外科、</w:t>
      </w:r>
      <w:r w:rsidRPr="001D3677">
        <w:rPr>
          <w:rFonts w:ascii="仿宋_GB2312" w:eastAsia="仿宋_GB2312" w:hAnsiTheme="minorEastAsia" w:hint="eastAsia"/>
          <w:sz w:val="28"/>
          <w:szCs w:val="28"/>
        </w:rPr>
        <w:t>肿瘤内科、医学影像科、核医学科、病理科、整形外科、</w:t>
      </w:r>
      <w:r w:rsidR="00EE443B" w:rsidRPr="001D3677">
        <w:rPr>
          <w:rFonts w:ascii="仿宋_GB2312" w:eastAsia="仿宋_GB2312" w:hAnsiTheme="minorEastAsia" w:hint="eastAsia"/>
          <w:sz w:val="28"/>
          <w:szCs w:val="28"/>
        </w:rPr>
        <w:t>乳腺中心</w:t>
      </w:r>
      <w:r w:rsidRPr="001D3677">
        <w:rPr>
          <w:rFonts w:ascii="仿宋_GB2312" w:eastAsia="仿宋_GB2312" w:hAnsiTheme="minorEastAsia" w:hint="eastAsia"/>
          <w:sz w:val="28"/>
          <w:szCs w:val="28"/>
        </w:rPr>
        <w:t>研究室等）协作诊断、治疗体系，为患者提供个体优化的诊断和治疗。现为国家教育部重点学科、国家卫计委重点专科，在2016年复旦大学中国医院</w:t>
      </w:r>
      <w:r w:rsidRPr="001D3677">
        <w:rPr>
          <w:rFonts w:ascii="仿宋_GB2312" w:eastAsia="仿宋_GB2312" w:hAnsiTheme="minorEastAsia" w:hint="eastAsia"/>
          <w:bCs/>
          <w:color w:val="000000"/>
          <w:sz w:val="28"/>
          <w:szCs w:val="28"/>
          <w:shd w:val="clear" w:color="auto" w:fill="FFFFFF"/>
        </w:rPr>
        <w:t>最佳专科声誉排行榜中位列第三</w:t>
      </w:r>
      <w:r w:rsidRPr="001D3677">
        <w:rPr>
          <w:rFonts w:ascii="仿宋_GB2312" w:eastAsia="仿宋_GB2312" w:hAnsiTheme="minorEastAsia" w:hint="eastAsia"/>
          <w:sz w:val="28"/>
          <w:szCs w:val="28"/>
        </w:rPr>
        <w:t>。目前医生</w:t>
      </w:r>
      <w:r w:rsidR="00EE443B" w:rsidRPr="001D3677">
        <w:rPr>
          <w:rFonts w:ascii="仿宋_GB2312" w:eastAsia="仿宋_GB2312" w:hAnsiTheme="minorEastAsia" w:hint="eastAsia"/>
          <w:sz w:val="28"/>
          <w:szCs w:val="28"/>
        </w:rPr>
        <w:t>16</w:t>
      </w:r>
      <w:r w:rsidRPr="001D3677">
        <w:rPr>
          <w:rFonts w:ascii="仿宋_GB2312" w:eastAsia="仿宋_GB2312" w:hAnsiTheme="minorEastAsia" w:hint="eastAsia"/>
          <w:sz w:val="28"/>
          <w:szCs w:val="28"/>
        </w:rPr>
        <w:t>人，其中正教授</w:t>
      </w:r>
      <w:r w:rsidR="00EE443B" w:rsidRPr="001D3677">
        <w:rPr>
          <w:rFonts w:ascii="仿宋_GB2312" w:eastAsia="仿宋_GB2312" w:hAnsiTheme="minorEastAsia" w:hint="eastAsia"/>
          <w:sz w:val="28"/>
          <w:szCs w:val="28"/>
        </w:rPr>
        <w:t>4</w:t>
      </w:r>
      <w:r w:rsidRPr="001D3677">
        <w:rPr>
          <w:rFonts w:ascii="仿宋_GB2312" w:eastAsia="仿宋_GB2312" w:hAnsiTheme="minorEastAsia" w:hint="eastAsia"/>
          <w:sz w:val="28"/>
          <w:szCs w:val="28"/>
        </w:rPr>
        <w:t>人、副教授</w:t>
      </w:r>
      <w:r w:rsidR="00EE443B" w:rsidRPr="001D3677">
        <w:rPr>
          <w:rFonts w:ascii="仿宋_GB2312" w:eastAsia="仿宋_GB2312" w:hAnsiTheme="minorEastAsia" w:hint="eastAsia"/>
          <w:sz w:val="28"/>
          <w:szCs w:val="28"/>
        </w:rPr>
        <w:t>2</w:t>
      </w:r>
      <w:r w:rsidRPr="001D3677">
        <w:rPr>
          <w:rFonts w:ascii="仿宋_GB2312" w:eastAsia="仿宋_GB2312" w:hAnsiTheme="minorEastAsia" w:hint="eastAsia"/>
          <w:sz w:val="28"/>
          <w:szCs w:val="28"/>
        </w:rPr>
        <w:t>人、</w:t>
      </w:r>
      <w:r w:rsidR="00EE443B" w:rsidRPr="001D3677">
        <w:rPr>
          <w:rFonts w:ascii="仿宋_GB2312" w:eastAsia="仿宋_GB2312" w:hAnsiTheme="minorEastAsia" w:hint="eastAsia"/>
          <w:sz w:val="28"/>
          <w:szCs w:val="28"/>
        </w:rPr>
        <w:t>讲师及</w:t>
      </w:r>
      <w:r w:rsidRPr="001D3677">
        <w:rPr>
          <w:rFonts w:ascii="仿宋_GB2312" w:eastAsia="仿宋_GB2312" w:hAnsiTheme="minorEastAsia" w:hint="eastAsia"/>
          <w:sz w:val="28"/>
          <w:szCs w:val="28"/>
        </w:rPr>
        <w:t>主治医生</w:t>
      </w:r>
      <w:r w:rsidR="00EE443B" w:rsidRPr="001D3677">
        <w:rPr>
          <w:rFonts w:ascii="仿宋_GB2312" w:eastAsia="仿宋_GB2312" w:hAnsiTheme="minorEastAsia" w:hint="eastAsia"/>
          <w:sz w:val="28"/>
          <w:szCs w:val="28"/>
        </w:rPr>
        <w:t>6</w:t>
      </w:r>
      <w:r w:rsidRPr="001D3677">
        <w:rPr>
          <w:rFonts w:ascii="仿宋_GB2312" w:eastAsia="仿宋_GB2312" w:hAnsiTheme="minorEastAsia" w:hint="eastAsia"/>
          <w:sz w:val="28"/>
          <w:szCs w:val="28"/>
        </w:rPr>
        <w:t>人；博士后</w:t>
      </w:r>
      <w:r w:rsidR="00C7205E" w:rsidRPr="001D3677">
        <w:rPr>
          <w:rFonts w:ascii="仿宋_GB2312" w:eastAsia="仿宋_GB2312" w:hAnsiTheme="minorEastAsia" w:hint="eastAsia"/>
          <w:sz w:val="28"/>
          <w:szCs w:val="28"/>
        </w:rPr>
        <w:t>2</w:t>
      </w:r>
      <w:r w:rsidRPr="001D3677">
        <w:rPr>
          <w:rFonts w:ascii="仿宋_GB2312" w:eastAsia="仿宋_GB2312" w:hAnsiTheme="minorEastAsia" w:hint="eastAsia"/>
          <w:sz w:val="28"/>
          <w:szCs w:val="28"/>
        </w:rPr>
        <w:t>人、博士</w:t>
      </w:r>
      <w:r w:rsidR="00EE443B" w:rsidRPr="001D3677">
        <w:rPr>
          <w:rFonts w:ascii="仿宋_GB2312" w:eastAsia="仿宋_GB2312" w:hAnsiTheme="minorEastAsia" w:hint="eastAsia"/>
          <w:sz w:val="28"/>
          <w:szCs w:val="28"/>
        </w:rPr>
        <w:t>4</w:t>
      </w:r>
      <w:r w:rsidRPr="001D3677">
        <w:rPr>
          <w:rFonts w:ascii="仿宋_GB2312" w:eastAsia="仿宋_GB2312" w:hAnsiTheme="minorEastAsia" w:hint="eastAsia"/>
          <w:sz w:val="28"/>
          <w:szCs w:val="28"/>
        </w:rPr>
        <w:t>人、硕士5人。护士28人，其中副主任护师2人、主管护师3人、护师20人、护士3人；博士1人、硕士1人。</w:t>
      </w:r>
    </w:p>
    <w:p w:rsidR="00463612" w:rsidRPr="001D3677" w:rsidRDefault="00BA664C" w:rsidP="00A7596A">
      <w:pPr>
        <w:rPr>
          <w:rFonts w:ascii="仿宋_GB2312" w:eastAsia="仿宋_GB2312" w:hAnsiTheme="minorEastAsia" w:hint="eastAsia"/>
          <w:sz w:val="28"/>
          <w:szCs w:val="28"/>
        </w:rPr>
      </w:pPr>
      <w:r w:rsidRPr="001D3677">
        <w:rPr>
          <w:rFonts w:ascii="仿宋_GB2312" w:eastAsia="仿宋_GB2312" w:hAnsiTheme="minorEastAsia" w:hint="eastAsia"/>
          <w:sz w:val="28"/>
          <w:szCs w:val="28"/>
        </w:rPr>
        <w:t>（一）</w:t>
      </w:r>
      <w:r w:rsidR="00463612" w:rsidRPr="001D3677">
        <w:rPr>
          <w:rFonts w:ascii="仿宋_GB2312" w:eastAsia="仿宋_GB2312" w:hAnsiTheme="minorEastAsia" w:hint="eastAsia"/>
          <w:sz w:val="28"/>
          <w:szCs w:val="28"/>
        </w:rPr>
        <w:t>临床特色</w:t>
      </w:r>
    </w:p>
    <w:p w:rsidR="00463612" w:rsidRPr="001D3677" w:rsidRDefault="00BA664C" w:rsidP="00BA664C">
      <w:pPr>
        <w:rPr>
          <w:rFonts w:ascii="仿宋_GB2312" w:eastAsia="仿宋_GB2312" w:hAnsiTheme="minorEastAsia" w:hint="eastAsia"/>
          <w:sz w:val="28"/>
          <w:szCs w:val="28"/>
        </w:rPr>
      </w:pPr>
      <w:r w:rsidRPr="001D3677">
        <w:rPr>
          <w:rFonts w:ascii="仿宋_GB2312" w:eastAsia="仿宋_GB2312" w:hAnsiTheme="minorEastAsia" w:hint="eastAsia"/>
          <w:sz w:val="28"/>
          <w:szCs w:val="28"/>
        </w:rPr>
        <w:t>1、</w:t>
      </w:r>
      <w:r w:rsidR="00463612" w:rsidRPr="001D3677">
        <w:rPr>
          <w:rFonts w:ascii="仿宋_GB2312" w:eastAsia="仿宋_GB2312" w:hAnsiTheme="minorEastAsia" w:hint="eastAsia"/>
          <w:sz w:val="28"/>
          <w:szCs w:val="28"/>
        </w:rPr>
        <w:t>秉承患者安全和利益第一的宗旨，积极探索和开展规范化临床特色新技术。</w:t>
      </w:r>
    </w:p>
    <w:p w:rsidR="00463612" w:rsidRPr="001D3677" w:rsidRDefault="00463612"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在创始人陈佩珍教授的带领下于专业成立之初即在国内率先开展了荧光免疫法检测乳腺癌雌孕激素受体（ER、PR）和乳腺癌的内分</w:t>
      </w:r>
      <w:r w:rsidRPr="001D3677">
        <w:rPr>
          <w:rFonts w:ascii="仿宋_GB2312" w:eastAsia="仿宋_GB2312" w:hAnsiTheme="minorEastAsia" w:hint="eastAsia"/>
          <w:sz w:val="28"/>
          <w:szCs w:val="28"/>
        </w:rPr>
        <w:lastRenderedPageBreak/>
        <w:t>泌治疗及研究，引领全国乳腺癌内分泌治疗研究的潮流，并获得了“四川省政府科技进步三等奖”；陈佩珍、赵扬冰和杨金巧教授们开展的“乳腺硅胶假体植入乳房成形术”曾获得“四川省政府科技进步三等奖”。</w:t>
      </w:r>
    </w:p>
    <w:p w:rsidR="00463612" w:rsidRPr="001D3677" w:rsidRDefault="00463612" w:rsidP="001D3677">
      <w:pPr>
        <w:ind w:firstLineChars="200" w:firstLine="560"/>
        <w:rPr>
          <w:rStyle w:val="a7"/>
          <w:rFonts w:ascii="仿宋_GB2312" w:eastAsia="仿宋_GB2312" w:hAnsiTheme="minorEastAsia" w:hint="eastAsia"/>
          <w:bCs/>
          <w:sz w:val="28"/>
          <w:szCs w:val="28"/>
        </w:rPr>
      </w:pPr>
      <w:r w:rsidRPr="001D3677">
        <w:rPr>
          <w:rFonts w:ascii="仿宋_GB2312" w:eastAsia="仿宋_GB2312" w:hAnsiTheme="minorEastAsia" w:hint="eastAsia"/>
          <w:sz w:val="28"/>
          <w:szCs w:val="28"/>
        </w:rPr>
        <w:t>2010年初华西即率先在西部开展规范化的</w:t>
      </w:r>
      <w:r w:rsidRPr="001D3677">
        <w:rPr>
          <w:rStyle w:val="a7"/>
          <w:rFonts w:ascii="仿宋_GB2312" w:eastAsia="仿宋_GB2312" w:hAnsiTheme="minorEastAsia" w:hint="eastAsia"/>
          <w:b w:val="0"/>
          <w:bCs/>
          <w:sz w:val="28"/>
          <w:szCs w:val="28"/>
        </w:rPr>
        <w:t>（淋巴示踪方法和操作医生学习的规范）</w:t>
      </w:r>
      <w:r w:rsidRPr="001D3677">
        <w:rPr>
          <w:rFonts w:ascii="仿宋_GB2312" w:eastAsia="仿宋_GB2312" w:hAnsiTheme="minorEastAsia" w:hint="eastAsia"/>
          <w:sz w:val="28"/>
          <w:szCs w:val="28"/>
        </w:rPr>
        <w:t>早期乳腺癌的前哨淋巴结切除活检替代腋窝淋巴结清扫技术，最大限度地</w:t>
      </w:r>
      <w:r w:rsidRPr="001D3677">
        <w:rPr>
          <w:rStyle w:val="a7"/>
          <w:rFonts w:ascii="仿宋_GB2312" w:eastAsia="仿宋_GB2312" w:hAnsiTheme="minorEastAsia" w:hint="eastAsia"/>
          <w:b w:val="0"/>
          <w:bCs/>
          <w:sz w:val="28"/>
          <w:szCs w:val="28"/>
        </w:rPr>
        <w:t>保护了患者的上肢功能</w:t>
      </w:r>
      <w:r w:rsidRPr="001D3677">
        <w:rPr>
          <w:rFonts w:ascii="仿宋_GB2312" w:eastAsia="仿宋_GB2312" w:hAnsiTheme="minorEastAsia" w:hint="eastAsia"/>
          <w:sz w:val="28"/>
          <w:szCs w:val="28"/>
        </w:rPr>
        <w:t>，目前已在全科</w:t>
      </w:r>
      <w:r w:rsidR="00BA664C" w:rsidRPr="001D3677">
        <w:rPr>
          <w:rFonts w:ascii="仿宋_GB2312" w:eastAsia="仿宋_GB2312" w:hAnsiTheme="minorEastAsia" w:hint="eastAsia"/>
          <w:sz w:val="28"/>
          <w:szCs w:val="28"/>
        </w:rPr>
        <w:t>常规</w:t>
      </w:r>
      <w:r w:rsidRPr="001D3677">
        <w:rPr>
          <w:rFonts w:ascii="仿宋_GB2312" w:eastAsia="仿宋_GB2312" w:hAnsiTheme="minorEastAsia" w:hint="eastAsia"/>
          <w:sz w:val="28"/>
          <w:szCs w:val="28"/>
        </w:rPr>
        <w:t>开展。由于坚持</w:t>
      </w:r>
      <w:r w:rsidRPr="001D3677">
        <w:rPr>
          <w:rStyle w:val="a7"/>
          <w:rFonts w:ascii="仿宋_GB2312" w:eastAsia="仿宋_GB2312" w:hAnsiTheme="minorEastAsia" w:hint="eastAsia"/>
          <w:b w:val="0"/>
          <w:bCs/>
          <w:sz w:val="28"/>
          <w:szCs w:val="28"/>
        </w:rPr>
        <w:t>使用国际上公认的、技术指标最佳的核素+蓝染料双重示踪前哨淋巴结的方法，同时最大限度地保证了手术的质量、患者的疗效和安全。</w:t>
      </w:r>
      <w:r w:rsidR="00BA664C" w:rsidRPr="001D3677">
        <w:rPr>
          <w:rStyle w:val="a7"/>
          <w:rFonts w:ascii="仿宋_GB2312" w:eastAsia="仿宋_GB2312" w:hAnsiTheme="minorEastAsia" w:hint="eastAsia"/>
          <w:b w:val="0"/>
          <w:bCs/>
          <w:sz w:val="28"/>
          <w:szCs w:val="28"/>
        </w:rPr>
        <w:t>并积极开展乳腺癌内乳前哨淋巴结活检的探索。</w:t>
      </w:r>
    </w:p>
    <w:p w:rsidR="00463612" w:rsidRPr="001D3677" w:rsidRDefault="00463612"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在乳房重建方面，继续与时俱进、追求卓越，主张多样化、微痕化、少创伤、原位重建，其中包含假体、各类自体组织和自体脂肪移植乳房重建，以及</w:t>
      </w:r>
      <w:r w:rsidR="00EE443B" w:rsidRPr="001D3677">
        <w:rPr>
          <w:rFonts w:ascii="仿宋_GB2312" w:eastAsia="仿宋_GB2312" w:hAnsiTheme="minorEastAsia" w:hint="eastAsia"/>
          <w:sz w:val="28"/>
          <w:szCs w:val="28"/>
        </w:rPr>
        <w:t>全国领先</w:t>
      </w:r>
      <w:r w:rsidR="00C7205E" w:rsidRPr="001D3677">
        <w:rPr>
          <w:rFonts w:ascii="仿宋_GB2312" w:eastAsia="仿宋_GB2312" w:hAnsiTheme="minorEastAsia" w:hint="eastAsia"/>
          <w:sz w:val="28"/>
          <w:szCs w:val="28"/>
        </w:rPr>
        <w:t>的</w:t>
      </w:r>
      <w:r w:rsidR="00BA664C" w:rsidRPr="001D3677">
        <w:rPr>
          <w:rFonts w:ascii="仿宋_GB2312" w:eastAsia="仿宋_GB2312" w:hAnsiTheme="minorEastAsia" w:hint="eastAsia"/>
          <w:sz w:val="28"/>
          <w:szCs w:val="28"/>
        </w:rPr>
        <w:t>腋窝单入路非溶脂的</w:t>
      </w:r>
      <w:r w:rsidRPr="001D3677">
        <w:rPr>
          <w:rFonts w:ascii="仿宋_GB2312" w:eastAsia="仿宋_GB2312" w:hAnsiTheme="minorEastAsia" w:hint="eastAsia"/>
          <w:sz w:val="28"/>
          <w:szCs w:val="28"/>
        </w:rPr>
        <w:t>腔镜辅助</w:t>
      </w:r>
      <w:r w:rsidR="00BA664C" w:rsidRPr="001D3677">
        <w:rPr>
          <w:rFonts w:ascii="仿宋_GB2312" w:eastAsia="仿宋_GB2312" w:hAnsiTheme="minorEastAsia" w:hint="eastAsia"/>
          <w:sz w:val="28"/>
          <w:szCs w:val="28"/>
        </w:rPr>
        <w:t>乳腺癌根治性手术+背阔肌/假体乳房重建手术，</w:t>
      </w:r>
      <w:r w:rsidRPr="001D3677">
        <w:rPr>
          <w:rFonts w:ascii="仿宋_GB2312" w:eastAsia="仿宋_GB2312" w:hAnsiTheme="minorEastAsia" w:hint="eastAsia"/>
          <w:sz w:val="28"/>
          <w:szCs w:val="28"/>
        </w:rPr>
        <w:t>积极探索个性化定制性的乳房</w:t>
      </w:r>
      <w:r w:rsidR="00BA664C" w:rsidRPr="001D3677">
        <w:rPr>
          <w:rFonts w:ascii="仿宋_GB2312" w:eastAsia="仿宋_GB2312" w:hAnsiTheme="minorEastAsia" w:hint="eastAsia"/>
          <w:sz w:val="28"/>
          <w:szCs w:val="28"/>
        </w:rPr>
        <w:t>假体</w:t>
      </w:r>
      <w:r w:rsidRPr="001D3677">
        <w:rPr>
          <w:rFonts w:ascii="仿宋_GB2312" w:eastAsia="仿宋_GB2312" w:hAnsiTheme="minorEastAsia" w:hint="eastAsia"/>
          <w:sz w:val="28"/>
          <w:szCs w:val="28"/>
        </w:rPr>
        <w:t>重建，能够满足各类因为病痛失去乳房的患友们的需求，进行尽可能完美的乳房重建，重塑美丽人身。</w:t>
      </w:r>
    </w:p>
    <w:p w:rsidR="00BA664C" w:rsidRPr="001D3677" w:rsidRDefault="00BA664C"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晚期乳腺癌的外科治</w:t>
      </w:r>
      <w:r w:rsidR="00F72BCB" w:rsidRPr="001D3677">
        <w:rPr>
          <w:rFonts w:ascii="仿宋_GB2312" w:eastAsia="仿宋_GB2312" w:hAnsiTheme="minorEastAsia" w:hint="eastAsia"/>
          <w:sz w:val="28"/>
          <w:szCs w:val="28"/>
        </w:rPr>
        <w:t>疗不放弃</w:t>
      </w:r>
      <w:r w:rsidRPr="001D3677">
        <w:rPr>
          <w:rFonts w:ascii="仿宋_GB2312" w:eastAsia="仿宋_GB2312" w:hAnsiTheme="minorEastAsia" w:hint="eastAsia"/>
          <w:sz w:val="28"/>
          <w:szCs w:val="28"/>
        </w:rPr>
        <w:t>，</w:t>
      </w:r>
      <w:r w:rsidR="00F72BCB" w:rsidRPr="001D3677">
        <w:rPr>
          <w:rFonts w:ascii="仿宋_GB2312" w:eastAsia="仿宋_GB2312" w:hAnsiTheme="minorEastAsia" w:hint="eastAsia"/>
          <w:sz w:val="28"/>
          <w:szCs w:val="28"/>
        </w:rPr>
        <w:t>且</w:t>
      </w:r>
      <w:r w:rsidRPr="001D3677">
        <w:rPr>
          <w:rFonts w:ascii="仿宋_GB2312" w:eastAsia="仿宋_GB2312" w:hAnsiTheme="minorEastAsia" w:hint="eastAsia"/>
          <w:sz w:val="28"/>
          <w:szCs w:val="28"/>
        </w:rPr>
        <w:t>病种类型多、手术类型齐全</w:t>
      </w:r>
      <w:r w:rsidR="00F72BCB" w:rsidRPr="001D3677">
        <w:rPr>
          <w:rFonts w:ascii="仿宋_GB2312" w:eastAsia="仿宋_GB2312" w:hAnsiTheme="minorEastAsia" w:hint="eastAsia"/>
          <w:sz w:val="28"/>
          <w:szCs w:val="28"/>
        </w:rPr>
        <w:t>：</w:t>
      </w:r>
      <w:r w:rsidRPr="001D3677">
        <w:rPr>
          <w:rFonts w:ascii="仿宋_GB2312" w:eastAsia="仿宋_GB2312" w:hAnsiTheme="minorEastAsia" w:hint="eastAsia"/>
          <w:sz w:val="28"/>
          <w:szCs w:val="28"/>
        </w:rPr>
        <w:t>锁骨上</w:t>
      </w:r>
      <w:r w:rsidR="00F72BCB" w:rsidRPr="001D3677">
        <w:rPr>
          <w:rFonts w:ascii="仿宋_GB2312" w:eastAsia="仿宋_GB2312" w:hAnsiTheme="minorEastAsia" w:hint="eastAsia"/>
          <w:sz w:val="28"/>
          <w:szCs w:val="28"/>
        </w:rPr>
        <w:t>/颈</w:t>
      </w:r>
      <w:r w:rsidRPr="001D3677">
        <w:rPr>
          <w:rFonts w:ascii="仿宋_GB2312" w:eastAsia="仿宋_GB2312" w:hAnsiTheme="minorEastAsia" w:hint="eastAsia"/>
          <w:sz w:val="28"/>
          <w:szCs w:val="28"/>
        </w:rPr>
        <w:t>淋巴结清扫的常态化、</w:t>
      </w:r>
      <w:r w:rsidR="00F72BCB" w:rsidRPr="001D3677">
        <w:rPr>
          <w:rFonts w:ascii="仿宋_GB2312" w:eastAsia="仿宋_GB2312" w:hAnsiTheme="minorEastAsia" w:hint="eastAsia"/>
          <w:sz w:val="28"/>
          <w:szCs w:val="28"/>
        </w:rPr>
        <w:t>独特的大面积皮肤缺损的简易覆盖修复手术、选择性患者的扩大根治术、晚期乳腺癌联合骨性胸廓切除后的修复、各种皮瓣转移创面修复等。</w:t>
      </w:r>
    </w:p>
    <w:p w:rsidR="00BA664C" w:rsidRPr="001D3677" w:rsidRDefault="00BA664C"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本世纪初即在省内首先开展了乳腺溢液性病变的内窥镜检查及乳腺良性肿瘤的微创手术（MMT），显著提高了乳头溢液疾病的诊断水</w:t>
      </w:r>
      <w:r w:rsidRPr="001D3677">
        <w:rPr>
          <w:rFonts w:ascii="仿宋_GB2312" w:eastAsia="仿宋_GB2312" w:hAnsiTheme="minorEastAsia" w:hint="eastAsia"/>
          <w:sz w:val="28"/>
          <w:szCs w:val="28"/>
        </w:rPr>
        <w:lastRenderedPageBreak/>
        <w:t>平，基本解决了长期以来治疗棘手的乳腺多发性良性肿瘤的治疗难题，目前开展近万例，效果良好。</w:t>
      </w:r>
    </w:p>
    <w:p w:rsidR="00BA664C" w:rsidRPr="001D3677" w:rsidRDefault="00BA664C" w:rsidP="00BA664C">
      <w:pPr>
        <w:rPr>
          <w:rFonts w:ascii="仿宋_GB2312" w:eastAsia="仿宋_GB2312" w:hAnsiTheme="minorEastAsia" w:hint="eastAsia"/>
          <w:sz w:val="28"/>
          <w:szCs w:val="28"/>
        </w:rPr>
      </w:pPr>
      <w:r w:rsidRPr="001D3677">
        <w:rPr>
          <w:rFonts w:ascii="仿宋_GB2312" w:eastAsia="仿宋_GB2312" w:hAnsiTheme="minorEastAsia" w:hint="eastAsia"/>
          <w:sz w:val="28"/>
          <w:szCs w:val="28"/>
        </w:rPr>
        <w:t>2、</w:t>
      </w:r>
      <w:r w:rsidR="00F72BCB" w:rsidRPr="001D3677">
        <w:rPr>
          <w:rFonts w:ascii="仿宋_GB2312" w:eastAsia="仿宋_GB2312" w:hAnsiTheme="minorEastAsia" w:hint="eastAsia"/>
          <w:sz w:val="28"/>
          <w:szCs w:val="28"/>
        </w:rPr>
        <w:t>临床工作管理创新、规范</w:t>
      </w:r>
    </w:p>
    <w:p w:rsidR="00463612" w:rsidRPr="001D3677" w:rsidRDefault="00463612"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是华西医院开始MDT诊疗模式较早的专业之一，</w:t>
      </w:r>
      <w:r w:rsidR="00F72BCB" w:rsidRPr="001D3677">
        <w:rPr>
          <w:rFonts w:ascii="仿宋_GB2312" w:eastAsia="仿宋_GB2312" w:hAnsiTheme="minorEastAsia" w:hint="eastAsia"/>
          <w:sz w:val="28"/>
          <w:szCs w:val="28"/>
        </w:rPr>
        <w:t>目前更是每周定期联合乳腺外科、肿瘤内科、超声影像科、病理科、放疗科专家进行疑难重症的MDT讨论，为了患者利益尽最大的努力</w:t>
      </w:r>
      <w:r w:rsidRPr="001D3677">
        <w:rPr>
          <w:rFonts w:ascii="仿宋_GB2312" w:eastAsia="仿宋_GB2312" w:hAnsiTheme="minorEastAsia" w:hint="eastAsia"/>
          <w:sz w:val="28"/>
          <w:szCs w:val="28"/>
        </w:rPr>
        <w:t>。</w:t>
      </w:r>
    </w:p>
    <w:p w:rsidR="007A5B03" w:rsidRPr="001D3677" w:rsidRDefault="007A5B03"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开展专人照护、指引“一站式门诊”、乳腺癌患者的中心内各专业的绿色通道服务，为乳腺癌患者提供了最便捷的服务，体现了华西文化中想患者所想，急患者所急的“平民情感”和管理水平。</w:t>
      </w:r>
    </w:p>
    <w:p w:rsidR="007A5B03" w:rsidRPr="001D3677" w:rsidRDefault="007A5B03"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同时借助科技手段积极探索实施乳腺疾病患者的全程管理模式。</w:t>
      </w:r>
    </w:p>
    <w:p w:rsidR="00463612" w:rsidRPr="001D3677" w:rsidRDefault="007A5B03" w:rsidP="00463612">
      <w:pPr>
        <w:rPr>
          <w:rFonts w:ascii="仿宋_GB2312" w:eastAsia="仿宋_GB2312" w:hAnsiTheme="minorEastAsia" w:hint="eastAsia"/>
          <w:sz w:val="28"/>
          <w:szCs w:val="28"/>
        </w:rPr>
      </w:pPr>
      <w:r w:rsidRPr="001D3677">
        <w:rPr>
          <w:rFonts w:ascii="仿宋_GB2312" w:eastAsia="仿宋_GB2312" w:hAnsiTheme="minorEastAsia" w:hint="eastAsia"/>
          <w:sz w:val="28"/>
          <w:szCs w:val="28"/>
        </w:rPr>
        <w:t>（二）</w:t>
      </w:r>
      <w:r w:rsidR="00463612" w:rsidRPr="001D3677">
        <w:rPr>
          <w:rFonts w:ascii="仿宋_GB2312" w:eastAsia="仿宋_GB2312" w:hAnsiTheme="minorEastAsia" w:hint="eastAsia"/>
          <w:sz w:val="28"/>
          <w:szCs w:val="28"/>
        </w:rPr>
        <w:t>医学教育</w:t>
      </w:r>
    </w:p>
    <w:p w:rsidR="00463612" w:rsidRPr="001D3677" w:rsidRDefault="00463612"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乳腺外科为教育部博士、硕士学位授权点，已培养博士、硕士研究生30余人，在读14人。承担了华西临床医学院全部学制学生以及海外留学生的乳腺专业教学任务和100多家华西网络医院的远程会诊及远程教学，并承担了国家级本科教材的编写任务，每年承接全国各地乳腺专科医生的继续教育（进修）任务，年培养进修医生10</w:t>
      </w:r>
      <w:r w:rsidR="007A5B03" w:rsidRPr="001D3677">
        <w:rPr>
          <w:rFonts w:ascii="仿宋_GB2312" w:eastAsia="仿宋_GB2312" w:hAnsiTheme="minorEastAsia" w:hint="eastAsia"/>
          <w:sz w:val="28"/>
          <w:szCs w:val="28"/>
        </w:rPr>
        <w:t>-20</w:t>
      </w:r>
      <w:r w:rsidR="00966459" w:rsidRPr="001D3677">
        <w:rPr>
          <w:rFonts w:ascii="仿宋_GB2312" w:eastAsia="仿宋_GB2312" w:hAnsiTheme="minorEastAsia" w:hint="eastAsia"/>
          <w:sz w:val="28"/>
          <w:szCs w:val="28"/>
        </w:rPr>
        <w:t>余</w:t>
      </w:r>
      <w:r w:rsidRPr="001D3677">
        <w:rPr>
          <w:rFonts w:ascii="仿宋_GB2312" w:eastAsia="仿宋_GB2312" w:hAnsiTheme="minorEastAsia" w:hint="eastAsia"/>
          <w:sz w:val="28"/>
          <w:szCs w:val="28"/>
        </w:rPr>
        <w:t>名。</w:t>
      </w:r>
    </w:p>
    <w:p w:rsidR="00463612" w:rsidRPr="001D3677" w:rsidRDefault="007A5B03" w:rsidP="00463612">
      <w:pPr>
        <w:rPr>
          <w:rFonts w:ascii="仿宋_GB2312" w:eastAsia="仿宋_GB2312" w:hAnsiTheme="minorEastAsia" w:hint="eastAsia"/>
          <w:sz w:val="28"/>
          <w:szCs w:val="28"/>
        </w:rPr>
      </w:pPr>
      <w:r w:rsidRPr="001D3677">
        <w:rPr>
          <w:rFonts w:ascii="仿宋_GB2312" w:eastAsia="仿宋_GB2312" w:hAnsiTheme="minorEastAsia" w:hint="eastAsia"/>
          <w:sz w:val="28"/>
          <w:szCs w:val="28"/>
        </w:rPr>
        <w:t>（三）</w:t>
      </w:r>
      <w:r w:rsidR="00463612" w:rsidRPr="001D3677">
        <w:rPr>
          <w:rFonts w:ascii="仿宋_GB2312" w:eastAsia="仿宋_GB2312" w:hAnsiTheme="minorEastAsia" w:hint="eastAsia"/>
          <w:sz w:val="28"/>
          <w:szCs w:val="28"/>
        </w:rPr>
        <w:t>学术研究方向</w:t>
      </w:r>
    </w:p>
    <w:p w:rsidR="00463612" w:rsidRPr="001D3677" w:rsidRDefault="00463612" w:rsidP="001D3677">
      <w:pPr>
        <w:ind w:firstLineChars="200" w:firstLine="560"/>
        <w:rPr>
          <w:rFonts w:ascii="仿宋_GB2312" w:eastAsia="仿宋_GB2312" w:hAnsiTheme="minorEastAsia" w:hint="eastAsia"/>
          <w:sz w:val="28"/>
          <w:szCs w:val="28"/>
        </w:rPr>
      </w:pPr>
      <w:r w:rsidRPr="001D3677">
        <w:rPr>
          <w:rFonts w:ascii="仿宋_GB2312" w:eastAsia="仿宋_GB2312" w:hAnsiTheme="minorEastAsia" w:hint="eastAsia"/>
          <w:sz w:val="28"/>
          <w:szCs w:val="28"/>
        </w:rPr>
        <w:t>近年我科承担国家级研究项目2项、部省级研究项目8项，发表SCI论文20余篇、MEDLINE收录论文余7篇、国内核心期刊/统计源起开论文40余篇，在</w:t>
      </w:r>
      <w:r w:rsidR="007A5B03" w:rsidRPr="001D3677">
        <w:rPr>
          <w:rFonts w:ascii="仿宋_GB2312" w:eastAsia="仿宋_GB2312" w:hAnsiTheme="minorEastAsia" w:hint="eastAsia"/>
          <w:sz w:val="28"/>
          <w:szCs w:val="28"/>
        </w:rPr>
        <w:t>乳腺软组织工程的基础转化研究、</w:t>
      </w:r>
      <w:r w:rsidRPr="001D3677">
        <w:rPr>
          <w:rFonts w:ascii="仿宋_GB2312" w:eastAsia="仿宋_GB2312" w:hAnsiTheme="minorEastAsia" w:hint="eastAsia"/>
          <w:sz w:val="28"/>
          <w:szCs w:val="28"/>
        </w:rPr>
        <w:t>环境雌激素与乳腺癌发病的基础及流行病学、特色的乳腺癌风险预测模型、乳腺</w:t>
      </w:r>
      <w:r w:rsidRPr="001D3677">
        <w:rPr>
          <w:rFonts w:ascii="仿宋_GB2312" w:eastAsia="仿宋_GB2312" w:hAnsiTheme="minorEastAsia" w:hint="eastAsia"/>
          <w:sz w:val="28"/>
          <w:szCs w:val="28"/>
        </w:rPr>
        <w:lastRenderedPageBreak/>
        <w:t>癌转移机制、乳腺癌淋巴引流规律的临床基础研究、乳腺癌异质性研究方面进行了深入的探索研究。</w:t>
      </w:r>
    </w:p>
    <w:p w:rsidR="00463612" w:rsidRPr="001D3677" w:rsidRDefault="00A17582" w:rsidP="00463612">
      <w:pPr>
        <w:rPr>
          <w:rFonts w:ascii="仿宋_GB2312" w:eastAsia="仿宋_GB2312" w:hAnsiTheme="minorEastAsia" w:hint="eastAsia"/>
          <w:sz w:val="28"/>
          <w:szCs w:val="28"/>
        </w:rPr>
      </w:pPr>
      <w:r w:rsidRPr="001D3677">
        <w:rPr>
          <w:rFonts w:ascii="仿宋_GB2312" w:eastAsia="仿宋_GB2312" w:hAnsiTheme="minorEastAsia" w:hint="eastAsia"/>
          <w:sz w:val="28"/>
          <w:szCs w:val="28"/>
        </w:rPr>
        <w:t>（四）</w:t>
      </w:r>
      <w:r w:rsidR="00463612" w:rsidRPr="001D3677">
        <w:rPr>
          <w:rFonts w:ascii="仿宋_GB2312" w:eastAsia="仿宋_GB2312" w:hAnsiTheme="minorEastAsia" w:hint="eastAsia"/>
          <w:sz w:val="28"/>
          <w:szCs w:val="28"/>
        </w:rPr>
        <w:t>地区引领</w:t>
      </w:r>
    </w:p>
    <w:p w:rsidR="00463612" w:rsidRPr="001D3677" w:rsidRDefault="00A17582" w:rsidP="001D3677">
      <w:pPr>
        <w:spacing w:line="360" w:lineRule="auto"/>
        <w:ind w:firstLineChars="200" w:firstLine="560"/>
        <w:rPr>
          <w:rFonts w:ascii="仿宋_GB2312" w:eastAsia="仿宋_GB2312" w:hAnsiTheme="minorEastAsia" w:hint="eastAsia"/>
          <w:bCs/>
          <w:sz w:val="28"/>
          <w:szCs w:val="28"/>
        </w:rPr>
      </w:pPr>
      <w:r w:rsidRPr="001D3677">
        <w:rPr>
          <w:rFonts w:ascii="仿宋_GB2312" w:eastAsia="仿宋_GB2312" w:hAnsiTheme="minorEastAsia" w:hint="eastAsia"/>
          <w:sz w:val="28"/>
          <w:szCs w:val="28"/>
        </w:rPr>
        <w:t>华西乳腺外科</w:t>
      </w:r>
      <w:r w:rsidR="00463612" w:rsidRPr="001D3677">
        <w:rPr>
          <w:rFonts w:ascii="仿宋_GB2312" w:eastAsia="仿宋_GB2312" w:hAnsiTheme="minorEastAsia" w:hint="eastAsia"/>
          <w:sz w:val="28"/>
          <w:szCs w:val="28"/>
        </w:rPr>
        <w:t>2010</w:t>
      </w:r>
      <w:r w:rsidRPr="001D3677">
        <w:rPr>
          <w:rFonts w:ascii="仿宋_GB2312" w:eastAsia="仿宋_GB2312" w:hAnsiTheme="minorEastAsia" w:hint="eastAsia"/>
          <w:sz w:val="28"/>
          <w:szCs w:val="28"/>
        </w:rPr>
        <w:t>年</w:t>
      </w:r>
      <w:r w:rsidR="00463612" w:rsidRPr="001D3677">
        <w:rPr>
          <w:rFonts w:ascii="仿宋_GB2312" w:eastAsia="仿宋_GB2312" w:hAnsiTheme="minorEastAsia" w:hint="eastAsia"/>
          <w:sz w:val="28"/>
          <w:szCs w:val="28"/>
        </w:rPr>
        <w:t>牵头省内主要医院乳腺专业医生，成立了我省第一个乳腺专业学术组织-四川省医师协会外科专委会乳腺学组，并成为组长单位，</w:t>
      </w:r>
      <w:r w:rsidR="00966459" w:rsidRPr="001D3677">
        <w:rPr>
          <w:rFonts w:ascii="仿宋_GB2312" w:eastAsia="仿宋_GB2312" w:hAnsiTheme="minorEastAsia" w:hint="eastAsia"/>
          <w:sz w:val="28"/>
          <w:szCs w:val="28"/>
        </w:rPr>
        <w:t>2018年6月牵头成立了涵盖西部12个省</w:t>
      </w:r>
      <w:r w:rsidR="00F549EB" w:rsidRPr="001D3677">
        <w:rPr>
          <w:rFonts w:ascii="仿宋_GB2312" w:eastAsia="仿宋_GB2312" w:hAnsiTheme="minorEastAsia" w:hint="eastAsia"/>
          <w:sz w:val="28"/>
          <w:szCs w:val="28"/>
        </w:rPr>
        <w:t>、市、自治区60多家各级医院的</w:t>
      </w:r>
      <w:r w:rsidR="00966459" w:rsidRPr="001D3677">
        <w:rPr>
          <w:rFonts w:ascii="仿宋_GB2312" w:eastAsia="仿宋_GB2312" w:hAnsiTheme="minorEastAsia" w:hint="eastAsia"/>
          <w:sz w:val="28"/>
          <w:szCs w:val="28"/>
        </w:rPr>
        <w:t>西部乳腺疾病</w:t>
      </w:r>
      <w:r w:rsidR="00F549EB" w:rsidRPr="001D3677">
        <w:rPr>
          <w:rFonts w:ascii="仿宋_GB2312" w:eastAsia="仿宋_GB2312" w:hAnsiTheme="minorEastAsia" w:hint="eastAsia"/>
          <w:sz w:val="28"/>
          <w:szCs w:val="28"/>
        </w:rPr>
        <w:t>联盟，</w:t>
      </w:r>
      <w:r w:rsidR="00463612" w:rsidRPr="001D3677">
        <w:rPr>
          <w:rFonts w:ascii="仿宋_GB2312" w:eastAsia="仿宋_GB2312" w:hAnsiTheme="minorEastAsia" w:hint="eastAsia"/>
          <w:sz w:val="28"/>
          <w:szCs w:val="28"/>
        </w:rPr>
        <w:t>积极组织定期的学术交流大会和对基层医生的培训班，在</w:t>
      </w:r>
      <w:r w:rsidR="00F549EB" w:rsidRPr="001D3677">
        <w:rPr>
          <w:rFonts w:ascii="仿宋_GB2312" w:eastAsia="仿宋_GB2312" w:hAnsiTheme="minorEastAsia" w:hint="eastAsia"/>
          <w:sz w:val="28"/>
          <w:szCs w:val="28"/>
        </w:rPr>
        <w:t>国内</w:t>
      </w:r>
      <w:r w:rsidR="00463612" w:rsidRPr="001D3677">
        <w:rPr>
          <w:rFonts w:ascii="仿宋_GB2312" w:eastAsia="仿宋_GB2312" w:hAnsiTheme="minorEastAsia" w:hint="eastAsia"/>
          <w:sz w:val="28"/>
          <w:szCs w:val="28"/>
        </w:rPr>
        <w:t>具有较高的专业公信力。</w:t>
      </w:r>
      <w:r w:rsidR="00463612" w:rsidRPr="001D3677">
        <w:rPr>
          <w:rStyle w:val="a7"/>
          <w:rFonts w:ascii="仿宋_GB2312" w:eastAsia="仿宋_GB2312" w:hAnsiTheme="minorEastAsia" w:hint="eastAsia"/>
          <w:bCs/>
          <w:sz w:val="28"/>
          <w:szCs w:val="28"/>
        </w:rPr>
        <w:t>目前为</w:t>
      </w:r>
      <w:r w:rsidR="00463612" w:rsidRPr="001D3677">
        <w:rPr>
          <w:rFonts w:ascii="仿宋_GB2312" w:eastAsia="仿宋_GB2312" w:hAnsiTheme="minorEastAsia" w:hint="eastAsia"/>
          <w:sz w:val="28"/>
          <w:szCs w:val="28"/>
        </w:rPr>
        <w:t>四川省医师协会、四川省医学会以及省内其他全部主要学术组织乳腺专业委员会的主要负责单位。</w:t>
      </w:r>
    </w:p>
    <w:p w:rsidR="00463612" w:rsidRPr="001D3677" w:rsidRDefault="00463612" w:rsidP="00463612">
      <w:pPr>
        <w:pStyle w:val="a5"/>
        <w:widowControl/>
        <w:numPr>
          <w:ilvl w:val="0"/>
          <w:numId w:val="1"/>
        </w:numPr>
        <w:shd w:val="clear" w:color="auto" w:fill="FFFFFF"/>
        <w:spacing w:line="520" w:lineRule="exact"/>
        <w:ind w:firstLineChars="0"/>
        <w:jc w:val="left"/>
        <w:rPr>
          <w:rFonts w:ascii="仿宋_GB2312" w:eastAsia="仿宋_GB2312" w:hAnsi="宋体" w:cs="宋体" w:hint="eastAsia"/>
          <w:bCs/>
          <w:color w:val="333333"/>
          <w:kern w:val="0"/>
          <w:sz w:val="28"/>
          <w:szCs w:val="28"/>
        </w:rPr>
      </w:pPr>
      <w:r w:rsidRPr="001D3677">
        <w:rPr>
          <w:rFonts w:ascii="仿宋_GB2312" w:eastAsia="仿宋_GB2312" w:hAnsi="宋体" w:cs="宋体" w:hint="eastAsia"/>
          <w:bCs/>
          <w:color w:val="333333"/>
          <w:kern w:val="0"/>
          <w:sz w:val="28"/>
          <w:szCs w:val="28"/>
        </w:rPr>
        <w:t>进修专业简介</w:t>
      </w:r>
    </w:p>
    <w:p w:rsidR="008F1C4A" w:rsidRPr="001D3677" w:rsidRDefault="00463612" w:rsidP="00A7596A">
      <w:pPr>
        <w:widowControl/>
        <w:shd w:val="clear" w:color="auto" w:fill="FFFFFF"/>
        <w:wordWrap w:val="0"/>
        <w:spacing w:line="360" w:lineRule="auto"/>
        <w:jc w:val="left"/>
        <w:rPr>
          <w:rFonts w:ascii="仿宋_GB2312" w:eastAsia="仿宋_GB2312" w:hAnsiTheme="minorEastAsia" w:cs="宋体" w:hint="eastAsia"/>
          <w:b/>
          <w:bCs/>
          <w:color w:val="333333"/>
          <w:kern w:val="0"/>
          <w:sz w:val="28"/>
          <w:szCs w:val="28"/>
          <w:bdr w:val="none" w:sz="0" w:space="0" w:color="auto" w:frame="1"/>
        </w:rPr>
      </w:pPr>
      <w:r w:rsidRPr="001D3677">
        <w:rPr>
          <w:rFonts w:ascii="仿宋_GB2312" w:eastAsia="仿宋_GB2312" w:hAnsiTheme="minorEastAsia" w:cs="宋体" w:hint="eastAsia"/>
          <w:b/>
          <w:bCs/>
          <w:color w:val="333333"/>
          <w:kern w:val="0"/>
          <w:sz w:val="28"/>
          <w:szCs w:val="28"/>
          <w:bdr w:val="none" w:sz="0" w:space="0" w:color="auto" w:frame="1"/>
        </w:rPr>
        <w:t>1.</w:t>
      </w:r>
      <w:r w:rsidR="00A7596A" w:rsidRPr="001D3677">
        <w:rPr>
          <w:rFonts w:ascii="仿宋_GB2312" w:eastAsia="仿宋_GB2312" w:hAnsiTheme="minorEastAsia" w:cs="宋体" w:hint="eastAsia"/>
          <w:b/>
          <w:bCs/>
          <w:color w:val="333333"/>
          <w:kern w:val="0"/>
          <w:sz w:val="28"/>
          <w:szCs w:val="28"/>
          <w:bdr w:val="none" w:sz="0" w:space="0" w:color="auto" w:frame="1"/>
        </w:rPr>
        <w:t>进修方向：</w:t>
      </w:r>
      <w:r w:rsidR="008F1C4A" w:rsidRPr="001D3677">
        <w:rPr>
          <w:rFonts w:ascii="仿宋_GB2312" w:eastAsia="仿宋_GB2312" w:hAnsiTheme="minorEastAsia" w:cs="宋体" w:hint="eastAsia"/>
          <w:bCs/>
          <w:color w:val="333333"/>
          <w:kern w:val="0"/>
          <w:sz w:val="28"/>
          <w:szCs w:val="28"/>
          <w:bdr w:val="none" w:sz="0" w:space="0" w:color="auto" w:frame="1"/>
        </w:rPr>
        <w:t>主要有：1）乳腺癌的规范化的诊断治疗（各类手术治疗和放化疗和内分泌治疗的规范化培养）以及随访观察；2）保乳和乳房重建的规范以及手术技巧；3）规范化前哨淋巴结活检在乳腺癌根治方面的实践和应用；4）乳腺良性疾病的旋切治疗(MMT)；5）乳腺内窥镜检查；6）X线引导下的乳腺钙化病灶空心针穿刺活检。</w:t>
      </w:r>
    </w:p>
    <w:p w:rsidR="00463612" w:rsidRPr="001D3677" w:rsidRDefault="008F1C4A" w:rsidP="008F1C4A">
      <w:pPr>
        <w:widowControl/>
        <w:shd w:val="clear" w:color="auto" w:fill="FFFFFF"/>
        <w:wordWrap w:val="0"/>
        <w:spacing w:line="360" w:lineRule="auto"/>
        <w:jc w:val="left"/>
        <w:rPr>
          <w:rFonts w:ascii="仿宋_GB2312" w:eastAsia="仿宋_GB2312" w:hAnsiTheme="minorEastAsia" w:cs="宋体" w:hint="eastAsia"/>
          <w:b/>
          <w:bCs/>
          <w:color w:val="333333"/>
          <w:kern w:val="0"/>
          <w:sz w:val="28"/>
          <w:szCs w:val="28"/>
          <w:bdr w:val="none" w:sz="0" w:space="0" w:color="auto" w:frame="1"/>
        </w:rPr>
      </w:pPr>
      <w:r w:rsidRPr="001D3677">
        <w:rPr>
          <w:rFonts w:ascii="仿宋_GB2312" w:eastAsia="仿宋_GB2312" w:hAnsiTheme="minorEastAsia" w:cs="宋体" w:hint="eastAsia"/>
          <w:b/>
          <w:bCs/>
          <w:color w:val="333333"/>
          <w:kern w:val="0"/>
          <w:sz w:val="28"/>
          <w:szCs w:val="28"/>
          <w:bdr w:val="none" w:sz="0" w:space="0" w:color="auto" w:frame="1"/>
        </w:rPr>
        <w:t>2、科室招收计划：</w:t>
      </w:r>
      <w:r w:rsidR="00463612" w:rsidRPr="001D3677">
        <w:rPr>
          <w:rFonts w:ascii="仿宋_GB2312" w:eastAsia="仿宋_GB2312" w:hAnsiTheme="minorEastAsia" w:cs="宋体" w:hint="eastAsia"/>
          <w:color w:val="333333"/>
          <w:kern w:val="0"/>
          <w:sz w:val="28"/>
          <w:szCs w:val="28"/>
          <w:bdr w:val="none" w:sz="0" w:space="0" w:color="auto" w:frame="1"/>
        </w:rPr>
        <w:t>每年春、秋季招录进修生两次，进修期限一般为半年或一年。</w:t>
      </w:r>
      <w:r w:rsidR="00463612" w:rsidRPr="001D3677">
        <w:rPr>
          <w:rFonts w:ascii="仿宋_GB2312" w:eastAsia="仿宋_GB2312" w:hAnsiTheme="minorEastAsia" w:cs="宋体" w:hint="eastAsia"/>
          <w:bCs/>
          <w:color w:val="333333"/>
          <w:kern w:val="0"/>
          <w:sz w:val="28"/>
          <w:szCs w:val="28"/>
        </w:rPr>
        <w:t>招生时间一般定在入学的前两月，即春季（3月初）入学者，1月份录取；秋季（9月初）入学者，7月录取</w:t>
      </w:r>
      <w:r w:rsidR="00463612" w:rsidRPr="001D3677">
        <w:rPr>
          <w:rFonts w:ascii="仿宋_GB2312" w:eastAsia="仿宋_GB2312" w:hAnsiTheme="minorEastAsia" w:cs="宋体" w:hint="eastAsia"/>
          <w:color w:val="333333"/>
          <w:kern w:val="0"/>
          <w:sz w:val="28"/>
          <w:szCs w:val="28"/>
          <w:bdr w:val="none" w:sz="0" w:space="0" w:color="auto" w:frame="1"/>
        </w:rPr>
        <w:t>。</w:t>
      </w:r>
    </w:p>
    <w:p w:rsidR="00463612" w:rsidRPr="001D3677" w:rsidRDefault="00463612" w:rsidP="00463612">
      <w:pPr>
        <w:widowControl/>
        <w:shd w:val="clear" w:color="auto" w:fill="FFFFFF"/>
        <w:spacing w:line="520" w:lineRule="exact"/>
        <w:jc w:val="left"/>
        <w:rPr>
          <w:rFonts w:ascii="仿宋_GB2312" w:eastAsia="仿宋_GB2312" w:hAnsiTheme="minorEastAsia" w:cs="宋体" w:hint="eastAsia"/>
          <w:b/>
          <w:color w:val="333333"/>
          <w:kern w:val="0"/>
          <w:sz w:val="28"/>
          <w:szCs w:val="28"/>
          <w:bdr w:val="none" w:sz="0" w:space="0" w:color="auto" w:frame="1"/>
        </w:rPr>
      </w:pPr>
      <w:r w:rsidRPr="001D3677">
        <w:rPr>
          <w:rFonts w:ascii="仿宋_GB2312" w:eastAsia="仿宋_GB2312" w:hAnsiTheme="minorEastAsia" w:cs="宋体" w:hint="eastAsia"/>
          <w:b/>
          <w:color w:val="333333"/>
          <w:kern w:val="0"/>
          <w:sz w:val="28"/>
          <w:szCs w:val="28"/>
          <w:bdr w:val="none" w:sz="0" w:space="0" w:color="auto" w:frame="1"/>
        </w:rPr>
        <w:t>附：进修期限安排表</w:t>
      </w:r>
    </w:p>
    <w:tbl>
      <w:tblPr>
        <w:tblStyle w:val="a6"/>
        <w:tblW w:w="8500" w:type="dxa"/>
        <w:tblLook w:val="04A0"/>
      </w:tblPr>
      <w:tblGrid>
        <w:gridCol w:w="2689"/>
        <w:gridCol w:w="2693"/>
        <w:gridCol w:w="3118"/>
      </w:tblGrid>
      <w:tr w:rsidR="00463612" w:rsidRPr="001D3677" w:rsidTr="00444D89">
        <w:tc>
          <w:tcPr>
            <w:tcW w:w="2689" w:type="dxa"/>
          </w:tcPr>
          <w:p w:rsidR="00463612" w:rsidRPr="001D3677" w:rsidRDefault="00463612" w:rsidP="00444D89">
            <w:pPr>
              <w:widowControl/>
              <w:spacing w:line="520" w:lineRule="exact"/>
              <w:jc w:val="center"/>
              <w:rPr>
                <w:rFonts w:ascii="仿宋_GB2312" w:eastAsia="仿宋_GB2312" w:hAnsiTheme="minorEastAsia" w:cs="宋体" w:hint="eastAsia"/>
                <w:b/>
                <w:color w:val="333333"/>
                <w:kern w:val="0"/>
                <w:sz w:val="28"/>
                <w:szCs w:val="28"/>
                <w:bdr w:val="none" w:sz="0" w:space="0" w:color="auto" w:frame="1"/>
              </w:rPr>
            </w:pPr>
            <w:r w:rsidRPr="001D3677">
              <w:rPr>
                <w:rFonts w:ascii="仿宋_GB2312" w:eastAsia="仿宋_GB2312" w:hAnsiTheme="minorEastAsia" w:cs="宋体" w:hint="eastAsia"/>
                <w:b/>
                <w:color w:val="333333"/>
                <w:kern w:val="0"/>
                <w:sz w:val="28"/>
                <w:szCs w:val="28"/>
                <w:bdr w:val="none" w:sz="0" w:space="0" w:color="auto" w:frame="1"/>
              </w:rPr>
              <w:t>进修专业</w:t>
            </w:r>
          </w:p>
        </w:tc>
        <w:tc>
          <w:tcPr>
            <w:tcW w:w="2693" w:type="dxa"/>
          </w:tcPr>
          <w:p w:rsidR="00463612" w:rsidRPr="001D3677" w:rsidRDefault="00463612" w:rsidP="00444D89">
            <w:pPr>
              <w:widowControl/>
              <w:spacing w:line="520" w:lineRule="exact"/>
              <w:jc w:val="center"/>
              <w:rPr>
                <w:rFonts w:ascii="仿宋_GB2312" w:eastAsia="仿宋_GB2312" w:hAnsiTheme="minorEastAsia" w:cs="宋体" w:hint="eastAsia"/>
                <w:b/>
                <w:color w:val="333333"/>
                <w:kern w:val="0"/>
                <w:sz w:val="28"/>
                <w:szCs w:val="28"/>
                <w:bdr w:val="none" w:sz="0" w:space="0" w:color="auto" w:frame="1"/>
              </w:rPr>
            </w:pPr>
            <w:r w:rsidRPr="001D3677">
              <w:rPr>
                <w:rFonts w:ascii="仿宋_GB2312" w:eastAsia="仿宋_GB2312" w:hAnsiTheme="minorEastAsia" w:cs="宋体" w:hint="eastAsia"/>
                <w:b/>
                <w:color w:val="333333"/>
                <w:kern w:val="0"/>
                <w:sz w:val="28"/>
                <w:szCs w:val="28"/>
                <w:bdr w:val="none" w:sz="0" w:space="0" w:color="auto" w:frame="1"/>
              </w:rPr>
              <w:t>进修期限</w:t>
            </w:r>
          </w:p>
        </w:tc>
        <w:tc>
          <w:tcPr>
            <w:tcW w:w="3118" w:type="dxa"/>
          </w:tcPr>
          <w:p w:rsidR="00463612" w:rsidRPr="001D3677" w:rsidRDefault="00463612" w:rsidP="00444D89">
            <w:pPr>
              <w:widowControl/>
              <w:spacing w:line="520" w:lineRule="exact"/>
              <w:jc w:val="center"/>
              <w:rPr>
                <w:rFonts w:ascii="仿宋_GB2312" w:eastAsia="仿宋_GB2312" w:hAnsiTheme="minorEastAsia" w:cs="宋体" w:hint="eastAsia"/>
                <w:b/>
                <w:color w:val="333333"/>
                <w:kern w:val="0"/>
                <w:sz w:val="28"/>
                <w:szCs w:val="28"/>
                <w:bdr w:val="none" w:sz="0" w:space="0" w:color="auto" w:frame="1"/>
              </w:rPr>
            </w:pPr>
            <w:r w:rsidRPr="001D3677">
              <w:rPr>
                <w:rFonts w:ascii="仿宋_GB2312" w:eastAsia="仿宋_GB2312" w:hAnsiTheme="minorEastAsia" w:cs="宋体" w:hint="eastAsia"/>
                <w:b/>
                <w:color w:val="333333"/>
                <w:kern w:val="0"/>
                <w:sz w:val="28"/>
                <w:szCs w:val="28"/>
                <w:bdr w:val="none" w:sz="0" w:space="0" w:color="auto" w:frame="1"/>
              </w:rPr>
              <w:t>每一年度招录人数</w:t>
            </w:r>
          </w:p>
        </w:tc>
      </w:tr>
      <w:tr w:rsidR="00463612" w:rsidRPr="001D3677" w:rsidTr="00444D89">
        <w:tc>
          <w:tcPr>
            <w:tcW w:w="2689" w:type="dxa"/>
          </w:tcPr>
          <w:p w:rsidR="00463612" w:rsidRPr="001D3677" w:rsidRDefault="008F1C4A" w:rsidP="00444D89">
            <w:pPr>
              <w:widowControl/>
              <w:spacing w:line="520" w:lineRule="exact"/>
              <w:jc w:val="center"/>
              <w:rPr>
                <w:rFonts w:ascii="仿宋_GB2312" w:eastAsia="仿宋_GB2312" w:hAnsiTheme="minorEastAsia" w:cs="宋体" w:hint="eastAsia"/>
                <w:color w:val="333333"/>
                <w:kern w:val="0"/>
                <w:sz w:val="28"/>
                <w:szCs w:val="28"/>
                <w:bdr w:val="none" w:sz="0" w:space="0" w:color="auto" w:frame="1"/>
              </w:rPr>
            </w:pPr>
            <w:r w:rsidRPr="001D3677">
              <w:rPr>
                <w:rFonts w:ascii="仿宋_GB2312" w:eastAsia="仿宋_GB2312" w:hAnsiTheme="minorEastAsia" w:cs="宋体" w:hint="eastAsia"/>
                <w:color w:val="333333"/>
                <w:kern w:val="0"/>
                <w:sz w:val="28"/>
                <w:szCs w:val="28"/>
                <w:bdr w:val="none" w:sz="0" w:space="0" w:color="auto" w:frame="1"/>
              </w:rPr>
              <w:t>乳腺外</w:t>
            </w:r>
            <w:r w:rsidR="00463612" w:rsidRPr="001D3677">
              <w:rPr>
                <w:rFonts w:ascii="仿宋_GB2312" w:eastAsia="仿宋_GB2312" w:hAnsiTheme="minorEastAsia" w:cs="宋体" w:hint="eastAsia"/>
                <w:color w:val="333333"/>
                <w:kern w:val="0"/>
                <w:sz w:val="28"/>
                <w:szCs w:val="28"/>
                <w:bdr w:val="none" w:sz="0" w:space="0" w:color="auto" w:frame="1"/>
              </w:rPr>
              <w:t>科</w:t>
            </w:r>
          </w:p>
        </w:tc>
        <w:tc>
          <w:tcPr>
            <w:tcW w:w="2693" w:type="dxa"/>
          </w:tcPr>
          <w:p w:rsidR="00463612" w:rsidRPr="001D3677" w:rsidRDefault="001D3677" w:rsidP="00444D89">
            <w:pPr>
              <w:widowControl/>
              <w:spacing w:line="520" w:lineRule="exact"/>
              <w:jc w:val="center"/>
              <w:rPr>
                <w:rFonts w:ascii="仿宋_GB2312" w:eastAsia="仿宋_GB2312" w:hAnsiTheme="minorEastAsia" w:cs="宋体" w:hint="eastAsia"/>
                <w:color w:val="333333"/>
                <w:kern w:val="0"/>
                <w:sz w:val="28"/>
                <w:szCs w:val="28"/>
                <w:bdr w:val="none" w:sz="0" w:space="0" w:color="auto" w:frame="1"/>
              </w:rPr>
            </w:pPr>
            <w:r>
              <w:rPr>
                <w:rFonts w:ascii="仿宋_GB2312" w:eastAsia="仿宋_GB2312" w:hAnsiTheme="minorEastAsia" w:cs="Helvetica Neue" w:hint="eastAsia"/>
                <w:kern w:val="0"/>
                <w:sz w:val="28"/>
                <w:szCs w:val="28"/>
              </w:rPr>
              <w:t>6</w:t>
            </w:r>
            <w:r w:rsidR="00463612" w:rsidRPr="001D3677">
              <w:rPr>
                <w:rFonts w:ascii="仿宋_GB2312" w:eastAsia="仿宋_GB2312" w:hAnsiTheme="minorEastAsia" w:cs="Helvetica Neue" w:hint="eastAsia"/>
                <w:kern w:val="0"/>
                <w:sz w:val="28"/>
                <w:szCs w:val="28"/>
              </w:rPr>
              <w:t>-12月</w:t>
            </w:r>
          </w:p>
        </w:tc>
        <w:tc>
          <w:tcPr>
            <w:tcW w:w="3118" w:type="dxa"/>
          </w:tcPr>
          <w:p w:rsidR="00463612" w:rsidRPr="001D3677" w:rsidRDefault="00463612" w:rsidP="00444D89">
            <w:pPr>
              <w:widowControl/>
              <w:spacing w:line="520" w:lineRule="exact"/>
              <w:jc w:val="center"/>
              <w:rPr>
                <w:rFonts w:ascii="仿宋_GB2312" w:eastAsia="仿宋_GB2312" w:hAnsiTheme="minorEastAsia" w:cs="宋体" w:hint="eastAsia"/>
                <w:color w:val="333333"/>
                <w:kern w:val="0"/>
                <w:sz w:val="28"/>
                <w:szCs w:val="28"/>
                <w:bdr w:val="none" w:sz="0" w:space="0" w:color="auto" w:frame="1"/>
              </w:rPr>
            </w:pPr>
            <w:r w:rsidRPr="001D3677">
              <w:rPr>
                <w:rFonts w:ascii="仿宋_GB2312" w:eastAsia="仿宋_GB2312" w:hAnsiTheme="minorEastAsia" w:cs="宋体" w:hint="eastAsia"/>
                <w:color w:val="333333"/>
                <w:kern w:val="0"/>
                <w:sz w:val="28"/>
                <w:szCs w:val="28"/>
                <w:bdr w:val="none" w:sz="0" w:space="0" w:color="auto" w:frame="1"/>
              </w:rPr>
              <w:t>30</w:t>
            </w:r>
            <w:r w:rsidR="008F1C4A" w:rsidRPr="001D3677">
              <w:rPr>
                <w:rFonts w:ascii="仿宋_GB2312" w:eastAsia="仿宋_GB2312" w:hAnsiTheme="minorEastAsia" w:cs="宋体" w:hint="eastAsia"/>
                <w:color w:val="333333"/>
                <w:kern w:val="0"/>
                <w:sz w:val="28"/>
                <w:szCs w:val="28"/>
                <w:bdr w:val="none" w:sz="0" w:space="0" w:color="auto" w:frame="1"/>
              </w:rPr>
              <w:t>人</w:t>
            </w:r>
          </w:p>
        </w:tc>
      </w:tr>
    </w:tbl>
    <w:p w:rsidR="00463612" w:rsidRPr="001D3677" w:rsidRDefault="00463612" w:rsidP="00463612">
      <w:pPr>
        <w:pStyle w:val="a5"/>
        <w:widowControl/>
        <w:numPr>
          <w:ilvl w:val="0"/>
          <w:numId w:val="1"/>
        </w:numPr>
        <w:shd w:val="clear" w:color="auto" w:fill="FFFFFF"/>
        <w:spacing w:line="520" w:lineRule="exact"/>
        <w:ind w:firstLineChars="0"/>
        <w:jc w:val="left"/>
        <w:rPr>
          <w:rFonts w:ascii="仿宋_GB2312" w:eastAsia="仿宋_GB2312" w:hAnsi="仿宋" w:cs="宋体" w:hint="eastAsia"/>
          <w:b/>
          <w:bCs/>
          <w:color w:val="333333"/>
          <w:kern w:val="0"/>
          <w:sz w:val="28"/>
          <w:szCs w:val="28"/>
          <w:bdr w:val="none" w:sz="0" w:space="0" w:color="auto" w:frame="1"/>
        </w:rPr>
      </w:pPr>
      <w:r w:rsidRPr="001D3677">
        <w:rPr>
          <w:rFonts w:ascii="仿宋_GB2312" w:eastAsia="仿宋_GB2312" w:hAnsi="仿宋" w:cs="宋体" w:hint="eastAsia"/>
          <w:b/>
          <w:bCs/>
          <w:color w:val="333333"/>
          <w:kern w:val="0"/>
          <w:sz w:val="28"/>
          <w:szCs w:val="28"/>
          <w:bdr w:val="none" w:sz="0" w:space="0" w:color="auto" w:frame="1"/>
        </w:rPr>
        <w:t>培养方案</w:t>
      </w:r>
    </w:p>
    <w:p w:rsidR="00463612" w:rsidRPr="001D3677" w:rsidRDefault="008F1C4A" w:rsidP="00A7596A">
      <w:pPr>
        <w:widowControl/>
        <w:shd w:val="clear" w:color="auto" w:fill="FFFFFF"/>
        <w:wordWrap w:val="0"/>
        <w:spacing w:line="360" w:lineRule="auto"/>
        <w:jc w:val="left"/>
        <w:rPr>
          <w:rFonts w:ascii="仿宋_GB2312" w:eastAsia="仿宋_GB2312" w:cs="宋体" w:hint="eastAsia"/>
          <w:b/>
          <w:color w:val="333333"/>
          <w:kern w:val="0"/>
          <w:sz w:val="28"/>
          <w:szCs w:val="28"/>
        </w:rPr>
      </w:pPr>
      <w:r w:rsidRPr="001D3677">
        <w:rPr>
          <w:rFonts w:ascii="仿宋_GB2312" w:eastAsia="仿宋_GB2312" w:hAnsi="宋体" w:cs="宋体" w:hint="eastAsia"/>
          <w:bCs/>
          <w:color w:val="333333"/>
          <w:kern w:val="0"/>
          <w:sz w:val="28"/>
          <w:szCs w:val="28"/>
        </w:rPr>
        <w:lastRenderedPageBreak/>
        <w:t>在病房</w:t>
      </w:r>
      <w:r w:rsidR="00262ED4" w:rsidRPr="001D3677">
        <w:rPr>
          <w:rFonts w:ascii="仿宋_GB2312" w:eastAsia="仿宋_GB2312" w:hAnsi="宋体" w:cs="宋体" w:hint="eastAsia"/>
          <w:bCs/>
          <w:color w:val="333333"/>
          <w:kern w:val="0"/>
          <w:sz w:val="28"/>
          <w:szCs w:val="28"/>
        </w:rPr>
        <w:t>各</w:t>
      </w:r>
      <w:r w:rsidRPr="001D3677">
        <w:rPr>
          <w:rFonts w:ascii="仿宋_GB2312" w:eastAsia="仿宋_GB2312" w:hAnsi="宋体" w:cs="宋体" w:hint="eastAsia"/>
          <w:bCs/>
          <w:color w:val="333333"/>
          <w:kern w:val="0"/>
          <w:sz w:val="28"/>
          <w:szCs w:val="28"/>
        </w:rPr>
        <w:t>医疗组</w:t>
      </w:r>
      <w:r w:rsidR="00262ED4" w:rsidRPr="001D3677">
        <w:rPr>
          <w:rFonts w:ascii="仿宋_GB2312" w:eastAsia="仿宋_GB2312" w:hAnsi="宋体" w:cs="宋体" w:hint="eastAsia"/>
          <w:color w:val="333333"/>
          <w:kern w:val="0"/>
          <w:sz w:val="28"/>
          <w:szCs w:val="28"/>
          <w:bdr w:val="none" w:sz="0" w:space="0" w:color="auto" w:frame="1"/>
        </w:rPr>
        <w:t>轮转参加手术观摩及操作</w:t>
      </w:r>
      <w:r w:rsidR="00A17582" w:rsidRPr="001D3677">
        <w:rPr>
          <w:rFonts w:ascii="仿宋_GB2312" w:eastAsia="仿宋_GB2312" w:hAnsi="宋体" w:cs="宋体" w:hint="eastAsia"/>
          <w:color w:val="333333"/>
          <w:kern w:val="0"/>
          <w:sz w:val="28"/>
          <w:szCs w:val="28"/>
          <w:bdr w:val="none" w:sz="0" w:space="0" w:color="auto" w:frame="1"/>
        </w:rPr>
        <w:t>、专科门诊学习，定期专题讲座、乳腺中心MDT讨论观摩、疑难病案分析讨论、专科技术培训（换药、微创旋切技术、乳管内窥镜等）、</w:t>
      </w:r>
      <w:r w:rsidRPr="001D3677">
        <w:rPr>
          <w:rFonts w:ascii="仿宋_GB2312" w:eastAsia="仿宋_GB2312" w:hAnsi="宋体" w:cs="宋体" w:hint="eastAsia"/>
          <w:color w:val="333333"/>
          <w:kern w:val="0"/>
          <w:sz w:val="28"/>
          <w:szCs w:val="28"/>
          <w:bdr w:val="none" w:sz="0" w:space="0" w:color="auto" w:frame="1"/>
        </w:rPr>
        <w:t>临床科研等</w:t>
      </w:r>
      <w:r w:rsidR="00A17582" w:rsidRPr="001D3677">
        <w:rPr>
          <w:rFonts w:ascii="仿宋_GB2312" w:eastAsia="仿宋_GB2312" w:hAnsi="宋体" w:cs="宋体" w:hint="eastAsia"/>
          <w:color w:val="333333"/>
          <w:kern w:val="0"/>
          <w:sz w:val="28"/>
          <w:szCs w:val="28"/>
          <w:bdr w:val="none" w:sz="0" w:space="0" w:color="auto" w:frame="1"/>
        </w:rPr>
        <w:t>，乳腺中心内相关专业参观学习（需协调）、每年多次的全国/地区专业学术会议学习</w:t>
      </w:r>
      <w:r w:rsidRPr="001D3677">
        <w:rPr>
          <w:rFonts w:ascii="仿宋_GB2312" w:eastAsia="仿宋_GB2312" w:hAnsi="宋体" w:cs="宋体" w:hint="eastAsia"/>
          <w:color w:val="333333"/>
          <w:kern w:val="0"/>
          <w:sz w:val="28"/>
          <w:szCs w:val="28"/>
          <w:bdr w:val="none" w:sz="0" w:space="0" w:color="auto" w:frame="1"/>
        </w:rPr>
        <w:t>。鼓励学员参加各类专业会议，鼓励学员参与会议筹办和讲座。</w:t>
      </w:r>
      <w:r w:rsidR="00262ED4" w:rsidRPr="001D3677">
        <w:rPr>
          <w:rFonts w:ascii="仿宋_GB2312" w:eastAsia="仿宋_GB2312" w:hAnsi="宋体" w:cs="宋体" w:hint="eastAsia"/>
          <w:color w:val="333333"/>
          <w:kern w:val="0"/>
          <w:sz w:val="28"/>
          <w:szCs w:val="28"/>
          <w:bdr w:val="none" w:sz="0" w:space="0" w:color="auto" w:frame="1"/>
        </w:rPr>
        <w:t>进修后达到能独立、全程管理</w:t>
      </w:r>
      <w:r w:rsidR="00A7596A" w:rsidRPr="001D3677">
        <w:rPr>
          <w:rFonts w:ascii="仿宋_GB2312" w:eastAsia="仿宋_GB2312" w:hAnsi="宋体" w:cs="宋体" w:hint="eastAsia"/>
          <w:color w:val="333333"/>
          <w:kern w:val="0"/>
          <w:sz w:val="28"/>
          <w:szCs w:val="28"/>
          <w:bdr w:val="none" w:sz="0" w:space="0" w:color="auto" w:frame="1"/>
        </w:rPr>
        <w:t>乳腺外科</w:t>
      </w:r>
      <w:r w:rsidR="00262ED4" w:rsidRPr="001D3677">
        <w:rPr>
          <w:rFonts w:ascii="仿宋_GB2312" w:eastAsia="仿宋_GB2312" w:hAnsi="宋体" w:cs="宋体" w:hint="eastAsia"/>
          <w:color w:val="333333"/>
          <w:kern w:val="0"/>
          <w:sz w:val="28"/>
          <w:szCs w:val="28"/>
          <w:bdr w:val="none" w:sz="0" w:space="0" w:color="auto" w:frame="1"/>
        </w:rPr>
        <w:t>病人。通过临床操作、理论考核方式统一考核后发放结业证书。</w:t>
      </w:r>
    </w:p>
    <w:p w:rsidR="00463612" w:rsidRPr="001D3677" w:rsidRDefault="00463612" w:rsidP="00463612">
      <w:pPr>
        <w:widowControl/>
        <w:shd w:val="clear" w:color="auto" w:fill="FFFFFF"/>
        <w:spacing w:line="520" w:lineRule="exact"/>
        <w:jc w:val="left"/>
        <w:rPr>
          <w:rFonts w:ascii="仿宋_GB2312" w:eastAsia="仿宋_GB2312" w:hAnsi="仿宋" w:cs="宋体" w:hint="eastAsia"/>
          <w:b/>
          <w:bCs/>
          <w:color w:val="333333"/>
          <w:kern w:val="0"/>
          <w:sz w:val="28"/>
          <w:szCs w:val="28"/>
        </w:rPr>
      </w:pPr>
      <w:r w:rsidRPr="001D3677">
        <w:rPr>
          <w:rFonts w:ascii="仿宋_GB2312" w:eastAsia="仿宋_GB2312" w:hAnsi="仿宋" w:cs="宋体" w:hint="eastAsia"/>
          <w:b/>
          <w:bCs/>
          <w:color w:val="333333"/>
          <w:kern w:val="0"/>
          <w:sz w:val="28"/>
          <w:szCs w:val="28"/>
        </w:rPr>
        <w:t>四、进修学员资质要求</w:t>
      </w:r>
    </w:p>
    <w:p w:rsidR="00463612" w:rsidRPr="001D3677" w:rsidRDefault="00463612" w:rsidP="00463612">
      <w:pPr>
        <w:spacing w:line="520" w:lineRule="exact"/>
        <w:ind w:firstLine="420"/>
        <w:rPr>
          <w:rFonts w:ascii="仿宋_GB2312" w:eastAsia="仿宋_GB2312" w:hAnsiTheme="minorEastAsia" w:cs="宋体" w:hint="eastAsia"/>
          <w:bCs/>
          <w:color w:val="333333"/>
          <w:kern w:val="0"/>
          <w:sz w:val="28"/>
          <w:szCs w:val="28"/>
          <w:bdr w:val="none" w:sz="0" w:space="0" w:color="auto" w:frame="1"/>
        </w:rPr>
      </w:pPr>
      <w:r w:rsidRPr="001D3677">
        <w:rPr>
          <w:rFonts w:ascii="仿宋_GB2312" w:eastAsia="仿宋_GB2312" w:hAnsiTheme="minorEastAsia" w:cs="宋体" w:hint="eastAsia"/>
          <w:bCs/>
          <w:color w:val="333333"/>
          <w:kern w:val="0"/>
          <w:sz w:val="28"/>
          <w:szCs w:val="28"/>
          <w:bdr w:val="none" w:sz="0" w:space="0" w:color="auto" w:frame="1"/>
        </w:rPr>
        <w:t>资质要求包括：</w:t>
      </w:r>
      <w:r w:rsidR="00262ED4" w:rsidRPr="001D3677">
        <w:rPr>
          <w:rFonts w:ascii="仿宋_GB2312" w:eastAsia="仿宋_GB2312" w:hAnsiTheme="minorEastAsia" w:cs="宋体" w:hint="eastAsia"/>
          <w:bCs/>
          <w:color w:val="333333"/>
          <w:kern w:val="0"/>
          <w:sz w:val="28"/>
          <w:szCs w:val="28"/>
          <w:bdr w:val="none" w:sz="0" w:space="0" w:color="auto" w:frame="1"/>
        </w:rPr>
        <w:t>本科及以上</w:t>
      </w:r>
      <w:r w:rsidRPr="001D3677">
        <w:rPr>
          <w:rFonts w:ascii="仿宋_GB2312" w:eastAsia="仿宋_GB2312" w:hAnsiTheme="minorEastAsia" w:cs="宋体" w:hint="eastAsia"/>
          <w:bCs/>
          <w:color w:val="333333"/>
          <w:kern w:val="0"/>
          <w:sz w:val="28"/>
          <w:szCs w:val="28"/>
          <w:bdr w:val="none" w:sz="0" w:space="0" w:color="auto" w:frame="1"/>
        </w:rPr>
        <w:t>学历、工作年限</w:t>
      </w:r>
      <w:r w:rsidR="00262ED4" w:rsidRPr="001D3677">
        <w:rPr>
          <w:rFonts w:ascii="仿宋_GB2312" w:eastAsia="仿宋_GB2312" w:hAnsiTheme="minorEastAsia" w:cs="宋体" w:hint="eastAsia"/>
          <w:bCs/>
          <w:color w:val="333333"/>
          <w:kern w:val="0"/>
          <w:sz w:val="28"/>
          <w:szCs w:val="28"/>
          <w:bdr w:val="none" w:sz="0" w:space="0" w:color="auto" w:frame="1"/>
        </w:rPr>
        <w:t>在3年以上</w:t>
      </w:r>
      <w:r w:rsidRPr="001D3677">
        <w:rPr>
          <w:rFonts w:ascii="仿宋_GB2312" w:eastAsia="仿宋_GB2312" w:hAnsiTheme="minorEastAsia" w:cs="宋体" w:hint="eastAsia"/>
          <w:bCs/>
          <w:color w:val="333333"/>
          <w:kern w:val="0"/>
          <w:sz w:val="28"/>
          <w:szCs w:val="28"/>
          <w:bdr w:val="none" w:sz="0" w:space="0" w:color="auto" w:frame="1"/>
        </w:rPr>
        <w:t>、</w:t>
      </w:r>
      <w:r w:rsidR="00262ED4" w:rsidRPr="001D3677">
        <w:rPr>
          <w:rFonts w:ascii="仿宋_GB2312" w:eastAsia="仿宋_GB2312" w:hAnsiTheme="minorEastAsia" w:cs="宋体" w:hint="eastAsia"/>
          <w:bCs/>
          <w:color w:val="333333"/>
          <w:kern w:val="0"/>
          <w:sz w:val="28"/>
          <w:szCs w:val="28"/>
          <w:bdr w:val="none" w:sz="0" w:space="0" w:color="auto" w:frame="1"/>
        </w:rPr>
        <w:t>取得医师资格证及</w:t>
      </w:r>
      <w:r w:rsidR="00A17582" w:rsidRPr="001D3677">
        <w:rPr>
          <w:rFonts w:ascii="仿宋_GB2312" w:eastAsia="仿宋_GB2312" w:hAnsiTheme="minorEastAsia" w:cs="宋体" w:hint="eastAsia"/>
          <w:bCs/>
          <w:color w:val="333333"/>
          <w:kern w:val="0"/>
          <w:sz w:val="28"/>
          <w:szCs w:val="28"/>
          <w:bdr w:val="none" w:sz="0" w:space="0" w:color="auto" w:frame="1"/>
        </w:rPr>
        <w:t>医师执业证；大专文凭工作5年以上，取得医师资格证及医师执业证。</w:t>
      </w:r>
    </w:p>
    <w:p w:rsidR="00EF6454" w:rsidRPr="001D3677" w:rsidRDefault="00077C51">
      <w:pPr>
        <w:rPr>
          <w:rFonts w:ascii="仿宋_GB2312" w:eastAsia="仿宋_GB2312" w:hAnsiTheme="minorEastAsia" w:hint="eastAsia"/>
          <w:sz w:val="28"/>
          <w:szCs w:val="28"/>
        </w:rPr>
      </w:pPr>
    </w:p>
    <w:sectPr w:rsidR="00EF6454" w:rsidRPr="001D3677" w:rsidSect="004E2B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C51" w:rsidRDefault="00077C51" w:rsidP="00644DBE">
      <w:r>
        <w:separator/>
      </w:r>
    </w:p>
  </w:endnote>
  <w:endnote w:type="continuationSeparator" w:id="1">
    <w:p w:rsidR="00077C51" w:rsidRDefault="00077C51" w:rsidP="00644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Times New Roman"/>
    <w:panose1 w:val="00000000000000000000"/>
    <w:charset w:val="00"/>
    <w:family w:val="roman"/>
    <w:notTrueType/>
    <w:pitch w:val="default"/>
    <w:sig w:usb0="00000000" w:usb1="00000000" w:usb2="00000000" w:usb3="00000000" w:csb0="00000000" w:csb1="00000000"/>
  </w:font>
  <w:font w:name="Heiti SC Light">
    <w:charset w:val="86"/>
    <w:family w:val="auto"/>
    <w:pitch w:val="variable"/>
    <w:sig w:usb0="8000002F" w:usb1="080E004A" w:usb2="00000010" w:usb3="00000000" w:csb0="003E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Neue">
    <w:charset w:val="00"/>
    <w:family w:val="auto"/>
    <w:pitch w:val="variable"/>
    <w:sig w:usb0="E50002FF" w:usb1="500079DB" w:usb2="00000010" w:usb3="00000000" w:csb0="0000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C51" w:rsidRDefault="00077C51" w:rsidP="00644DBE">
      <w:r>
        <w:separator/>
      </w:r>
    </w:p>
  </w:footnote>
  <w:footnote w:type="continuationSeparator" w:id="1">
    <w:p w:rsidR="00077C51" w:rsidRDefault="00077C51" w:rsidP="00644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253C"/>
    <w:multiLevelType w:val="hybridMultilevel"/>
    <w:tmpl w:val="79BCC36A"/>
    <w:lvl w:ilvl="0" w:tplc="09CA06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5D52CD"/>
    <w:multiLevelType w:val="hybridMultilevel"/>
    <w:tmpl w:val="3F0AD080"/>
    <w:lvl w:ilvl="0" w:tplc="BCAE040A">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612"/>
    <w:rsid w:val="0000204C"/>
    <w:rsid w:val="00075CB0"/>
    <w:rsid w:val="00077C51"/>
    <w:rsid w:val="000D4360"/>
    <w:rsid w:val="00160FAB"/>
    <w:rsid w:val="001636FD"/>
    <w:rsid w:val="001658B8"/>
    <w:rsid w:val="00191B5F"/>
    <w:rsid w:val="001A4E01"/>
    <w:rsid w:val="001B4770"/>
    <w:rsid w:val="001C313E"/>
    <w:rsid w:val="001C75A9"/>
    <w:rsid w:val="001D3677"/>
    <w:rsid w:val="00212978"/>
    <w:rsid w:val="0021452C"/>
    <w:rsid w:val="002345DD"/>
    <w:rsid w:val="00234777"/>
    <w:rsid w:val="0024764B"/>
    <w:rsid w:val="002532F9"/>
    <w:rsid w:val="00253339"/>
    <w:rsid w:val="00262C93"/>
    <w:rsid w:val="00262ED4"/>
    <w:rsid w:val="00290063"/>
    <w:rsid w:val="00292D82"/>
    <w:rsid w:val="002A3342"/>
    <w:rsid w:val="002B5CB5"/>
    <w:rsid w:val="00320B7B"/>
    <w:rsid w:val="00333A53"/>
    <w:rsid w:val="0034605A"/>
    <w:rsid w:val="00346B68"/>
    <w:rsid w:val="003A37E6"/>
    <w:rsid w:val="003A3DB7"/>
    <w:rsid w:val="003B7AEC"/>
    <w:rsid w:val="004006BF"/>
    <w:rsid w:val="004318E9"/>
    <w:rsid w:val="004437ED"/>
    <w:rsid w:val="00463612"/>
    <w:rsid w:val="00481A97"/>
    <w:rsid w:val="004935A8"/>
    <w:rsid w:val="00495C74"/>
    <w:rsid w:val="004E2BCD"/>
    <w:rsid w:val="004E59BC"/>
    <w:rsid w:val="00504D50"/>
    <w:rsid w:val="00581D20"/>
    <w:rsid w:val="00590AF3"/>
    <w:rsid w:val="005A1A18"/>
    <w:rsid w:val="005A2CE8"/>
    <w:rsid w:val="005D7EE7"/>
    <w:rsid w:val="00602913"/>
    <w:rsid w:val="00610739"/>
    <w:rsid w:val="00611602"/>
    <w:rsid w:val="00627602"/>
    <w:rsid w:val="00644DBE"/>
    <w:rsid w:val="00664373"/>
    <w:rsid w:val="006840CD"/>
    <w:rsid w:val="00690CD6"/>
    <w:rsid w:val="006B2CCF"/>
    <w:rsid w:val="006B45A3"/>
    <w:rsid w:val="006C1F75"/>
    <w:rsid w:val="006C22E3"/>
    <w:rsid w:val="006C264B"/>
    <w:rsid w:val="006F0957"/>
    <w:rsid w:val="00752557"/>
    <w:rsid w:val="00754300"/>
    <w:rsid w:val="00775327"/>
    <w:rsid w:val="007A5B03"/>
    <w:rsid w:val="007C3A19"/>
    <w:rsid w:val="007F51B7"/>
    <w:rsid w:val="0081009D"/>
    <w:rsid w:val="00820C72"/>
    <w:rsid w:val="008340A5"/>
    <w:rsid w:val="0086426D"/>
    <w:rsid w:val="008942AE"/>
    <w:rsid w:val="008C0428"/>
    <w:rsid w:val="008D2CB4"/>
    <w:rsid w:val="008F1C4A"/>
    <w:rsid w:val="008F6A68"/>
    <w:rsid w:val="009333A5"/>
    <w:rsid w:val="0096552E"/>
    <w:rsid w:val="00966459"/>
    <w:rsid w:val="00981389"/>
    <w:rsid w:val="00982C81"/>
    <w:rsid w:val="009B7AAB"/>
    <w:rsid w:val="009E776F"/>
    <w:rsid w:val="00A02CE2"/>
    <w:rsid w:val="00A03C2D"/>
    <w:rsid w:val="00A120C5"/>
    <w:rsid w:val="00A12A64"/>
    <w:rsid w:val="00A17582"/>
    <w:rsid w:val="00A26417"/>
    <w:rsid w:val="00A51378"/>
    <w:rsid w:val="00A67B5A"/>
    <w:rsid w:val="00A7596A"/>
    <w:rsid w:val="00A8485D"/>
    <w:rsid w:val="00AA333E"/>
    <w:rsid w:val="00AA35B8"/>
    <w:rsid w:val="00AA7892"/>
    <w:rsid w:val="00B4579F"/>
    <w:rsid w:val="00B473B2"/>
    <w:rsid w:val="00B96989"/>
    <w:rsid w:val="00BA2221"/>
    <w:rsid w:val="00BA664C"/>
    <w:rsid w:val="00BE338E"/>
    <w:rsid w:val="00BF73AB"/>
    <w:rsid w:val="00C1229B"/>
    <w:rsid w:val="00C50320"/>
    <w:rsid w:val="00C7205E"/>
    <w:rsid w:val="00CA0A30"/>
    <w:rsid w:val="00CC5FCE"/>
    <w:rsid w:val="00CD0C1D"/>
    <w:rsid w:val="00CD4CF5"/>
    <w:rsid w:val="00CE0EDD"/>
    <w:rsid w:val="00CF0C9D"/>
    <w:rsid w:val="00D368FE"/>
    <w:rsid w:val="00D4688B"/>
    <w:rsid w:val="00DD7A01"/>
    <w:rsid w:val="00DE78B2"/>
    <w:rsid w:val="00DF131E"/>
    <w:rsid w:val="00E030AC"/>
    <w:rsid w:val="00E272BD"/>
    <w:rsid w:val="00E43628"/>
    <w:rsid w:val="00E60D0D"/>
    <w:rsid w:val="00E944B0"/>
    <w:rsid w:val="00EB535B"/>
    <w:rsid w:val="00EE443B"/>
    <w:rsid w:val="00F41640"/>
    <w:rsid w:val="00F5003F"/>
    <w:rsid w:val="00F549EB"/>
    <w:rsid w:val="00F72BCB"/>
    <w:rsid w:val="00F75778"/>
    <w:rsid w:val="00F75A53"/>
    <w:rsid w:val="00FA14B3"/>
    <w:rsid w:val="00FF3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1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每章标题"/>
    <w:basedOn w:val="a"/>
    <w:rsid w:val="006B2CCF"/>
    <w:rPr>
      <w:rFonts w:eastAsia="Heiti SC Light"/>
    </w:rPr>
  </w:style>
  <w:style w:type="paragraph" w:customStyle="1" w:styleId="a4">
    <w:name w:val="总标题"/>
    <w:basedOn w:val="a"/>
    <w:next w:val="a"/>
    <w:rsid w:val="00982C81"/>
    <w:pPr>
      <w:spacing w:line="360" w:lineRule="auto"/>
    </w:pPr>
    <w:rPr>
      <w:sz w:val="36"/>
    </w:rPr>
  </w:style>
  <w:style w:type="paragraph" w:customStyle="1" w:styleId="1">
    <w:name w:val="样式1"/>
    <w:basedOn w:val="a"/>
    <w:autoRedefine/>
    <w:rsid w:val="008340A5"/>
    <w:rPr>
      <w:b/>
      <w:szCs w:val="32"/>
    </w:rPr>
  </w:style>
  <w:style w:type="paragraph" w:customStyle="1" w:styleId="2">
    <w:name w:val="样式2"/>
    <w:basedOn w:val="a"/>
    <w:next w:val="a"/>
    <w:rsid w:val="00982C81"/>
    <w:rPr>
      <w:b/>
    </w:rPr>
  </w:style>
  <w:style w:type="paragraph" w:customStyle="1" w:styleId="3">
    <w:name w:val="样式3"/>
    <w:basedOn w:val="a"/>
    <w:next w:val="a"/>
    <w:rsid w:val="00982C81"/>
    <w:rPr>
      <w:b/>
    </w:rPr>
  </w:style>
  <w:style w:type="paragraph" w:customStyle="1" w:styleId="4">
    <w:name w:val="样式4"/>
    <w:basedOn w:val="a"/>
    <w:rsid w:val="00982C81"/>
    <w:rPr>
      <w:b/>
    </w:rPr>
  </w:style>
  <w:style w:type="paragraph" w:customStyle="1" w:styleId="5">
    <w:name w:val="样式5"/>
    <w:basedOn w:val="a"/>
    <w:next w:val="a"/>
    <w:rsid w:val="00982C81"/>
    <w:rPr>
      <w:rFonts w:eastAsia="Times New Roman"/>
      <w:b/>
    </w:rPr>
  </w:style>
  <w:style w:type="paragraph" w:styleId="a5">
    <w:name w:val="List Paragraph"/>
    <w:basedOn w:val="a"/>
    <w:uiPriority w:val="34"/>
    <w:qFormat/>
    <w:rsid w:val="00463612"/>
    <w:pPr>
      <w:ind w:firstLineChars="200" w:firstLine="420"/>
    </w:pPr>
  </w:style>
  <w:style w:type="table" w:styleId="a6">
    <w:name w:val="Table Grid"/>
    <w:basedOn w:val="a1"/>
    <w:uiPriority w:val="39"/>
    <w:rsid w:val="0046361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463612"/>
    <w:rPr>
      <w:rFonts w:cs="Times New Roman"/>
      <w:b/>
    </w:rPr>
  </w:style>
  <w:style w:type="paragraph" w:styleId="a8">
    <w:name w:val="header"/>
    <w:basedOn w:val="a"/>
    <w:link w:val="Char"/>
    <w:uiPriority w:val="99"/>
    <w:semiHidden/>
    <w:unhideWhenUsed/>
    <w:rsid w:val="00644D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644DBE"/>
    <w:rPr>
      <w:rFonts w:asciiTheme="minorHAnsi" w:eastAsiaTheme="minorEastAsia" w:hAnsiTheme="minorHAnsi" w:cstheme="minorBidi"/>
      <w:kern w:val="2"/>
      <w:sz w:val="18"/>
      <w:szCs w:val="18"/>
    </w:rPr>
  </w:style>
  <w:style w:type="paragraph" w:styleId="a9">
    <w:name w:val="footer"/>
    <w:basedOn w:val="a"/>
    <w:link w:val="Char0"/>
    <w:uiPriority w:val="99"/>
    <w:semiHidden/>
    <w:unhideWhenUsed/>
    <w:rsid w:val="00644DBE"/>
    <w:pPr>
      <w:tabs>
        <w:tab w:val="center" w:pos="4153"/>
        <w:tab w:val="right" w:pos="8306"/>
      </w:tabs>
      <w:snapToGrid w:val="0"/>
      <w:jc w:val="left"/>
    </w:pPr>
    <w:rPr>
      <w:sz w:val="18"/>
      <w:szCs w:val="18"/>
    </w:rPr>
  </w:style>
  <w:style w:type="character" w:customStyle="1" w:styleId="Char0">
    <w:name w:val="页脚 Char"/>
    <w:basedOn w:val="a0"/>
    <w:link w:val="a9"/>
    <w:uiPriority w:val="99"/>
    <w:semiHidden/>
    <w:rsid w:val="00644DB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995752110@qq.com</dc:creator>
  <cp:keywords/>
  <dc:description/>
  <cp:lastModifiedBy>219</cp:lastModifiedBy>
  <cp:revision>6</cp:revision>
  <dcterms:created xsi:type="dcterms:W3CDTF">2018-06-26T13:38:00Z</dcterms:created>
  <dcterms:modified xsi:type="dcterms:W3CDTF">2018-09-20T02:30:00Z</dcterms:modified>
</cp:coreProperties>
</file>