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84" w:rsidRPr="00D36F3B" w:rsidRDefault="00FA42EC">
      <w:pPr>
        <w:widowControl/>
        <w:shd w:val="clear" w:color="auto" w:fill="FFFFFF"/>
        <w:jc w:val="center"/>
        <w:outlineLvl w:val="4"/>
        <w:rPr>
          <w:rFonts w:ascii="方正小标宋简体" w:eastAsia="方正小标宋简体" w:hAnsi="微软雅黑" w:cs="宋体" w:hint="eastAsia"/>
          <w:b/>
          <w:bCs/>
          <w:kern w:val="0"/>
          <w:sz w:val="44"/>
          <w:szCs w:val="44"/>
        </w:rPr>
      </w:pPr>
      <w:r w:rsidRPr="00D36F3B">
        <w:rPr>
          <w:rFonts w:ascii="方正小标宋简体" w:eastAsia="方正小标宋简体" w:hAnsi="微软雅黑" w:cs="宋体" w:hint="eastAsia"/>
          <w:b/>
          <w:bCs/>
          <w:kern w:val="0"/>
          <w:sz w:val="44"/>
          <w:szCs w:val="44"/>
        </w:rPr>
        <w:t>急诊科进修招生简章</w:t>
      </w:r>
    </w:p>
    <w:p w:rsidR="00B11D84" w:rsidRPr="00D36F3B" w:rsidRDefault="00B11D84">
      <w:pPr>
        <w:widowControl/>
        <w:shd w:val="clear" w:color="auto" w:fill="FFFFFF"/>
        <w:spacing w:line="270" w:lineRule="atLeast"/>
        <w:jc w:val="center"/>
        <w:rPr>
          <w:rFonts w:ascii="仿宋_GB2312" w:eastAsia="仿宋_GB2312" w:hAnsi="微软雅黑" w:cs="宋体" w:hint="eastAsia"/>
          <w:color w:val="666666"/>
          <w:kern w:val="0"/>
          <w:sz w:val="28"/>
          <w:szCs w:val="28"/>
        </w:rPr>
      </w:pPr>
    </w:p>
    <w:p w:rsidR="00B11D84" w:rsidRPr="00D36F3B" w:rsidRDefault="00FA42EC">
      <w:pPr>
        <w:pStyle w:val="a7"/>
        <w:widowControl/>
        <w:numPr>
          <w:ilvl w:val="0"/>
          <w:numId w:val="1"/>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D36F3B">
        <w:rPr>
          <w:rFonts w:ascii="仿宋_GB2312" w:eastAsia="仿宋_GB2312" w:hAnsiTheme="minorEastAsia" w:cs="宋体" w:hint="eastAsia"/>
          <w:b/>
          <w:color w:val="333333"/>
          <w:kern w:val="0"/>
          <w:sz w:val="28"/>
          <w:szCs w:val="28"/>
        </w:rPr>
        <w:t>科室简介</w:t>
      </w:r>
    </w:p>
    <w:p w:rsidR="00B11D84" w:rsidRPr="00D36F3B" w:rsidRDefault="00FA42EC" w:rsidP="00D36F3B">
      <w:pPr>
        <w:widowControl/>
        <w:spacing w:before="100" w:beforeAutospacing="1" w:after="100" w:afterAutospacing="1" w:line="360" w:lineRule="atLeast"/>
        <w:ind w:firstLineChars="200" w:firstLine="560"/>
        <w:jc w:val="left"/>
        <w:rPr>
          <w:rFonts w:ascii="仿宋_GB2312" w:eastAsia="仿宋_GB2312" w:hAnsi="Helvetica" w:cs="宋体" w:hint="eastAsia"/>
          <w:color w:val="000000"/>
          <w:kern w:val="0"/>
          <w:sz w:val="28"/>
          <w:szCs w:val="28"/>
        </w:rPr>
      </w:pPr>
      <w:r w:rsidRPr="00D36F3B">
        <w:rPr>
          <w:rFonts w:ascii="仿宋_GB2312" w:eastAsia="仿宋_GB2312" w:hAnsi="宋体" w:cs="宋体" w:hint="eastAsia"/>
          <w:color w:val="000000"/>
          <w:kern w:val="0"/>
          <w:sz w:val="28"/>
          <w:szCs w:val="28"/>
        </w:rPr>
        <w:t>华西急诊始于上个世纪50年代，经过几代人的励精图治、耕耘奉献和孜孜追求，</w:t>
      </w:r>
      <w:r w:rsidR="00F16F37" w:rsidRPr="00D36F3B">
        <w:rPr>
          <w:rFonts w:ascii="仿宋_GB2312" w:eastAsia="仿宋_GB2312" w:hAnsi="宋体" w:cs="宋体" w:hint="eastAsia"/>
          <w:color w:val="000000"/>
          <w:kern w:val="0"/>
          <w:sz w:val="28"/>
          <w:szCs w:val="28"/>
        </w:rPr>
        <w:t>目前已成</w:t>
      </w:r>
      <w:r w:rsidRPr="00D36F3B">
        <w:rPr>
          <w:rFonts w:ascii="仿宋_GB2312" w:eastAsia="仿宋_GB2312" w:hAnsi="宋体" w:cs="宋体" w:hint="eastAsia"/>
          <w:color w:val="000000"/>
          <w:kern w:val="0"/>
          <w:sz w:val="28"/>
          <w:szCs w:val="28"/>
        </w:rPr>
        <w:t>为具有全方位紧急救护能力的现代化急诊科。一直以来，华西急诊秉承锐意进取、求实创新的精神，坚守“急人所急、救人于危”的服务理念，力图成为技术力量雄厚、应急反应快速、技术理念先进、就医环境温馨的国际知名、国内一流的急诊科。</w:t>
      </w:r>
    </w:p>
    <w:p w:rsidR="00B11D84" w:rsidRPr="00D36F3B" w:rsidRDefault="00FA42EC">
      <w:pPr>
        <w:widowControl/>
        <w:spacing w:before="100" w:beforeAutospacing="1" w:after="100" w:afterAutospacing="1" w:line="360" w:lineRule="atLeast"/>
        <w:ind w:firstLine="420"/>
        <w:jc w:val="left"/>
        <w:rPr>
          <w:rFonts w:ascii="仿宋_GB2312" w:eastAsia="仿宋_GB2312" w:hAnsi="Helvetica" w:cs="宋体" w:hint="eastAsia"/>
          <w:color w:val="000000"/>
          <w:kern w:val="0"/>
          <w:sz w:val="28"/>
          <w:szCs w:val="28"/>
        </w:rPr>
      </w:pPr>
      <w:r w:rsidRPr="00D36F3B">
        <w:rPr>
          <w:rFonts w:ascii="仿宋_GB2312" w:eastAsia="仿宋_GB2312" w:hAnsi="Helvetica" w:cs="宋体" w:hint="eastAsia"/>
          <w:color w:val="000000"/>
          <w:kern w:val="0"/>
          <w:sz w:val="28"/>
          <w:szCs w:val="28"/>
        </w:rPr>
        <w:t>目前，华西急诊由院本部和上锦分院两个院区的急诊组成，使用面积7000多平方米，年就诊量近25万人次，年抢救人次逾6万人次。医疗区域根据按病情轻重分区救治的理念分为普通诊断区、观察区、抢救复苏区、EICU。开放床位数129张：抢救复苏区共有抢救床位58张（其中胸痛中心4张，上锦院区急诊科8张），为各类急危患者提供快速抢救和诊治；EICU共有监护床位16张，为各类重症患者提供全面的生命支持；普通诊断区设有内、外、眼、耳鼻喉、皮肤、神经、精神、发热等诊室，能满足普通急诊需求；观察室有观察床位55张（其中上锦院区急诊科24张）及输液椅位20张，为患者提供优质的观察医学诊疗</w:t>
      </w:r>
      <w:r w:rsidR="00F26347" w:rsidRPr="00D36F3B">
        <w:rPr>
          <w:rFonts w:ascii="仿宋_GB2312" w:eastAsia="仿宋_GB2312" w:hAnsi="Helvetica" w:cs="宋体" w:hint="eastAsia"/>
          <w:color w:val="000000"/>
          <w:kern w:val="0"/>
          <w:sz w:val="28"/>
          <w:szCs w:val="28"/>
        </w:rPr>
        <w:t>。</w:t>
      </w:r>
    </w:p>
    <w:p w:rsidR="00B11D84" w:rsidRPr="00D36F3B" w:rsidRDefault="00FA42EC">
      <w:pPr>
        <w:widowControl/>
        <w:spacing w:before="100" w:beforeAutospacing="1" w:after="100" w:afterAutospacing="1" w:line="360" w:lineRule="atLeast"/>
        <w:ind w:firstLine="420"/>
        <w:jc w:val="left"/>
        <w:rPr>
          <w:rFonts w:ascii="仿宋_GB2312" w:eastAsia="仿宋_GB2312" w:hAnsi="Helvetica" w:cs="宋体" w:hint="eastAsia"/>
          <w:color w:val="000000"/>
          <w:kern w:val="0"/>
          <w:sz w:val="28"/>
          <w:szCs w:val="28"/>
        </w:rPr>
      </w:pPr>
      <w:r w:rsidRPr="00D36F3B">
        <w:rPr>
          <w:rFonts w:ascii="仿宋_GB2312" w:eastAsia="仿宋_GB2312" w:hAnsi="Helvetica" w:cs="宋体" w:hint="eastAsia"/>
          <w:color w:val="000000"/>
          <w:kern w:val="0"/>
          <w:sz w:val="28"/>
          <w:szCs w:val="28"/>
        </w:rPr>
        <w:t>华西急诊是一个年轻奋斗的团队，医护平均年龄28.8岁；也是一个朝气蓬勃的团队，目前拥有各级医师92 名、急诊护士203名、急</w:t>
      </w:r>
      <w:r w:rsidRPr="00D36F3B">
        <w:rPr>
          <w:rFonts w:ascii="仿宋_GB2312" w:eastAsia="仿宋_GB2312" w:hAnsi="Helvetica" w:cs="宋体" w:hint="eastAsia"/>
          <w:color w:val="000000"/>
          <w:kern w:val="0"/>
          <w:sz w:val="28"/>
          <w:szCs w:val="28"/>
        </w:rPr>
        <w:lastRenderedPageBreak/>
        <w:t>诊护工44名，其中高级职称12名、中级职33名；博士生导师2名、硕士生导师</w:t>
      </w:r>
      <w:r w:rsidR="00F26347" w:rsidRPr="00D36F3B">
        <w:rPr>
          <w:rFonts w:ascii="仿宋_GB2312" w:eastAsia="仿宋_GB2312" w:hAnsi="Helvetica" w:cs="宋体" w:hint="eastAsia"/>
          <w:color w:val="000000"/>
          <w:kern w:val="0"/>
          <w:sz w:val="28"/>
          <w:szCs w:val="28"/>
        </w:rPr>
        <w:t>4</w:t>
      </w:r>
      <w:r w:rsidRPr="00D36F3B">
        <w:rPr>
          <w:rFonts w:ascii="仿宋_GB2312" w:eastAsia="仿宋_GB2312" w:hAnsi="Helvetica" w:cs="宋体" w:hint="eastAsia"/>
          <w:color w:val="000000"/>
          <w:kern w:val="0"/>
          <w:sz w:val="28"/>
          <w:szCs w:val="28"/>
        </w:rPr>
        <w:t>名；博士学位15名、硕士学位26名。同时，华西急诊还注重高端人才的引进，目前有四川大学生物治疗国家重点实验室客座教授2名，外籍客座教授4名。华西急诊是全国最早获批的急诊医学博士点和硕士点之一，共完成培养博士研究生29名，硕士研究生86名。作为国家认定、部委审批的住院医师规范化培训基地，华西急诊共培养急诊专业住院医师105名，还培养了来自全国各地的进修医师逾千名。近年来华西急诊主讲了教育部认可的国家级精品视频公开课和国家级慕课，承担了26项国家级和省级继续教育项目，2项远程教育项目，受益学员超万名。美国心脏学会（AHA）和美国外科医师协会（ACS）已将华西急诊团队认证为其在华培训师资。目前，华西急诊还与美国Mayo医学中心急诊科、美国Thomas Jefferson大学医院急诊科、美国Toledo大学医院急诊科、美国南加州大学Weil危重病研究院、美国南卡罗莱纳大学Palmetto医学中心和香港急症科医学院等建立了良好的合作互访关系。</w:t>
      </w:r>
    </w:p>
    <w:p w:rsidR="007A0FBD" w:rsidRPr="00D36F3B" w:rsidRDefault="00F26347" w:rsidP="007A0FBD">
      <w:pPr>
        <w:widowControl/>
        <w:spacing w:before="100" w:beforeAutospacing="1" w:after="100" w:afterAutospacing="1" w:line="360" w:lineRule="atLeast"/>
        <w:ind w:firstLine="420"/>
        <w:jc w:val="left"/>
        <w:rPr>
          <w:rFonts w:ascii="仿宋_GB2312" w:eastAsia="仿宋_GB2312" w:hAnsi="Helvetica" w:cs="宋体" w:hint="eastAsia"/>
          <w:color w:val="000000"/>
          <w:kern w:val="0"/>
          <w:sz w:val="28"/>
          <w:szCs w:val="28"/>
        </w:rPr>
      </w:pPr>
      <w:r w:rsidRPr="00D36F3B">
        <w:rPr>
          <w:rFonts w:ascii="仿宋_GB2312" w:eastAsia="仿宋_GB2312" w:hAnsi="Helvetica" w:cs="宋体" w:hint="eastAsia"/>
          <w:color w:val="000000"/>
          <w:kern w:val="0"/>
          <w:sz w:val="28"/>
          <w:szCs w:val="28"/>
        </w:rPr>
        <w:t>华西急诊已将各项先进技术高质量地运用至日常临床诊疗中，包括高级心肺复苏技术、心脏骤停后综合征的多维救治、亚低温治疗技术、可视喉镜气管插管术、无创及有创人工呼吸支持技术、无创心排量监测技术（NICOM）、有创血流动力学监测技术（PICCO）、床旁纤维支气管镜检查技术、床旁超声检查及引导穿刺技术、床旁血液净化技术、脑电波双频监测技术（BIS）、急性百草枯中毒的早期路径化治疗和蜂蜇伤的集束化治疗。这些先进技术的开展为广大患者特别是</w:t>
      </w:r>
      <w:r w:rsidRPr="00D36F3B">
        <w:rPr>
          <w:rFonts w:ascii="仿宋_GB2312" w:eastAsia="仿宋_GB2312" w:hAnsi="Helvetica" w:cs="宋体" w:hint="eastAsia"/>
          <w:color w:val="000000"/>
          <w:kern w:val="0"/>
          <w:sz w:val="28"/>
          <w:szCs w:val="28"/>
        </w:rPr>
        <w:lastRenderedPageBreak/>
        <w:t>急性脏器功能衰竭患者病情的精细评估和个体化治疗提供了强有力的保障。学科现已发展了多个各具特色的亚专业，包括中毒、创伤、灾难医学、感染、技能、复苏、心脑血管、血流动力学、镇静与镇痛。学科始终强调“临床—科研—临床”的发展思路，近年来承担国家自然科学基金和省部级科技支撑计划数十项，发表论著近百篇，获得专利2项，参加编撰卫生部牵头的近10项国家级法规或指南，获得了业界的高度认可。</w:t>
      </w:r>
      <w:r w:rsidR="00276213" w:rsidRPr="00D36F3B">
        <w:rPr>
          <w:rFonts w:ascii="仿宋_GB2312" w:eastAsia="仿宋_GB2312" w:hAnsi="Helvetica" w:cs="宋体" w:hint="eastAsia"/>
          <w:color w:val="000000"/>
          <w:kern w:val="0"/>
          <w:sz w:val="28"/>
          <w:szCs w:val="28"/>
        </w:rPr>
        <w:t>目前是</w:t>
      </w:r>
      <w:r w:rsidR="007A0FBD" w:rsidRPr="00D36F3B">
        <w:rPr>
          <w:rFonts w:ascii="仿宋_GB2312" w:eastAsia="仿宋_GB2312" w:hAnsi="宋体" w:cs="宋体" w:hint="eastAsia"/>
          <w:color w:val="000000"/>
          <w:kern w:val="0"/>
          <w:sz w:val="28"/>
          <w:szCs w:val="28"/>
        </w:rPr>
        <w:t>首批中国胸痛中心示范中心，首批中国卒中中心联盟综合卒中中心。</w:t>
      </w:r>
    </w:p>
    <w:p w:rsidR="00B11D84" w:rsidRPr="00D36F3B" w:rsidRDefault="00DF7FB5" w:rsidP="00DF7FB5">
      <w:pPr>
        <w:widowControl/>
        <w:spacing w:before="100" w:beforeAutospacing="1" w:after="100" w:afterAutospacing="1" w:line="360" w:lineRule="atLeast"/>
        <w:jc w:val="left"/>
        <w:rPr>
          <w:rFonts w:ascii="仿宋_GB2312" w:eastAsia="仿宋_GB2312" w:hAnsi="宋体" w:cs="宋体" w:hint="eastAsia"/>
          <w:b/>
          <w:color w:val="000000"/>
          <w:kern w:val="0"/>
          <w:sz w:val="28"/>
          <w:szCs w:val="28"/>
        </w:rPr>
      </w:pPr>
      <w:r w:rsidRPr="00D36F3B">
        <w:rPr>
          <w:rFonts w:ascii="仿宋_GB2312" w:eastAsia="仿宋_GB2312" w:hAnsi="宋体" w:cs="宋体" w:hint="eastAsia"/>
          <w:b/>
          <w:color w:val="000000"/>
          <w:kern w:val="0"/>
          <w:sz w:val="28"/>
          <w:szCs w:val="28"/>
        </w:rPr>
        <w:t>二、</w:t>
      </w:r>
      <w:r w:rsidR="00FA42EC" w:rsidRPr="00D36F3B">
        <w:rPr>
          <w:rFonts w:ascii="仿宋_GB2312" w:eastAsia="仿宋_GB2312" w:hAnsi="宋体" w:cs="宋体" w:hint="eastAsia"/>
          <w:b/>
          <w:color w:val="000000"/>
          <w:kern w:val="0"/>
          <w:sz w:val="28"/>
          <w:szCs w:val="28"/>
        </w:rPr>
        <w:t>进修专业介绍</w:t>
      </w:r>
    </w:p>
    <w:p w:rsidR="00B11D84" w:rsidRPr="00D36F3B" w:rsidRDefault="00FA42EC" w:rsidP="00D36F3B">
      <w:pPr>
        <w:widowControl/>
        <w:spacing w:before="100" w:beforeAutospacing="1" w:after="100" w:afterAutospacing="1" w:line="360" w:lineRule="atLeast"/>
        <w:ind w:firstLineChars="200" w:firstLine="562"/>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b/>
          <w:color w:val="000000"/>
          <w:kern w:val="0"/>
          <w:sz w:val="28"/>
          <w:szCs w:val="28"/>
        </w:rPr>
        <w:t>1.</w:t>
      </w:r>
      <w:r w:rsidR="00526F58" w:rsidRPr="00D36F3B">
        <w:rPr>
          <w:rFonts w:ascii="仿宋_GB2312" w:eastAsia="仿宋_GB2312" w:hAnsi="宋体" w:cs="宋体" w:hint="eastAsia"/>
          <w:b/>
          <w:color w:val="000000"/>
          <w:kern w:val="0"/>
          <w:sz w:val="28"/>
          <w:szCs w:val="28"/>
        </w:rPr>
        <w:t>进修方向</w:t>
      </w:r>
    </w:p>
    <w:p w:rsidR="00B11D84" w:rsidRPr="00D36F3B" w:rsidRDefault="00FA42EC">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t>危重症专业：各类危重患者全方位的生命支持，</w:t>
      </w:r>
      <w:r w:rsidR="00526F58" w:rsidRPr="00D36F3B">
        <w:rPr>
          <w:rFonts w:ascii="仿宋_GB2312" w:eastAsia="仿宋_GB2312" w:hAnsi="宋体" w:cs="宋体" w:hint="eastAsia"/>
          <w:color w:val="000000"/>
          <w:kern w:val="0"/>
          <w:sz w:val="28"/>
          <w:szCs w:val="28"/>
        </w:rPr>
        <w:t>尤其是</w:t>
      </w:r>
      <w:r w:rsidRPr="00D36F3B">
        <w:rPr>
          <w:rFonts w:ascii="仿宋_GB2312" w:eastAsia="仿宋_GB2312" w:hAnsi="宋体" w:cs="宋体" w:hint="eastAsia"/>
          <w:color w:val="000000"/>
          <w:kern w:val="0"/>
          <w:sz w:val="28"/>
          <w:szCs w:val="28"/>
        </w:rPr>
        <w:t>脓毒症、多器官功能衰竭</w:t>
      </w:r>
      <w:r w:rsidR="00526F58" w:rsidRPr="00D36F3B">
        <w:rPr>
          <w:rFonts w:ascii="仿宋_GB2312" w:eastAsia="仿宋_GB2312" w:hAnsi="宋体" w:cs="宋体" w:hint="eastAsia"/>
          <w:color w:val="000000"/>
          <w:kern w:val="0"/>
          <w:sz w:val="28"/>
          <w:szCs w:val="28"/>
        </w:rPr>
        <w:t>的</w:t>
      </w:r>
      <w:r w:rsidRPr="00D36F3B">
        <w:rPr>
          <w:rFonts w:ascii="仿宋_GB2312" w:eastAsia="仿宋_GB2312" w:hAnsi="宋体" w:cs="宋体" w:hint="eastAsia"/>
          <w:color w:val="000000"/>
          <w:kern w:val="0"/>
          <w:sz w:val="28"/>
          <w:szCs w:val="28"/>
        </w:rPr>
        <w:t>早期快速诊断、早期干预、实时监测、精细化评估、多脏器功能维护、个体化滴定式治疗。</w:t>
      </w:r>
    </w:p>
    <w:p w:rsidR="00B11D84" w:rsidRPr="00D36F3B" w:rsidRDefault="00FA42EC">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t>中毒专业：急性中毒</w:t>
      </w:r>
      <w:r w:rsidR="00526F58" w:rsidRPr="00D36F3B">
        <w:rPr>
          <w:rFonts w:ascii="仿宋_GB2312" w:eastAsia="仿宋_GB2312" w:hAnsi="宋体" w:cs="宋体" w:hint="eastAsia"/>
          <w:color w:val="000000"/>
          <w:kern w:val="0"/>
          <w:sz w:val="28"/>
          <w:szCs w:val="28"/>
        </w:rPr>
        <w:t>的</w:t>
      </w:r>
      <w:r w:rsidRPr="00D36F3B">
        <w:rPr>
          <w:rFonts w:ascii="仿宋_GB2312" w:eastAsia="仿宋_GB2312" w:hAnsi="宋体" w:cs="宋体" w:hint="eastAsia"/>
          <w:color w:val="000000"/>
          <w:kern w:val="0"/>
          <w:sz w:val="28"/>
          <w:szCs w:val="28"/>
        </w:rPr>
        <w:t>物理排毒、药物治疗、血液净化和脏器支持的多维度救治。特别是在定量</w:t>
      </w:r>
      <w:r w:rsidR="00526F58" w:rsidRPr="00D36F3B">
        <w:rPr>
          <w:rFonts w:ascii="仿宋_GB2312" w:eastAsia="仿宋_GB2312" w:hAnsi="宋体" w:cs="宋体" w:hint="eastAsia"/>
          <w:color w:val="000000"/>
          <w:kern w:val="0"/>
          <w:sz w:val="28"/>
          <w:szCs w:val="28"/>
        </w:rPr>
        <w:t>浓度</w:t>
      </w:r>
      <w:r w:rsidRPr="00D36F3B">
        <w:rPr>
          <w:rFonts w:ascii="仿宋_GB2312" w:eastAsia="仿宋_GB2312" w:hAnsi="宋体" w:cs="宋体" w:hint="eastAsia"/>
          <w:color w:val="000000"/>
          <w:kern w:val="0"/>
          <w:sz w:val="28"/>
          <w:szCs w:val="28"/>
        </w:rPr>
        <w:t>检测基础上，</w:t>
      </w:r>
      <w:r w:rsidR="00526F58" w:rsidRPr="00D36F3B">
        <w:rPr>
          <w:rFonts w:ascii="仿宋_GB2312" w:eastAsia="仿宋_GB2312" w:hAnsi="宋体" w:cs="宋体" w:hint="eastAsia"/>
          <w:color w:val="000000"/>
          <w:kern w:val="0"/>
          <w:sz w:val="28"/>
          <w:szCs w:val="28"/>
        </w:rPr>
        <w:t>百草枯急性中毒的</w:t>
      </w:r>
      <w:r w:rsidRPr="00D36F3B">
        <w:rPr>
          <w:rFonts w:ascii="仿宋_GB2312" w:eastAsia="仿宋_GB2312" w:hAnsi="宋体" w:cs="宋体" w:hint="eastAsia"/>
          <w:color w:val="000000"/>
          <w:kern w:val="0"/>
          <w:sz w:val="28"/>
          <w:szCs w:val="28"/>
        </w:rPr>
        <w:t>精准化治疗。</w:t>
      </w:r>
    </w:p>
    <w:p w:rsidR="00B11D84" w:rsidRPr="00D36F3B" w:rsidRDefault="00FA42EC">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t>创伤灾难专业：</w:t>
      </w:r>
      <w:r w:rsidR="00526F58" w:rsidRPr="00D36F3B">
        <w:rPr>
          <w:rFonts w:ascii="仿宋_GB2312" w:eastAsia="仿宋_GB2312" w:hAnsi="宋体" w:cs="宋体" w:hint="eastAsia"/>
          <w:color w:val="000000"/>
          <w:kern w:val="0"/>
          <w:sz w:val="28"/>
          <w:szCs w:val="28"/>
        </w:rPr>
        <w:t>急性创伤的紧急评估、分拣与急救，创伤</w:t>
      </w:r>
      <w:r w:rsidR="007A0FBD" w:rsidRPr="00D36F3B">
        <w:rPr>
          <w:rFonts w:ascii="仿宋_GB2312" w:eastAsia="仿宋_GB2312" w:hAnsi="宋体" w:cs="宋体" w:hint="eastAsia"/>
          <w:color w:val="000000"/>
          <w:kern w:val="0"/>
          <w:sz w:val="28"/>
          <w:szCs w:val="28"/>
        </w:rPr>
        <w:t>超声评估，</w:t>
      </w:r>
      <w:r w:rsidR="00526F58" w:rsidRPr="00D36F3B">
        <w:rPr>
          <w:rFonts w:ascii="仿宋_GB2312" w:eastAsia="仿宋_GB2312" w:hAnsi="宋体" w:cs="宋体" w:hint="eastAsia"/>
          <w:color w:val="000000"/>
          <w:kern w:val="0"/>
          <w:sz w:val="28"/>
          <w:szCs w:val="28"/>
        </w:rPr>
        <w:t>多发伤的</w:t>
      </w:r>
      <w:r w:rsidR="00DF7FB5" w:rsidRPr="00D36F3B">
        <w:rPr>
          <w:rFonts w:ascii="仿宋_GB2312" w:eastAsia="仿宋_GB2312" w:hAnsi="宋体" w:cs="宋体" w:hint="eastAsia"/>
          <w:color w:val="000000"/>
          <w:kern w:val="0"/>
          <w:sz w:val="28"/>
          <w:szCs w:val="28"/>
        </w:rPr>
        <w:t>高级创伤生命支持</w:t>
      </w:r>
      <w:r w:rsidR="00526F58" w:rsidRPr="00D36F3B">
        <w:rPr>
          <w:rFonts w:ascii="仿宋_GB2312" w:eastAsia="仿宋_GB2312" w:hAnsi="宋体" w:cs="宋体" w:hint="eastAsia"/>
          <w:color w:val="000000"/>
          <w:kern w:val="0"/>
          <w:sz w:val="28"/>
          <w:szCs w:val="28"/>
        </w:rPr>
        <w:t>及围术期管理，</w:t>
      </w:r>
      <w:r w:rsidR="00DF7FB5" w:rsidRPr="00D36F3B">
        <w:rPr>
          <w:rFonts w:ascii="仿宋_GB2312" w:eastAsia="仿宋_GB2312" w:hAnsi="宋体" w:cs="宋体" w:hint="eastAsia"/>
          <w:color w:val="000000"/>
          <w:kern w:val="0"/>
          <w:sz w:val="28"/>
          <w:szCs w:val="28"/>
        </w:rPr>
        <w:t>灾害救援</w:t>
      </w:r>
      <w:r w:rsidR="00526F58" w:rsidRPr="00D36F3B">
        <w:rPr>
          <w:rFonts w:ascii="仿宋_GB2312" w:eastAsia="仿宋_GB2312" w:hAnsi="宋体" w:cs="宋体" w:hint="eastAsia"/>
          <w:color w:val="000000"/>
          <w:kern w:val="0"/>
          <w:sz w:val="28"/>
          <w:szCs w:val="28"/>
        </w:rPr>
        <w:t>及应急管理。</w:t>
      </w:r>
    </w:p>
    <w:p w:rsidR="00B11D84" w:rsidRPr="00D36F3B" w:rsidRDefault="00FA42EC">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lastRenderedPageBreak/>
        <w:t>心脑血管专业：心脑血管急症</w:t>
      </w:r>
      <w:r w:rsidR="007A0FBD" w:rsidRPr="00D36F3B">
        <w:rPr>
          <w:rFonts w:ascii="仿宋_GB2312" w:eastAsia="仿宋_GB2312" w:hAnsi="宋体" w:cs="宋体" w:hint="eastAsia"/>
          <w:color w:val="000000"/>
          <w:kern w:val="0"/>
          <w:sz w:val="28"/>
          <w:szCs w:val="28"/>
        </w:rPr>
        <w:t>的</w:t>
      </w:r>
      <w:r w:rsidRPr="00D36F3B">
        <w:rPr>
          <w:rFonts w:ascii="仿宋_GB2312" w:eastAsia="仿宋_GB2312" w:hAnsi="宋体" w:cs="宋体" w:hint="eastAsia"/>
          <w:color w:val="000000"/>
          <w:kern w:val="0"/>
          <w:sz w:val="28"/>
          <w:szCs w:val="28"/>
        </w:rPr>
        <w:t>院前急救—急诊抢救—手术/非手术综合治疗/重症监护的无缝隙一体化</w:t>
      </w:r>
      <w:r w:rsidR="007A0FBD" w:rsidRPr="00D36F3B">
        <w:rPr>
          <w:rFonts w:ascii="仿宋_GB2312" w:eastAsia="仿宋_GB2312" w:hAnsi="宋体" w:cs="宋体" w:hint="eastAsia"/>
          <w:color w:val="000000"/>
          <w:kern w:val="0"/>
          <w:sz w:val="28"/>
          <w:szCs w:val="28"/>
        </w:rPr>
        <w:t>绿色通道</w:t>
      </w:r>
      <w:r w:rsidRPr="00D36F3B">
        <w:rPr>
          <w:rFonts w:ascii="仿宋_GB2312" w:eastAsia="仿宋_GB2312" w:hAnsi="宋体" w:cs="宋体" w:hint="eastAsia"/>
          <w:color w:val="000000"/>
          <w:kern w:val="0"/>
          <w:sz w:val="28"/>
          <w:szCs w:val="28"/>
        </w:rPr>
        <w:t>救治</w:t>
      </w:r>
      <w:r w:rsidR="007A0FBD" w:rsidRPr="00D36F3B">
        <w:rPr>
          <w:rFonts w:ascii="仿宋_GB2312" w:eastAsia="仿宋_GB2312" w:hAnsi="宋体" w:cs="宋体" w:hint="eastAsia"/>
          <w:color w:val="000000"/>
          <w:kern w:val="0"/>
          <w:sz w:val="28"/>
          <w:szCs w:val="28"/>
        </w:rPr>
        <w:t>体系建设与管理。</w:t>
      </w:r>
    </w:p>
    <w:p w:rsidR="00FA42EC" w:rsidRPr="00D36F3B" w:rsidRDefault="00FA42EC">
      <w:pPr>
        <w:widowControl/>
        <w:spacing w:before="100" w:beforeAutospacing="1" w:after="100" w:afterAutospacing="1" w:line="360" w:lineRule="atLeast"/>
        <w:ind w:firstLine="420"/>
        <w:jc w:val="left"/>
        <w:rPr>
          <w:rFonts w:ascii="仿宋_GB2312" w:eastAsia="仿宋_GB2312" w:hAnsi="Helvetica" w:cs="宋体" w:hint="eastAsia"/>
          <w:color w:val="000000"/>
          <w:kern w:val="0"/>
          <w:sz w:val="28"/>
          <w:szCs w:val="28"/>
        </w:rPr>
      </w:pPr>
      <w:r w:rsidRPr="00D36F3B">
        <w:rPr>
          <w:rFonts w:ascii="仿宋_GB2312" w:eastAsia="仿宋_GB2312" w:hAnsi="宋体" w:cs="宋体" w:hint="eastAsia"/>
          <w:color w:val="000000"/>
          <w:kern w:val="0"/>
          <w:sz w:val="28"/>
          <w:szCs w:val="28"/>
        </w:rPr>
        <w:t>急症专业（含急性感染、镇静镇痛等）：常见急症的急诊评估与处理，急性感染的急诊规范化评估与救治，急性疼痛的急诊管理。</w:t>
      </w:r>
    </w:p>
    <w:p w:rsidR="00B11D84" w:rsidRPr="00D36F3B" w:rsidRDefault="00FA42EC" w:rsidP="00526F58">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b/>
          <w:color w:val="000000"/>
          <w:kern w:val="0"/>
          <w:sz w:val="28"/>
          <w:szCs w:val="28"/>
        </w:rPr>
        <w:t>2.招生时间及进修期限</w:t>
      </w:r>
    </w:p>
    <w:p w:rsidR="00B11D84" w:rsidRPr="00D36F3B" w:rsidRDefault="00FA42EC" w:rsidP="00D36F3B">
      <w:pPr>
        <w:widowControl/>
        <w:spacing w:before="100" w:beforeAutospacing="1" w:after="100" w:afterAutospacing="1" w:line="360" w:lineRule="atLeast"/>
        <w:ind w:firstLineChars="200" w:firstLine="56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t>科室招收计划：每年50名</w:t>
      </w:r>
    </w:p>
    <w:p w:rsidR="00B11D84" w:rsidRPr="00D36F3B" w:rsidRDefault="00FA42EC">
      <w:pPr>
        <w:widowControl/>
        <w:spacing w:before="100" w:beforeAutospacing="1" w:after="100" w:afterAutospacing="1" w:line="360" w:lineRule="atLeast"/>
        <w:ind w:firstLine="420"/>
        <w:jc w:val="left"/>
        <w:rPr>
          <w:rFonts w:ascii="仿宋_GB2312" w:eastAsia="仿宋_GB2312" w:hAnsi="宋体" w:cs="宋体" w:hint="eastAsia"/>
          <w:color w:val="000000"/>
          <w:kern w:val="0"/>
          <w:sz w:val="28"/>
          <w:szCs w:val="28"/>
        </w:rPr>
      </w:pPr>
      <w:r w:rsidRPr="00D36F3B">
        <w:rPr>
          <w:rFonts w:ascii="仿宋_GB2312" w:eastAsia="仿宋_GB2312" w:hAnsi="宋体" w:cs="宋体" w:hint="eastAsia"/>
          <w:color w:val="000000"/>
          <w:kern w:val="0"/>
          <w:sz w:val="28"/>
          <w:szCs w:val="28"/>
        </w:rPr>
        <w:t>招收时间及进修期限：每年录取进修生两次，即春、秋季招生，进修期限为一年或半年。招生时间一般定在入学的前两月，即春季（3月初）入学者，1月份录取；秋季（9月初）入学者，6月录取。</w:t>
      </w:r>
    </w:p>
    <w:p w:rsidR="00B11D84" w:rsidRPr="00D36F3B" w:rsidRDefault="00FA42EC" w:rsidP="0014768E">
      <w:pPr>
        <w:pStyle w:val="a7"/>
        <w:widowControl/>
        <w:numPr>
          <w:ilvl w:val="0"/>
          <w:numId w:val="4"/>
        </w:numPr>
        <w:shd w:val="clear" w:color="auto" w:fill="FFFFFF"/>
        <w:wordWrap w:val="0"/>
        <w:spacing w:line="360" w:lineRule="auto"/>
        <w:ind w:firstLineChars="0"/>
        <w:jc w:val="left"/>
        <w:rPr>
          <w:rFonts w:ascii="仿宋_GB2312" w:eastAsia="仿宋_GB2312" w:hAnsiTheme="minorEastAsia" w:cs="宋体" w:hint="eastAsia"/>
          <w:b/>
          <w:bCs/>
          <w:color w:val="333333"/>
          <w:kern w:val="0"/>
          <w:sz w:val="28"/>
          <w:szCs w:val="28"/>
        </w:rPr>
      </w:pPr>
      <w:r w:rsidRPr="00D36F3B">
        <w:rPr>
          <w:rFonts w:ascii="仿宋_GB2312" w:eastAsia="仿宋_GB2312" w:hAnsiTheme="minorEastAsia" w:cs="宋体" w:hint="eastAsia"/>
          <w:b/>
          <w:bCs/>
          <w:color w:val="333333"/>
          <w:kern w:val="0"/>
          <w:sz w:val="28"/>
          <w:szCs w:val="28"/>
        </w:rPr>
        <w:t>培养方案</w:t>
      </w:r>
    </w:p>
    <w:p w:rsidR="0014768E" w:rsidRPr="00D36F3B" w:rsidRDefault="0014768E" w:rsidP="00D36F3B">
      <w:pPr>
        <w:widowControl/>
        <w:shd w:val="clear" w:color="auto" w:fill="FFFFFF"/>
        <w:wordWrap w:val="0"/>
        <w:spacing w:line="360" w:lineRule="auto"/>
        <w:ind w:firstLineChars="200" w:firstLine="562"/>
        <w:jc w:val="left"/>
        <w:rPr>
          <w:rFonts w:ascii="仿宋_GB2312" w:eastAsia="仿宋_GB2312" w:hAnsiTheme="minorEastAsia" w:cs="宋体" w:hint="eastAsia"/>
          <w:b/>
          <w:bCs/>
          <w:color w:val="333333"/>
          <w:kern w:val="0"/>
          <w:sz w:val="28"/>
          <w:szCs w:val="28"/>
        </w:rPr>
      </w:pPr>
      <w:r w:rsidRPr="00D36F3B">
        <w:rPr>
          <w:rFonts w:ascii="仿宋_GB2312" w:eastAsia="仿宋_GB2312" w:hAnsiTheme="minorEastAsia" w:cs="宋体" w:hint="eastAsia"/>
          <w:b/>
          <w:bCs/>
          <w:color w:val="333333"/>
          <w:kern w:val="0"/>
          <w:sz w:val="28"/>
          <w:szCs w:val="28"/>
        </w:rPr>
        <w:t>1、</w:t>
      </w:r>
      <w:r w:rsidR="00FA42EC" w:rsidRPr="00D36F3B">
        <w:rPr>
          <w:rFonts w:ascii="仿宋_GB2312" w:eastAsia="仿宋_GB2312" w:hAnsiTheme="minorEastAsia" w:cs="宋体" w:hint="eastAsia"/>
          <w:b/>
          <w:bCs/>
          <w:color w:val="333333"/>
          <w:kern w:val="0"/>
          <w:sz w:val="28"/>
          <w:szCs w:val="28"/>
        </w:rPr>
        <w:t>学习内容</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Theme="minorEastAsia" w:cs="宋体" w:hint="eastAsia"/>
          <w:b/>
          <w:bCs/>
          <w:color w:val="333333"/>
          <w:kern w:val="0"/>
          <w:sz w:val="28"/>
          <w:szCs w:val="28"/>
        </w:rPr>
      </w:pPr>
      <w:r w:rsidRPr="00D36F3B">
        <w:rPr>
          <w:rFonts w:ascii="仿宋_GB2312" w:eastAsia="仿宋_GB2312" w:hAnsi="宋体" w:hint="eastAsia"/>
          <w:sz w:val="28"/>
          <w:szCs w:val="28"/>
        </w:rPr>
        <w:t>整合华西急诊平台的资源，分享急诊区域</w:t>
      </w:r>
      <w:r w:rsidRPr="00D36F3B">
        <w:rPr>
          <w:rFonts w:ascii="仿宋_GB2312" w:eastAsia="仿宋_GB2312" w:hint="eastAsia"/>
          <w:sz w:val="28"/>
          <w:szCs w:val="28"/>
        </w:rPr>
        <w:t>（胸痛中心、抢救区（含创伤）、监护室、观察室、普通诊断室等）的优势病种，完成</w:t>
      </w:r>
      <w:r w:rsidRPr="00D36F3B">
        <w:rPr>
          <w:rFonts w:ascii="仿宋_GB2312" w:eastAsia="仿宋_GB2312" w:hAnsi="宋体" w:hint="eastAsia"/>
          <w:sz w:val="28"/>
          <w:szCs w:val="28"/>
        </w:rPr>
        <w:t>急救技能的相关培训，使其能够学习和掌握急诊的基本技术和核心技术，熟悉各种危急重症及普通急诊患者的处理流程和原则，拓展急诊临床思维，将最新的前沿理论和指南个性化指导临床治疗。</w:t>
      </w:r>
    </w:p>
    <w:p w:rsidR="0014768E" w:rsidRPr="00D36F3B" w:rsidRDefault="00FA42EC" w:rsidP="0014768E">
      <w:pPr>
        <w:pStyle w:val="a7"/>
        <w:widowControl/>
        <w:numPr>
          <w:ilvl w:val="0"/>
          <w:numId w:val="5"/>
        </w:numPr>
        <w:shd w:val="clear" w:color="auto" w:fill="FFFFFF"/>
        <w:wordWrap w:val="0"/>
        <w:spacing w:line="360" w:lineRule="auto"/>
        <w:ind w:firstLineChars="0"/>
        <w:jc w:val="left"/>
        <w:rPr>
          <w:rFonts w:ascii="仿宋_GB2312" w:eastAsia="仿宋_GB2312" w:hAnsiTheme="minorEastAsia" w:cs="宋体" w:hint="eastAsia"/>
          <w:b/>
          <w:color w:val="333333"/>
          <w:kern w:val="0"/>
          <w:sz w:val="28"/>
          <w:szCs w:val="28"/>
        </w:rPr>
      </w:pPr>
      <w:r w:rsidRPr="00D36F3B">
        <w:rPr>
          <w:rFonts w:ascii="仿宋_GB2312" w:eastAsia="仿宋_GB2312" w:hAnsiTheme="minorEastAsia" w:cs="宋体" w:hint="eastAsia"/>
          <w:b/>
          <w:bCs/>
          <w:color w:val="333333"/>
          <w:kern w:val="0"/>
          <w:sz w:val="28"/>
          <w:szCs w:val="28"/>
        </w:rPr>
        <w:t>带教方法</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Theme="minorEastAsia" w:cs="宋体" w:hint="eastAsia"/>
          <w:b/>
          <w:color w:val="333333"/>
          <w:kern w:val="0"/>
          <w:sz w:val="28"/>
          <w:szCs w:val="28"/>
        </w:rPr>
      </w:pPr>
      <w:r w:rsidRPr="00D36F3B">
        <w:rPr>
          <w:rFonts w:ascii="仿宋_GB2312" w:eastAsia="仿宋_GB2312" w:hAnsiTheme="minorEastAsia" w:cs="宋体" w:hint="eastAsia"/>
          <w:bCs/>
          <w:color w:val="333333"/>
          <w:kern w:val="0"/>
          <w:sz w:val="28"/>
          <w:szCs w:val="28"/>
        </w:rPr>
        <w:t>床旁带教，网络教学，模拟教学</w:t>
      </w:r>
      <w:r w:rsidRPr="00D36F3B">
        <w:rPr>
          <w:rFonts w:ascii="仿宋_GB2312" w:eastAsia="仿宋_GB2312" w:hAnsiTheme="minorEastAsia" w:cs="宋体" w:hint="eastAsia"/>
          <w:color w:val="333333"/>
          <w:kern w:val="0"/>
          <w:sz w:val="28"/>
          <w:szCs w:val="28"/>
        </w:rPr>
        <w:t>，专题讲座学习，典型病例、疑难及死亡病案分析讨论，临床科研等。</w:t>
      </w:r>
    </w:p>
    <w:p w:rsidR="0014768E" w:rsidRPr="00D36F3B" w:rsidRDefault="0014768E" w:rsidP="00D36F3B">
      <w:pPr>
        <w:widowControl/>
        <w:shd w:val="clear" w:color="auto" w:fill="FFFFFF"/>
        <w:wordWrap w:val="0"/>
        <w:spacing w:line="360" w:lineRule="auto"/>
        <w:ind w:firstLineChars="200" w:firstLine="562"/>
        <w:jc w:val="left"/>
        <w:rPr>
          <w:rFonts w:ascii="仿宋_GB2312" w:eastAsia="仿宋_GB2312" w:hAnsiTheme="minorEastAsia" w:cs="宋体" w:hint="eastAsia"/>
          <w:b/>
          <w:color w:val="333333"/>
          <w:kern w:val="0"/>
          <w:sz w:val="28"/>
          <w:szCs w:val="28"/>
        </w:rPr>
      </w:pPr>
      <w:r w:rsidRPr="00D36F3B">
        <w:rPr>
          <w:rFonts w:ascii="仿宋_GB2312" w:eastAsia="仿宋_GB2312" w:hAnsiTheme="minorEastAsia" w:cs="宋体" w:hint="eastAsia"/>
          <w:b/>
          <w:color w:val="333333"/>
          <w:kern w:val="0"/>
          <w:sz w:val="28"/>
          <w:szCs w:val="28"/>
        </w:rPr>
        <w:t>3、</w:t>
      </w:r>
      <w:r w:rsidR="00FA42EC" w:rsidRPr="00D36F3B">
        <w:rPr>
          <w:rFonts w:ascii="仿宋_GB2312" w:eastAsia="仿宋_GB2312" w:hAnsiTheme="minorEastAsia" w:cs="宋体" w:hint="eastAsia"/>
          <w:b/>
          <w:color w:val="333333"/>
          <w:kern w:val="0"/>
          <w:sz w:val="28"/>
          <w:szCs w:val="28"/>
        </w:rPr>
        <w:t>结业考核方式</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lastRenderedPageBreak/>
        <w:t>培训结束时，由带教教师负责对其平时成绩（包括医德医风、沟通技能、临床技能等方面）进行评定，并接受笔试和急救技能考试。</w:t>
      </w:r>
    </w:p>
    <w:p w:rsidR="0014768E" w:rsidRPr="00D36F3B" w:rsidRDefault="0014768E" w:rsidP="00D36F3B">
      <w:pPr>
        <w:widowControl/>
        <w:shd w:val="clear" w:color="auto" w:fill="FFFFFF"/>
        <w:wordWrap w:val="0"/>
        <w:spacing w:line="360" w:lineRule="auto"/>
        <w:ind w:firstLineChars="200" w:firstLine="562"/>
        <w:jc w:val="left"/>
        <w:rPr>
          <w:rFonts w:ascii="仿宋_GB2312" w:eastAsia="仿宋_GB2312" w:hAnsi="宋体" w:hint="eastAsia"/>
          <w:sz w:val="28"/>
          <w:szCs w:val="28"/>
        </w:rPr>
      </w:pPr>
      <w:r w:rsidRPr="00D36F3B">
        <w:rPr>
          <w:rFonts w:ascii="仿宋_GB2312" w:eastAsia="仿宋_GB2312" w:hAnsi="宋体" w:hint="eastAsia"/>
          <w:b/>
          <w:bCs/>
          <w:sz w:val="28"/>
          <w:szCs w:val="28"/>
        </w:rPr>
        <w:t>4、</w:t>
      </w:r>
      <w:r w:rsidR="00FA42EC" w:rsidRPr="00D36F3B">
        <w:rPr>
          <w:rFonts w:ascii="仿宋_GB2312" w:eastAsia="仿宋_GB2312" w:hAnsi="宋体" w:hint="eastAsia"/>
          <w:b/>
          <w:bCs/>
          <w:sz w:val="28"/>
          <w:szCs w:val="28"/>
        </w:rPr>
        <w:t>进修学习后应达到的水平</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应</w:t>
      </w:r>
      <w:r w:rsidRPr="00D36F3B">
        <w:rPr>
          <w:rFonts w:ascii="仿宋_GB2312" w:eastAsia="仿宋_GB2312" w:hint="eastAsia"/>
          <w:sz w:val="28"/>
          <w:szCs w:val="28"/>
        </w:rPr>
        <w:t>完</w:t>
      </w:r>
      <w:r w:rsidR="0014768E" w:rsidRPr="00D36F3B">
        <w:rPr>
          <w:rFonts w:ascii="仿宋_GB2312" w:eastAsia="仿宋_GB2312" w:hint="eastAsia"/>
          <w:sz w:val="28"/>
          <w:szCs w:val="28"/>
        </w:rPr>
        <w:t>全</w:t>
      </w:r>
      <w:r w:rsidRPr="00D36F3B">
        <w:rPr>
          <w:rFonts w:ascii="仿宋_GB2312" w:eastAsia="仿宋_GB2312" w:hAnsi="宋体" w:hint="eastAsia"/>
          <w:sz w:val="28"/>
          <w:szCs w:val="28"/>
        </w:rPr>
        <w:t>掌握急诊的基本技术和核心技术，熟悉各种危急重症及普通急诊患者的处理流程和原则，拓展急诊临床思维，将最新的前沿理论和指南个性化指导临床治疗。</w:t>
      </w:r>
    </w:p>
    <w:p w:rsidR="00B11D84" w:rsidRPr="00D36F3B" w:rsidRDefault="0014768E">
      <w:pPr>
        <w:widowControl/>
        <w:shd w:val="clear" w:color="auto" w:fill="FFFFFF"/>
        <w:wordWrap w:val="0"/>
        <w:spacing w:line="360" w:lineRule="auto"/>
        <w:jc w:val="left"/>
        <w:rPr>
          <w:rFonts w:ascii="仿宋_GB2312" w:eastAsia="仿宋_GB2312" w:hAnsiTheme="minorEastAsia" w:cs="宋体" w:hint="eastAsia"/>
          <w:b/>
          <w:bCs/>
          <w:color w:val="333333"/>
          <w:kern w:val="0"/>
          <w:sz w:val="28"/>
          <w:szCs w:val="28"/>
        </w:rPr>
      </w:pPr>
      <w:r w:rsidRPr="00D36F3B">
        <w:rPr>
          <w:rFonts w:ascii="仿宋_GB2312" w:eastAsia="仿宋_GB2312" w:hAnsiTheme="minorEastAsia" w:cs="宋体" w:hint="eastAsia"/>
          <w:b/>
          <w:bCs/>
          <w:color w:val="333333"/>
          <w:kern w:val="0"/>
          <w:sz w:val="28"/>
          <w:szCs w:val="28"/>
        </w:rPr>
        <w:t>四</w:t>
      </w:r>
      <w:r w:rsidR="00FA42EC" w:rsidRPr="00D36F3B">
        <w:rPr>
          <w:rFonts w:ascii="仿宋_GB2312" w:eastAsia="仿宋_GB2312" w:hAnsiTheme="minorEastAsia" w:cs="宋体" w:hint="eastAsia"/>
          <w:b/>
          <w:bCs/>
          <w:color w:val="333333"/>
          <w:kern w:val="0"/>
          <w:sz w:val="28"/>
          <w:szCs w:val="28"/>
        </w:rPr>
        <w:t>、进修学员资质要求</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学历学位：本科学历，学士学位</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年龄：小于45岁</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工作年限：大于等于3年</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同时具有医师资格证，医师执业证且执业范围是临床医学（包括：急诊医学，内外科，不含纯中医专业）</w:t>
      </w:r>
    </w:p>
    <w:p w:rsidR="00B11D84" w:rsidRPr="00D36F3B" w:rsidRDefault="00FA42EC"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来自偏远地区或国家扶贫地区或者医院对口支援地区，进修资质可适当放宽。</w:t>
      </w:r>
      <w:bookmarkStart w:id="0" w:name="_GoBack"/>
      <w:bookmarkEnd w:id="0"/>
    </w:p>
    <w:p w:rsidR="00B11D84" w:rsidRPr="00D36F3B" w:rsidRDefault="0014768E" w:rsidP="00D36F3B">
      <w:pPr>
        <w:widowControl/>
        <w:shd w:val="clear" w:color="auto" w:fill="FFFFFF"/>
        <w:wordWrap w:val="0"/>
        <w:spacing w:line="360" w:lineRule="auto"/>
        <w:ind w:firstLineChars="200" w:firstLine="560"/>
        <w:jc w:val="left"/>
        <w:rPr>
          <w:rFonts w:ascii="仿宋_GB2312" w:eastAsia="仿宋_GB2312" w:hAnsi="宋体" w:hint="eastAsia"/>
          <w:sz w:val="28"/>
          <w:szCs w:val="28"/>
        </w:rPr>
      </w:pPr>
      <w:r w:rsidRPr="00D36F3B">
        <w:rPr>
          <w:rFonts w:ascii="仿宋_GB2312" w:eastAsia="仿宋_GB2312" w:hAnsi="宋体" w:hint="eastAsia"/>
          <w:sz w:val="28"/>
          <w:szCs w:val="28"/>
        </w:rPr>
        <w:t>其余按医院要求执行。</w:t>
      </w:r>
    </w:p>
    <w:sectPr w:rsidR="00B11D84" w:rsidRPr="00D36F3B" w:rsidSect="00B11D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8BB" w:rsidRDefault="00C028BB" w:rsidP="00F16F37">
      <w:r>
        <w:separator/>
      </w:r>
    </w:p>
  </w:endnote>
  <w:endnote w:type="continuationSeparator" w:id="1">
    <w:p w:rsidR="00C028BB" w:rsidRDefault="00C028BB" w:rsidP="00F1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8BB" w:rsidRDefault="00C028BB" w:rsidP="00F16F37">
      <w:r>
        <w:separator/>
      </w:r>
    </w:p>
  </w:footnote>
  <w:footnote w:type="continuationSeparator" w:id="1">
    <w:p w:rsidR="00C028BB" w:rsidRDefault="00C028BB" w:rsidP="00F16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E3E9C4"/>
    <w:multiLevelType w:val="singleLevel"/>
    <w:tmpl w:val="A3E3E9C4"/>
    <w:lvl w:ilvl="0">
      <w:start w:val="2"/>
      <w:numFmt w:val="chineseCounting"/>
      <w:suff w:val="nothing"/>
      <w:lvlText w:val="%1．"/>
      <w:lvlJc w:val="left"/>
      <w:rPr>
        <w:rFonts w:hint="eastAsia"/>
      </w:rPr>
    </w:lvl>
  </w:abstractNum>
  <w:abstractNum w:abstractNumId="1">
    <w:nsid w:val="39FE14EB"/>
    <w:multiLevelType w:val="hybridMultilevel"/>
    <w:tmpl w:val="773E0D58"/>
    <w:lvl w:ilvl="0" w:tplc="7C0AF324">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9337C2"/>
    <w:multiLevelType w:val="multilevel"/>
    <w:tmpl w:val="3F9337C2"/>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1257EC"/>
    <w:multiLevelType w:val="multilevel"/>
    <w:tmpl w:val="591257EC"/>
    <w:lvl w:ilvl="0">
      <w:start w:val="1"/>
      <w:numFmt w:val="decimal"/>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4">
    <w:nsid w:val="5B006A9A"/>
    <w:multiLevelType w:val="hybridMultilevel"/>
    <w:tmpl w:val="1C2C3312"/>
    <w:lvl w:ilvl="0" w:tplc="9D4E3D90">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16638"/>
    <w:rsid w:val="00060BBD"/>
    <w:rsid w:val="000A56D7"/>
    <w:rsid w:val="000C2A3C"/>
    <w:rsid w:val="00100C7D"/>
    <w:rsid w:val="001210B3"/>
    <w:rsid w:val="00141030"/>
    <w:rsid w:val="0014768E"/>
    <w:rsid w:val="001C7B23"/>
    <w:rsid w:val="0023330A"/>
    <w:rsid w:val="00276213"/>
    <w:rsid w:val="00342AD8"/>
    <w:rsid w:val="00357493"/>
    <w:rsid w:val="003910DB"/>
    <w:rsid w:val="003B2EAA"/>
    <w:rsid w:val="003C46C8"/>
    <w:rsid w:val="003F3DEC"/>
    <w:rsid w:val="004147CB"/>
    <w:rsid w:val="00466714"/>
    <w:rsid w:val="0048407F"/>
    <w:rsid w:val="004E78C3"/>
    <w:rsid w:val="00526F58"/>
    <w:rsid w:val="0054568C"/>
    <w:rsid w:val="00635211"/>
    <w:rsid w:val="00640B9E"/>
    <w:rsid w:val="00670ED1"/>
    <w:rsid w:val="006C74F8"/>
    <w:rsid w:val="006D14AE"/>
    <w:rsid w:val="006E0BFC"/>
    <w:rsid w:val="006F6F56"/>
    <w:rsid w:val="00720619"/>
    <w:rsid w:val="0073729C"/>
    <w:rsid w:val="00761BE9"/>
    <w:rsid w:val="00777445"/>
    <w:rsid w:val="007A0FBD"/>
    <w:rsid w:val="007D2FFD"/>
    <w:rsid w:val="00820F94"/>
    <w:rsid w:val="008A1D76"/>
    <w:rsid w:val="00912C29"/>
    <w:rsid w:val="00936163"/>
    <w:rsid w:val="0099135D"/>
    <w:rsid w:val="009A33BA"/>
    <w:rsid w:val="009B7AEE"/>
    <w:rsid w:val="00A00C4F"/>
    <w:rsid w:val="00A2091F"/>
    <w:rsid w:val="00A57B6E"/>
    <w:rsid w:val="00A635D8"/>
    <w:rsid w:val="00AB7868"/>
    <w:rsid w:val="00B11D84"/>
    <w:rsid w:val="00B3113E"/>
    <w:rsid w:val="00C028BB"/>
    <w:rsid w:val="00C2528E"/>
    <w:rsid w:val="00C67442"/>
    <w:rsid w:val="00CE4170"/>
    <w:rsid w:val="00D24227"/>
    <w:rsid w:val="00D36797"/>
    <w:rsid w:val="00D36F3B"/>
    <w:rsid w:val="00D816B7"/>
    <w:rsid w:val="00DA2945"/>
    <w:rsid w:val="00DB04FB"/>
    <w:rsid w:val="00DD7C4B"/>
    <w:rsid w:val="00DE20D2"/>
    <w:rsid w:val="00DF7FB5"/>
    <w:rsid w:val="00E3015F"/>
    <w:rsid w:val="00E356EF"/>
    <w:rsid w:val="00E621C7"/>
    <w:rsid w:val="00EC6413"/>
    <w:rsid w:val="00F128D9"/>
    <w:rsid w:val="00F16F37"/>
    <w:rsid w:val="00F26347"/>
    <w:rsid w:val="00F81075"/>
    <w:rsid w:val="00FA42EC"/>
    <w:rsid w:val="03C900EF"/>
    <w:rsid w:val="06E15735"/>
    <w:rsid w:val="08970334"/>
    <w:rsid w:val="089F69E6"/>
    <w:rsid w:val="09181202"/>
    <w:rsid w:val="095F6718"/>
    <w:rsid w:val="0AC47C9E"/>
    <w:rsid w:val="0B6D152B"/>
    <w:rsid w:val="0B7E3B5F"/>
    <w:rsid w:val="0EC40028"/>
    <w:rsid w:val="10022654"/>
    <w:rsid w:val="109B491A"/>
    <w:rsid w:val="10C87163"/>
    <w:rsid w:val="10E911A0"/>
    <w:rsid w:val="119C6243"/>
    <w:rsid w:val="11D96FF3"/>
    <w:rsid w:val="12162EEE"/>
    <w:rsid w:val="129876C8"/>
    <w:rsid w:val="12C11FE3"/>
    <w:rsid w:val="13A93E8A"/>
    <w:rsid w:val="14F103EC"/>
    <w:rsid w:val="14F82757"/>
    <w:rsid w:val="16897AD6"/>
    <w:rsid w:val="17795377"/>
    <w:rsid w:val="17926372"/>
    <w:rsid w:val="17B87919"/>
    <w:rsid w:val="185263C3"/>
    <w:rsid w:val="18EA6A29"/>
    <w:rsid w:val="195A7DCD"/>
    <w:rsid w:val="1A003673"/>
    <w:rsid w:val="1A091315"/>
    <w:rsid w:val="1A8C14A4"/>
    <w:rsid w:val="1B283279"/>
    <w:rsid w:val="1B3973ED"/>
    <w:rsid w:val="1B7E06E1"/>
    <w:rsid w:val="1BD21F82"/>
    <w:rsid w:val="1C897D67"/>
    <w:rsid w:val="1D0F2F6D"/>
    <w:rsid w:val="1DFB7D11"/>
    <w:rsid w:val="20BB0BCC"/>
    <w:rsid w:val="20D669DC"/>
    <w:rsid w:val="235F1C10"/>
    <w:rsid w:val="23D757C1"/>
    <w:rsid w:val="23EE1919"/>
    <w:rsid w:val="24AF20BE"/>
    <w:rsid w:val="256B4297"/>
    <w:rsid w:val="25A977D5"/>
    <w:rsid w:val="25E13632"/>
    <w:rsid w:val="26334A88"/>
    <w:rsid w:val="26AA286C"/>
    <w:rsid w:val="29C247FF"/>
    <w:rsid w:val="29D027B7"/>
    <w:rsid w:val="2A2B7FF5"/>
    <w:rsid w:val="2A755E27"/>
    <w:rsid w:val="2AF15C60"/>
    <w:rsid w:val="2B672293"/>
    <w:rsid w:val="2C1977D1"/>
    <w:rsid w:val="2C685070"/>
    <w:rsid w:val="2D2C2D40"/>
    <w:rsid w:val="2D9C37DD"/>
    <w:rsid w:val="2E04352E"/>
    <w:rsid w:val="2EE24C83"/>
    <w:rsid w:val="2F12430C"/>
    <w:rsid w:val="2FEA34AC"/>
    <w:rsid w:val="309015A5"/>
    <w:rsid w:val="30A859DA"/>
    <w:rsid w:val="30AD513D"/>
    <w:rsid w:val="30EE685D"/>
    <w:rsid w:val="318A0432"/>
    <w:rsid w:val="32371389"/>
    <w:rsid w:val="3342576A"/>
    <w:rsid w:val="33874257"/>
    <w:rsid w:val="33E6344C"/>
    <w:rsid w:val="35234408"/>
    <w:rsid w:val="36105D87"/>
    <w:rsid w:val="36773EE5"/>
    <w:rsid w:val="372018AE"/>
    <w:rsid w:val="372932E3"/>
    <w:rsid w:val="386A24B7"/>
    <w:rsid w:val="39895DC5"/>
    <w:rsid w:val="3B406C9C"/>
    <w:rsid w:val="3D1856F3"/>
    <w:rsid w:val="3E306B1F"/>
    <w:rsid w:val="3E5F2405"/>
    <w:rsid w:val="3E797C6D"/>
    <w:rsid w:val="3E833EF7"/>
    <w:rsid w:val="406F1485"/>
    <w:rsid w:val="407D2C90"/>
    <w:rsid w:val="42900C2B"/>
    <w:rsid w:val="43193491"/>
    <w:rsid w:val="434C733C"/>
    <w:rsid w:val="43A53E72"/>
    <w:rsid w:val="448A0ECA"/>
    <w:rsid w:val="44F677FE"/>
    <w:rsid w:val="45F822B7"/>
    <w:rsid w:val="46653D33"/>
    <w:rsid w:val="47087A9F"/>
    <w:rsid w:val="483E3F26"/>
    <w:rsid w:val="48966902"/>
    <w:rsid w:val="4AB1776F"/>
    <w:rsid w:val="4BE54A1E"/>
    <w:rsid w:val="4C787253"/>
    <w:rsid w:val="4DB22985"/>
    <w:rsid w:val="4E583852"/>
    <w:rsid w:val="4F021EFA"/>
    <w:rsid w:val="507365C9"/>
    <w:rsid w:val="52516342"/>
    <w:rsid w:val="53504003"/>
    <w:rsid w:val="54B61478"/>
    <w:rsid w:val="5500425C"/>
    <w:rsid w:val="56600836"/>
    <w:rsid w:val="5708610C"/>
    <w:rsid w:val="57304139"/>
    <w:rsid w:val="57585059"/>
    <w:rsid w:val="5786634C"/>
    <w:rsid w:val="59675B90"/>
    <w:rsid w:val="5A101C4E"/>
    <w:rsid w:val="5B6061D0"/>
    <w:rsid w:val="5C643E04"/>
    <w:rsid w:val="5DAE3D03"/>
    <w:rsid w:val="5E142FA6"/>
    <w:rsid w:val="5E8F4926"/>
    <w:rsid w:val="5F6109FE"/>
    <w:rsid w:val="5F8A032D"/>
    <w:rsid w:val="5FE45378"/>
    <w:rsid w:val="6236742A"/>
    <w:rsid w:val="634B4EAC"/>
    <w:rsid w:val="639C4866"/>
    <w:rsid w:val="641A79DE"/>
    <w:rsid w:val="65BC695B"/>
    <w:rsid w:val="66BF4C17"/>
    <w:rsid w:val="66D31198"/>
    <w:rsid w:val="683A1B85"/>
    <w:rsid w:val="6AA97CCD"/>
    <w:rsid w:val="6B3831E2"/>
    <w:rsid w:val="6B3B22E2"/>
    <w:rsid w:val="6EAF1022"/>
    <w:rsid w:val="711F07C2"/>
    <w:rsid w:val="71233531"/>
    <w:rsid w:val="713A6851"/>
    <w:rsid w:val="714B1101"/>
    <w:rsid w:val="71691EB2"/>
    <w:rsid w:val="719021D2"/>
    <w:rsid w:val="72F00F72"/>
    <w:rsid w:val="73E16E5A"/>
    <w:rsid w:val="73FF4E50"/>
    <w:rsid w:val="74A30AD4"/>
    <w:rsid w:val="74A86E96"/>
    <w:rsid w:val="75297CE7"/>
    <w:rsid w:val="75B34B49"/>
    <w:rsid w:val="78447D92"/>
    <w:rsid w:val="78576000"/>
    <w:rsid w:val="793F5661"/>
    <w:rsid w:val="7A0424B5"/>
    <w:rsid w:val="7AC16E12"/>
    <w:rsid w:val="7B823345"/>
    <w:rsid w:val="7B932926"/>
    <w:rsid w:val="7BA24088"/>
    <w:rsid w:val="7DD62F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84"/>
    <w:pPr>
      <w:widowControl w:val="0"/>
      <w:jc w:val="both"/>
    </w:pPr>
    <w:rPr>
      <w:kern w:val="2"/>
      <w:sz w:val="21"/>
      <w:szCs w:val="22"/>
    </w:rPr>
  </w:style>
  <w:style w:type="paragraph" w:styleId="5">
    <w:name w:val="heading 5"/>
    <w:basedOn w:val="a"/>
    <w:next w:val="a"/>
    <w:link w:val="5Char"/>
    <w:uiPriority w:val="9"/>
    <w:qFormat/>
    <w:rsid w:val="00B11D8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11D8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11D8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11D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1D84"/>
    <w:rPr>
      <w:b/>
      <w:bCs/>
    </w:rPr>
  </w:style>
  <w:style w:type="character" w:customStyle="1" w:styleId="Char0">
    <w:name w:val="页眉 Char"/>
    <w:basedOn w:val="a0"/>
    <w:link w:val="a4"/>
    <w:uiPriority w:val="99"/>
    <w:semiHidden/>
    <w:qFormat/>
    <w:rsid w:val="00B11D84"/>
    <w:rPr>
      <w:sz w:val="18"/>
      <w:szCs w:val="18"/>
    </w:rPr>
  </w:style>
  <w:style w:type="character" w:customStyle="1" w:styleId="Char">
    <w:name w:val="页脚 Char"/>
    <w:basedOn w:val="a0"/>
    <w:link w:val="a3"/>
    <w:uiPriority w:val="99"/>
    <w:semiHidden/>
    <w:qFormat/>
    <w:rsid w:val="00B11D84"/>
    <w:rPr>
      <w:sz w:val="18"/>
      <w:szCs w:val="18"/>
    </w:rPr>
  </w:style>
  <w:style w:type="character" w:customStyle="1" w:styleId="5Char">
    <w:name w:val="标题 5 Char"/>
    <w:basedOn w:val="a0"/>
    <w:link w:val="5"/>
    <w:uiPriority w:val="9"/>
    <w:qFormat/>
    <w:rsid w:val="00B11D84"/>
    <w:rPr>
      <w:rFonts w:ascii="宋体" w:eastAsia="宋体" w:hAnsi="宋体" w:cs="宋体"/>
      <w:b/>
      <w:bCs/>
      <w:kern w:val="0"/>
      <w:sz w:val="20"/>
      <w:szCs w:val="20"/>
    </w:rPr>
  </w:style>
  <w:style w:type="character" w:customStyle="1" w:styleId="apple-converted-space">
    <w:name w:val="apple-converted-space"/>
    <w:basedOn w:val="a0"/>
    <w:qFormat/>
    <w:rsid w:val="00B11D84"/>
  </w:style>
  <w:style w:type="paragraph" w:styleId="a7">
    <w:name w:val="List Paragraph"/>
    <w:basedOn w:val="a"/>
    <w:uiPriority w:val="34"/>
    <w:qFormat/>
    <w:rsid w:val="00B11D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352</Words>
  <Characters>2012</Characters>
  <Application>Microsoft Office Word</Application>
  <DocSecurity>0</DocSecurity>
  <Lines>16</Lines>
  <Paragraphs>4</Paragraphs>
  <ScaleCrop>false</ScaleCrop>
  <Company>微软中国</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219</cp:lastModifiedBy>
  <cp:revision>50</cp:revision>
  <cp:lastPrinted>2016-04-05T03:07:00Z</cp:lastPrinted>
  <dcterms:created xsi:type="dcterms:W3CDTF">2014-10-13T04:09:00Z</dcterms:created>
  <dcterms:modified xsi:type="dcterms:W3CDTF">2018-09-20T06:51:00Z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