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68" w:rsidRPr="00B61656" w:rsidRDefault="00E40E0C" w:rsidP="00B61656">
      <w:pPr>
        <w:jc w:val="center"/>
        <w:rPr>
          <w:rFonts w:ascii="方正小标宋简体" w:eastAsia="方正小标宋简体" w:hAnsi="黑体" w:hint="eastAsia"/>
          <w:sz w:val="44"/>
          <w:szCs w:val="44"/>
        </w:rPr>
      </w:pPr>
      <w:r w:rsidRPr="00B61656">
        <w:rPr>
          <w:rFonts w:ascii="方正小标宋简体" w:eastAsia="方正小标宋简体" w:hAnsi="黑体" w:hint="eastAsia"/>
          <w:sz w:val="44"/>
          <w:szCs w:val="44"/>
        </w:rPr>
        <w:t>重症医学科</w:t>
      </w:r>
      <w:r w:rsidR="000A3BD6" w:rsidRPr="00B61656">
        <w:rPr>
          <w:rFonts w:ascii="方正小标宋简体" w:eastAsia="方正小标宋简体" w:hAnsi="黑体" w:hint="eastAsia"/>
          <w:sz w:val="44"/>
          <w:szCs w:val="44"/>
        </w:rPr>
        <w:t>进修</w:t>
      </w:r>
      <w:r w:rsidR="008A1DCC" w:rsidRPr="00B61656">
        <w:rPr>
          <w:rFonts w:ascii="方正小标宋简体" w:eastAsia="方正小标宋简体" w:hAnsi="黑体" w:hint="eastAsia"/>
          <w:sz w:val="44"/>
          <w:szCs w:val="44"/>
        </w:rPr>
        <w:t>招生简章</w:t>
      </w:r>
    </w:p>
    <w:p w:rsidR="000F6E68" w:rsidRPr="00B61656"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color w:val="333333"/>
          <w:kern w:val="0"/>
          <w:sz w:val="28"/>
          <w:szCs w:val="28"/>
          <w:bdr w:val="none" w:sz="0" w:space="0" w:color="auto" w:frame="1"/>
        </w:rPr>
      </w:pPr>
      <w:r w:rsidRPr="00B61656">
        <w:rPr>
          <w:rFonts w:ascii="仿宋_GB2312" w:eastAsia="仿宋_GB2312" w:hAnsi="仿宋" w:cs="宋体" w:hint="eastAsia"/>
          <w:b/>
          <w:color w:val="333333"/>
          <w:kern w:val="0"/>
          <w:sz w:val="28"/>
          <w:szCs w:val="28"/>
          <w:bdr w:val="none" w:sz="0" w:space="0" w:color="auto" w:frame="1"/>
        </w:rPr>
        <w:t>科室简介</w:t>
      </w:r>
    </w:p>
    <w:p w:rsidR="000F6E68" w:rsidRPr="00B61656" w:rsidRDefault="000F6E68" w:rsidP="0073474D">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科室学科建设情况</w:t>
      </w:r>
    </w:p>
    <w:p w:rsidR="00401DCB" w:rsidRPr="00B61656" w:rsidRDefault="00E94B9C" w:rsidP="00E94B9C">
      <w:pPr>
        <w:spacing w:line="360" w:lineRule="auto"/>
        <w:ind w:firstLineChars="200" w:firstLine="560"/>
        <w:rPr>
          <w:rFonts w:ascii="仿宋_GB2312" w:eastAsia="仿宋_GB2312" w:hAnsi="仿宋" w:hint="eastAsia"/>
          <w:sz w:val="28"/>
          <w:szCs w:val="28"/>
        </w:rPr>
      </w:pPr>
      <w:r w:rsidRPr="00B61656">
        <w:rPr>
          <w:rFonts w:ascii="仿宋_GB2312" w:eastAsia="仿宋_GB2312" w:hAnsi="仿宋" w:hint="eastAsia"/>
          <w:sz w:val="28"/>
          <w:szCs w:val="28"/>
        </w:rPr>
        <w:t>四川大学华西医院</w:t>
      </w:r>
      <w:r w:rsidR="0073474D" w:rsidRPr="00B61656">
        <w:rPr>
          <w:rFonts w:ascii="仿宋_GB2312" w:eastAsia="仿宋_GB2312" w:hAnsi="仿宋" w:hint="eastAsia"/>
          <w:sz w:val="28"/>
          <w:szCs w:val="28"/>
        </w:rPr>
        <w:t>重症医学科前身华西医科大学附属第一医院“加强医疗科”</w:t>
      </w:r>
      <w:r w:rsidRPr="00B61656">
        <w:rPr>
          <w:rFonts w:ascii="仿宋_GB2312" w:eastAsia="仿宋_GB2312" w:hAnsi="仿宋" w:hint="eastAsia"/>
          <w:sz w:val="28"/>
          <w:szCs w:val="28"/>
        </w:rPr>
        <w:t>，</w:t>
      </w:r>
      <w:r w:rsidR="0073474D" w:rsidRPr="00B61656">
        <w:rPr>
          <w:rFonts w:ascii="仿宋_GB2312" w:eastAsia="仿宋_GB2312" w:hAnsi="仿宋" w:hint="eastAsia"/>
          <w:sz w:val="28"/>
          <w:szCs w:val="28"/>
        </w:rPr>
        <w:t>成立于1992年5月12日，是全院综合性重症患者救治科室。</w:t>
      </w:r>
      <w:r w:rsidR="008B7CA3" w:rsidRPr="00B61656">
        <w:rPr>
          <w:rFonts w:ascii="仿宋_GB2312" w:eastAsia="仿宋_GB2312" w:hAnsi="仿宋" w:hint="eastAsia"/>
          <w:sz w:val="28"/>
          <w:szCs w:val="28"/>
        </w:rPr>
        <w:t>经过二十余年的发展，重症医学科目前已成为拥有9个重症救治病区，一个呼吸支持与治疗中心，20余个亚专业医疗组的重症监测、治疗和护理中心</w:t>
      </w:r>
      <w:r w:rsidR="002A22D7" w:rsidRPr="00B61656">
        <w:rPr>
          <w:rFonts w:ascii="仿宋_GB2312" w:eastAsia="仿宋_GB2312" w:hAnsi="仿宋" w:hint="eastAsia"/>
          <w:sz w:val="28"/>
          <w:szCs w:val="28"/>
        </w:rPr>
        <w:t>，</w:t>
      </w:r>
      <w:r w:rsidR="008B7CA3" w:rsidRPr="00B61656">
        <w:rPr>
          <w:rFonts w:ascii="仿宋_GB2312" w:eastAsia="仿宋_GB2312" w:hAnsi="仿宋" w:hint="eastAsia"/>
          <w:sz w:val="28"/>
          <w:szCs w:val="28"/>
        </w:rPr>
        <w:t>病种几乎覆盖所有内、外、妇、儿的危急重症，具有完备的临床规范化培训体系。</w:t>
      </w:r>
    </w:p>
    <w:p w:rsidR="00401DCB" w:rsidRPr="00B61656" w:rsidRDefault="00FD0F42" w:rsidP="00E94B9C">
      <w:pPr>
        <w:spacing w:line="360" w:lineRule="auto"/>
        <w:ind w:firstLineChars="200" w:firstLine="560"/>
        <w:rPr>
          <w:rFonts w:ascii="仿宋_GB2312" w:eastAsia="仿宋_GB2312" w:hAnsi="仿宋" w:hint="eastAsia"/>
          <w:sz w:val="28"/>
          <w:szCs w:val="28"/>
        </w:rPr>
      </w:pPr>
      <w:r w:rsidRPr="00B61656">
        <w:rPr>
          <w:rFonts w:ascii="仿宋_GB2312" w:eastAsia="仿宋_GB2312" w:hAnsi="仿宋" w:hint="eastAsia"/>
          <w:sz w:val="28"/>
          <w:szCs w:val="28"/>
        </w:rPr>
        <w:t>我科</w:t>
      </w:r>
      <w:r w:rsidR="008B7CA3" w:rsidRPr="00B61656">
        <w:rPr>
          <w:rFonts w:ascii="仿宋_GB2312" w:eastAsia="仿宋_GB2312" w:hAnsi="仿宋" w:hint="eastAsia"/>
          <w:sz w:val="28"/>
          <w:szCs w:val="28"/>
        </w:rPr>
        <w:t>总床位236张，医护人员600余人，拥有国际一流、配置齐全的多功能生理监护仪、各型呼吸机、微量-容量输液泵、</w:t>
      </w:r>
      <w:r w:rsidR="003E7701" w:rsidRPr="00B61656">
        <w:rPr>
          <w:rFonts w:ascii="仿宋_GB2312" w:eastAsia="仿宋_GB2312" w:hAnsi="仿宋" w:hint="eastAsia"/>
          <w:sz w:val="28"/>
          <w:szCs w:val="28"/>
        </w:rPr>
        <w:t>床旁纤维支气管镜、</w:t>
      </w:r>
      <w:r w:rsidR="008B7CA3" w:rsidRPr="00B61656">
        <w:rPr>
          <w:rFonts w:ascii="仿宋_GB2312" w:eastAsia="仿宋_GB2312" w:hAnsi="仿宋" w:hint="eastAsia"/>
          <w:sz w:val="28"/>
          <w:szCs w:val="28"/>
        </w:rPr>
        <w:t>彩超、床旁X光机、床旁CT、PiCCO监测仪、</w:t>
      </w:r>
      <w:r w:rsidR="00870174" w:rsidRPr="00B61656">
        <w:rPr>
          <w:rFonts w:ascii="仿宋_GB2312" w:eastAsia="仿宋_GB2312" w:hAnsi="仿宋" w:hint="eastAsia"/>
          <w:sz w:val="28"/>
          <w:szCs w:val="28"/>
        </w:rPr>
        <w:t>EC</w:t>
      </w:r>
      <w:r w:rsidR="008B7CA3" w:rsidRPr="00B61656">
        <w:rPr>
          <w:rFonts w:ascii="仿宋_GB2312" w:eastAsia="仿宋_GB2312" w:hAnsi="仿宋" w:hint="eastAsia"/>
          <w:sz w:val="28"/>
          <w:szCs w:val="28"/>
        </w:rPr>
        <w:t>M</w:t>
      </w:r>
      <w:r w:rsidR="00870174" w:rsidRPr="00B61656">
        <w:rPr>
          <w:rFonts w:ascii="仿宋_GB2312" w:eastAsia="仿宋_GB2312" w:hAnsi="仿宋" w:hint="eastAsia"/>
          <w:sz w:val="28"/>
          <w:szCs w:val="28"/>
        </w:rPr>
        <w:t>O</w:t>
      </w:r>
      <w:r w:rsidR="008B7CA3" w:rsidRPr="00B61656">
        <w:rPr>
          <w:rFonts w:ascii="仿宋_GB2312" w:eastAsia="仿宋_GB2312" w:hAnsi="仿宋" w:hint="eastAsia"/>
          <w:sz w:val="28"/>
          <w:szCs w:val="28"/>
        </w:rPr>
        <w:t>、球囊反搏器、血管内降温机、持续颅内压及脑灌注监测仪、脑电双频指数监测仪、动态血糖监测仪及SDF微循环监仪等监测与支持设备。</w:t>
      </w:r>
      <w:r w:rsidR="00BD3289" w:rsidRPr="00B61656">
        <w:rPr>
          <w:rFonts w:ascii="仿宋_GB2312" w:eastAsia="仿宋_GB2312" w:hAnsi="仿宋" w:hint="eastAsia"/>
          <w:sz w:val="28"/>
          <w:szCs w:val="28"/>
        </w:rPr>
        <w:t>所开展的脏器监测、支持和护理项目居国内前列。</w:t>
      </w:r>
      <w:r w:rsidR="008B7CA3" w:rsidRPr="00B61656">
        <w:rPr>
          <w:rFonts w:ascii="仿宋_GB2312" w:eastAsia="仿宋_GB2312" w:hAnsi="仿宋" w:hint="eastAsia"/>
          <w:sz w:val="28"/>
          <w:szCs w:val="28"/>
        </w:rPr>
        <w:t>年收治重症患者万余人，抢救成功率95%以上。承担医学、口腔、护理及医技等本科、研究生和8年制学生教学，为首批国家级临床重点专科，卫生部危重病医学培训中心及四川省ICU</w:t>
      </w:r>
      <w:r w:rsidR="0077660F" w:rsidRPr="00B61656">
        <w:rPr>
          <w:rFonts w:ascii="仿宋_GB2312" w:eastAsia="仿宋_GB2312" w:hAnsi="仿宋" w:hint="eastAsia"/>
          <w:sz w:val="28"/>
          <w:szCs w:val="28"/>
        </w:rPr>
        <w:t>专科护士培训基地，</w:t>
      </w:r>
      <w:r w:rsidR="004E3CCB" w:rsidRPr="00B61656">
        <w:rPr>
          <w:rFonts w:ascii="仿宋_GB2312" w:eastAsia="仿宋_GB2312" w:hAnsi="仿宋" w:hint="eastAsia"/>
          <w:sz w:val="28"/>
          <w:szCs w:val="28"/>
        </w:rPr>
        <w:t>是国内规模最大、亚专业最齐全的重症医学临床和教学基地，长期开展各种继续教育培训。</w:t>
      </w:r>
      <w:r w:rsidR="008B7CA3" w:rsidRPr="00B61656">
        <w:rPr>
          <w:rFonts w:ascii="仿宋_GB2312" w:eastAsia="仿宋_GB2312" w:hAnsi="仿宋" w:hint="eastAsia"/>
          <w:sz w:val="28"/>
          <w:szCs w:val="28"/>
        </w:rPr>
        <w:t>已培养进修医、护及呼吸治疗人员900余名，重症专科护士500余名。</w:t>
      </w:r>
      <w:r w:rsidR="004E3CCB" w:rsidRPr="00B61656">
        <w:rPr>
          <w:rFonts w:ascii="仿宋_GB2312" w:eastAsia="仿宋_GB2312" w:hAnsi="仿宋" w:hint="eastAsia"/>
          <w:sz w:val="28"/>
          <w:szCs w:val="28"/>
        </w:rPr>
        <w:t xml:space="preserve"> </w:t>
      </w:r>
    </w:p>
    <w:p w:rsidR="005A4C1B" w:rsidRPr="00B61656" w:rsidRDefault="006849BD" w:rsidP="00A63BE4">
      <w:pPr>
        <w:spacing w:line="360" w:lineRule="auto"/>
        <w:ind w:firstLineChars="200" w:firstLine="560"/>
        <w:rPr>
          <w:rFonts w:ascii="仿宋_GB2312" w:eastAsia="仿宋_GB2312" w:hAnsi="仿宋" w:hint="eastAsia"/>
          <w:sz w:val="28"/>
          <w:szCs w:val="28"/>
        </w:rPr>
      </w:pPr>
      <w:r w:rsidRPr="00B61656">
        <w:rPr>
          <w:rFonts w:ascii="仿宋_GB2312" w:eastAsia="仿宋_GB2312" w:hAnsi="仿宋" w:hint="eastAsia"/>
          <w:sz w:val="28"/>
          <w:szCs w:val="28"/>
        </w:rPr>
        <w:t>科室充分发挥交叉学科汇通合作的优势，与国内外著名临床及研究机构进行广泛合作，集聚诸多跨领域的交叉学科研究专家，共同开</w:t>
      </w:r>
      <w:r w:rsidRPr="00B61656">
        <w:rPr>
          <w:rFonts w:ascii="仿宋_GB2312" w:eastAsia="仿宋_GB2312" w:hAnsi="仿宋" w:hint="eastAsia"/>
          <w:sz w:val="28"/>
          <w:szCs w:val="28"/>
        </w:rPr>
        <w:lastRenderedPageBreak/>
        <w:t>展基于重症医学的基础与临床前沿性研究。</w:t>
      </w:r>
      <w:r w:rsidR="008B7CA3" w:rsidRPr="00B61656">
        <w:rPr>
          <w:rFonts w:ascii="仿宋_GB2312" w:eastAsia="仿宋_GB2312" w:hAnsi="仿宋" w:hint="eastAsia"/>
          <w:sz w:val="28"/>
          <w:szCs w:val="28"/>
        </w:rPr>
        <w:t>近五年承担国家自然科学基金、卫生部、中华医学会、省卫生厅、省科技厅项目等20余项，申请专利15项，发表核心以上期刊论文300余篇，其中SCI论文</w:t>
      </w:r>
      <w:r w:rsidR="00BA0145" w:rsidRPr="00B61656">
        <w:rPr>
          <w:rFonts w:ascii="仿宋_GB2312" w:eastAsia="仿宋_GB2312" w:hAnsi="仿宋" w:hint="eastAsia"/>
          <w:sz w:val="28"/>
          <w:szCs w:val="28"/>
        </w:rPr>
        <w:t>5</w:t>
      </w:r>
      <w:r w:rsidR="008B7CA3" w:rsidRPr="00B61656">
        <w:rPr>
          <w:rFonts w:ascii="仿宋_GB2312" w:eastAsia="仿宋_GB2312" w:hAnsi="仿宋" w:hint="eastAsia"/>
          <w:sz w:val="28"/>
          <w:szCs w:val="28"/>
        </w:rPr>
        <w:t>0</w:t>
      </w:r>
      <w:r w:rsidR="007C0E1B" w:rsidRPr="00B61656">
        <w:rPr>
          <w:rFonts w:ascii="仿宋_GB2312" w:eastAsia="仿宋_GB2312" w:hAnsi="仿宋" w:hint="eastAsia"/>
          <w:sz w:val="28"/>
          <w:szCs w:val="28"/>
        </w:rPr>
        <w:t>余篇。</w:t>
      </w:r>
      <w:r w:rsidR="008B7CA3" w:rsidRPr="00B61656">
        <w:rPr>
          <w:rFonts w:ascii="仿宋_GB2312" w:eastAsia="仿宋_GB2312" w:hAnsi="仿宋" w:hint="eastAsia"/>
          <w:sz w:val="28"/>
          <w:szCs w:val="28"/>
        </w:rPr>
        <w:t>获5项国家和四川省科技大奖，1项亚洲医院管理金奖。</w:t>
      </w:r>
    </w:p>
    <w:p w:rsidR="0041054C" w:rsidRPr="00B61656" w:rsidRDefault="0041054C" w:rsidP="0041054C">
      <w:pPr>
        <w:spacing w:line="360" w:lineRule="auto"/>
        <w:ind w:firstLineChars="200" w:firstLine="560"/>
        <w:rPr>
          <w:rFonts w:ascii="仿宋_GB2312" w:eastAsia="仿宋_GB2312" w:hAnsi="仿宋" w:hint="eastAsia"/>
          <w:sz w:val="28"/>
          <w:szCs w:val="28"/>
        </w:rPr>
      </w:pPr>
      <w:r w:rsidRPr="00B61656">
        <w:rPr>
          <w:rFonts w:ascii="仿宋_GB2312" w:eastAsia="仿宋_GB2312" w:hAnsi="仿宋" w:hint="eastAsia"/>
          <w:sz w:val="28"/>
          <w:szCs w:val="28"/>
        </w:rPr>
        <w:t>我科是中华医学会重症医学分会</w:t>
      </w:r>
      <w:r w:rsidR="00870174" w:rsidRPr="00B61656">
        <w:rPr>
          <w:rFonts w:ascii="仿宋_GB2312" w:eastAsia="仿宋_GB2312" w:hAnsi="仿宋" w:hint="eastAsia"/>
          <w:sz w:val="28"/>
          <w:szCs w:val="28"/>
        </w:rPr>
        <w:t>副主任</w:t>
      </w:r>
      <w:r w:rsidRPr="00B61656">
        <w:rPr>
          <w:rFonts w:ascii="仿宋_GB2312" w:eastAsia="仿宋_GB2312" w:hAnsi="仿宋" w:hint="eastAsia"/>
          <w:sz w:val="28"/>
          <w:szCs w:val="28"/>
        </w:rPr>
        <w:t xml:space="preserve">委员单位、中国医师协会重症医学医师副会长单位及中国病理生理暨危重病医学会常务委员单位；四川省医学会重症医学专业委员会主任委员单位，四川省护理学会重症监护专业委员主任委员单位及四川省重症监护专科护士培训基地。      </w:t>
      </w:r>
    </w:p>
    <w:p w:rsidR="0073474D" w:rsidRPr="00B61656" w:rsidRDefault="0041054C" w:rsidP="00317BF1">
      <w:pPr>
        <w:spacing w:line="360" w:lineRule="auto"/>
        <w:ind w:firstLineChars="200" w:firstLine="560"/>
        <w:rPr>
          <w:rFonts w:ascii="仿宋_GB2312" w:eastAsia="仿宋_GB2312" w:hAnsi="仿宋" w:hint="eastAsia"/>
          <w:sz w:val="28"/>
          <w:szCs w:val="28"/>
        </w:rPr>
      </w:pPr>
      <w:r w:rsidRPr="00B61656">
        <w:rPr>
          <w:rFonts w:ascii="仿宋_GB2312" w:eastAsia="仿宋_GB2312" w:hAnsi="仿宋" w:hint="eastAsia"/>
          <w:sz w:val="28"/>
          <w:szCs w:val="28"/>
        </w:rPr>
        <w:t>依托全球最大单体医院--华西医院雄厚的医、教、研实力和科内全体员工的不懈努力，重症医学科的目标是在新世纪有更高、更快的发展，为我国危重病医学的发展作出自己的贡献，为重症患者提供一流的优质医疗护理服务。</w:t>
      </w:r>
    </w:p>
    <w:p w:rsidR="000F6E68" w:rsidRPr="00B61656" w:rsidRDefault="000F6E68" w:rsidP="008B0C6A">
      <w:pPr>
        <w:pStyle w:val="a5"/>
        <w:widowControl/>
        <w:numPr>
          <w:ilvl w:val="0"/>
          <w:numId w:val="5"/>
        </w:numPr>
        <w:shd w:val="clear" w:color="auto" w:fill="FFFFFF"/>
        <w:spacing w:line="520" w:lineRule="exact"/>
        <w:ind w:firstLineChars="0"/>
        <w:jc w:val="lef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科室现有专业组、师资情况</w:t>
      </w:r>
    </w:p>
    <w:p w:rsidR="008B0C6A" w:rsidRPr="00B61656" w:rsidRDefault="0013104C" w:rsidP="003B38DA">
      <w:pPr>
        <w:spacing w:line="360" w:lineRule="auto"/>
        <w:ind w:firstLineChars="200" w:firstLine="560"/>
        <w:rPr>
          <w:rFonts w:ascii="仿宋_GB2312" w:eastAsia="仿宋_GB2312" w:hAnsi="仿宋" w:hint="eastAsia"/>
          <w:i/>
          <w:sz w:val="28"/>
          <w:szCs w:val="28"/>
        </w:rPr>
      </w:pPr>
      <w:r w:rsidRPr="00B61656">
        <w:rPr>
          <w:rFonts w:ascii="仿宋_GB2312" w:eastAsia="仿宋_GB2312" w:hAnsi="仿宋" w:hint="eastAsia"/>
          <w:sz w:val="28"/>
          <w:szCs w:val="28"/>
        </w:rPr>
        <w:t>我科以</w:t>
      </w:r>
      <w:r w:rsidR="008B0C6A" w:rsidRPr="00B61656">
        <w:rPr>
          <w:rFonts w:ascii="仿宋_GB2312" w:eastAsia="仿宋_GB2312" w:hAnsi="仿宋" w:hint="eastAsia"/>
          <w:sz w:val="28"/>
          <w:szCs w:val="28"/>
        </w:rPr>
        <w:t>中华医学会重症医学分会副主任委员、博士生导师康焰教授为学术带头人。</w:t>
      </w:r>
      <w:r w:rsidR="00DC5AD6" w:rsidRPr="00B61656">
        <w:rPr>
          <w:rFonts w:ascii="仿宋_GB2312" w:eastAsia="仿宋_GB2312" w:hAnsi="仿宋" w:hint="eastAsia"/>
          <w:sz w:val="28"/>
          <w:szCs w:val="28"/>
        </w:rPr>
        <w:t>有重症循环、重症呼吸、</w:t>
      </w:r>
      <w:r w:rsidR="002A6E03" w:rsidRPr="00B61656">
        <w:rPr>
          <w:rFonts w:ascii="仿宋_GB2312" w:eastAsia="仿宋_GB2312" w:hAnsi="仿宋" w:hint="eastAsia"/>
          <w:sz w:val="28"/>
          <w:szCs w:val="28"/>
        </w:rPr>
        <w:t>重症感染、</w:t>
      </w:r>
      <w:r w:rsidR="00DC5AD6" w:rsidRPr="00B61656">
        <w:rPr>
          <w:rFonts w:ascii="仿宋_GB2312" w:eastAsia="仿宋_GB2312" w:hAnsi="仿宋" w:hint="eastAsia"/>
          <w:sz w:val="28"/>
          <w:szCs w:val="28"/>
        </w:rPr>
        <w:t>重症神经、重症创伤、重症小儿、移植及围术期管理</w:t>
      </w:r>
      <w:r w:rsidR="002A6E03" w:rsidRPr="00B61656">
        <w:rPr>
          <w:rFonts w:ascii="仿宋_GB2312" w:eastAsia="仿宋_GB2312" w:hAnsi="仿宋" w:hint="eastAsia"/>
          <w:sz w:val="28"/>
          <w:szCs w:val="28"/>
        </w:rPr>
        <w:t>、重症营养、镇痛镇静等多个亚专业</w:t>
      </w:r>
      <w:r w:rsidR="00DC5AD6" w:rsidRPr="00B61656">
        <w:rPr>
          <w:rFonts w:ascii="仿宋_GB2312" w:eastAsia="仿宋_GB2312" w:hAnsi="仿宋" w:hint="eastAsia"/>
          <w:sz w:val="28"/>
          <w:szCs w:val="28"/>
        </w:rPr>
        <w:t>，</w:t>
      </w:r>
      <w:r w:rsidR="008B0C6A" w:rsidRPr="00B61656">
        <w:rPr>
          <w:rFonts w:ascii="仿宋_GB2312" w:eastAsia="仿宋_GB2312" w:hAnsi="仿宋" w:hint="eastAsia"/>
          <w:sz w:val="28"/>
          <w:szCs w:val="28"/>
        </w:rPr>
        <w:t>现有高级职称人员10余人，</w:t>
      </w:r>
      <w:r w:rsidR="00EC0AAE" w:rsidRPr="00B61656">
        <w:rPr>
          <w:rFonts w:ascii="仿宋_GB2312" w:eastAsia="仿宋_GB2312" w:hAnsi="仿宋" w:hint="eastAsia"/>
          <w:sz w:val="28"/>
          <w:szCs w:val="28"/>
        </w:rPr>
        <w:t>中级职称20余人</w:t>
      </w:r>
      <w:r w:rsidR="0094523C" w:rsidRPr="00B61656">
        <w:rPr>
          <w:rFonts w:ascii="仿宋_GB2312" w:eastAsia="仿宋_GB2312" w:hAnsi="仿宋" w:hint="eastAsia"/>
          <w:sz w:val="28"/>
          <w:szCs w:val="28"/>
        </w:rPr>
        <w:t>，其中博士20余人，硕士10余人。</w:t>
      </w:r>
    </w:p>
    <w:p w:rsidR="000F6E68" w:rsidRPr="00B61656" w:rsidRDefault="000F6E68"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rPr>
      </w:pPr>
      <w:r w:rsidRPr="00B61656">
        <w:rPr>
          <w:rFonts w:ascii="仿宋_GB2312" w:eastAsia="仿宋_GB2312" w:hAnsi="仿宋" w:cs="宋体" w:hint="eastAsia"/>
          <w:b/>
          <w:bCs/>
          <w:color w:val="333333"/>
          <w:kern w:val="0"/>
          <w:sz w:val="28"/>
          <w:szCs w:val="28"/>
        </w:rPr>
        <w:t>进修</w:t>
      </w:r>
      <w:r w:rsidR="004F4602" w:rsidRPr="00B61656">
        <w:rPr>
          <w:rFonts w:ascii="仿宋_GB2312" w:eastAsia="仿宋_GB2312" w:hAnsi="仿宋" w:cs="宋体" w:hint="eastAsia"/>
          <w:b/>
          <w:bCs/>
          <w:color w:val="333333"/>
          <w:kern w:val="0"/>
          <w:sz w:val="28"/>
          <w:szCs w:val="28"/>
        </w:rPr>
        <w:t>专业</w:t>
      </w:r>
      <w:r w:rsidRPr="00B61656">
        <w:rPr>
          <w:rFonts w:ascii="仿宋_GB2312" w:eastAsia="仿宋_GB2312" w:hAnsi="仿宋" w:cs="宋体" w:hint="eastAsia"/>
          <w:b/>
          <w:bCs/>
          <w:color w:val="333333"/>
          <w:kern w:val="0"/>
          <w:sz w:val="28"/>
          <w:szCs w:val="28"/>
        </w:rPr>
        <w:t>简介</w:t>
      </w:r>
    </w:p>
    <w:p w:rsidR="00D5159A" w:rsidRPr="00B61656" w:rsidRDefault="007D47C4" w:rsidP="00D5159A">
      <w:pPr>
        <w:pStyle w:val="a5"/>
        <w:widowControl/>
        <w:numPr>
          <w:ilvl w:val="0"/>
          <w:numId w:val="6"/>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进修方向：</w:t>
      </w:r>
    </w:p>
    <w:p w:rsidR="00D5159A" w:rsidRPr="00B61656" w:rsidRDefault="00D5159A" w:rsidP="00D5159A">
      <w:pPr>
        <w:pStyle w:val="a5"/>
        <w:widowControl/>
        <w:numPr>
          <w:ilvl w:val="0"/>
          <w:numId w:val="7"/>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重症医学：</w:t>
      </w:r>
      <w:r w:rsidR="00F531BF" w:rsidRPr="00B61656">
        <w:rPr>
          <w:rFonts w:ascii="仿宋_GB2312" w:eastAsia="仿宋_GB2312" w:hAnsi="仿宋" w:cs="宋体" w:hint="eastAsia"/>
          <w:bCs/>
          <w:color w:val="333333"/>
          <w:kern w:val="0"/>
          <w:sz w:val="28"/>
          <w:szCs w:val="28"/>
          <w:bdr w:val="none" w:sz="0" w:space="0" w:color="auto" w:frame="1"/>
        </w:rPr>
        <w:t>作为卫生部指定的全国重症医学培训</w:t>
      </w:r>
      <w:r w:rsidR="00D83581" w:rsidRPr="00B61656">
        <w:rPr>
          <w:rFonts w:ascii="仿宋_GB2312" w:eastAsia="仿宋_GB2312" w:hAnsi="仿宋" w:cs="宋体" w:hint="eastAsia"/>
          <w:bCs/>
          <w:color w:val="333333"/>
          <w:kern w:val="0"/>
          <w:sz w:val="28"/>
          <w:szCs w:val="28"/>
          <w:bdr w:val="none" w:sz="0" w:space="0" w:color="auto" w:frame="1"/>
        </w:rPr>
        <w:t>基地之一，我</w:t>
      </w:r>
      <w:r w:rsidR="00DB2AD7" w:rsidRPr="00B61656">
        <w:rPr>
          <w:rFonts w:ascii="仿宋_GB2312" w:eastAsia="仿宋_GB2312" w:hAnsi="仿宋" w:cs="宋体" w:hint="eastAsia"/>
          <w:bCs/>
          <w:color w:val="333333"/>
          <w:kern w:val="0"/>
          <w:sz w:val="28"/>
          <w:szCs w:val="28"/>
          <w:bdr w:val="none" w:sz="0" w:space="0" w:color="auto" w:frame="1"/>
        </w:rPr>
        <w:t>科担负着对西南、西北地区重症医学人员的培训及教育工</w:t>
      </w:r>
      <w:r w:rsidR="00DB2AD7" w:rsidRPr="00B61656">
        <w:rPr>
          <w:rFonts w:ascii="仿宋_GB2312" w:eastAsia="仿宋_GB2312" w:hAnsi="仿宋" w:cs="宋体" w:hint="eastAsia"/>
          <w:bCs/>
          <w:color w:val="333333"/>
          <w:kern w:val="0"/>
          <w:sz w:val="28"/>
          <w:szCs w:val="28"/>
          <w:bdr w:val="none" w:sz="0" w:space="0" w:color="auto" w:frame="1"/>
        </w:rPr>
        <w:lastRenderedPageBreak/>
        <w:t>作。每年招收重症医学培训班进修人员六十余人，完成学业并考核合格者，可取得卫生部重症医学培训中心专业培训合格证，现已招收至第二十余届。</w:t>
      </w:r>
    </w:p>
    <w:p w:rsidR="00D5159A" w:rsidRPr="00B61656" w:rsidRDefault="00D5159A" w:rsidP="00D5159A">
      <w:pPr>
        <w:pStyle w:val="a5"/>
        <w:widowControl/>
        <w:numPr>
          <w:ilvl w:val="0"/>
          <w:numId w:val="7"/>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呼吸治疗：</w:t>
      </w:r>
      <w:r w:rsidR="00ED035F" w:rsidRPr="00B61656">
        <w:rPr>
          <w:rFonts w:ascii="仿宋_GB2312" w:eastAsia="仿宋_GB2312" w:hAnsi="仿宋" w:cs="宋体" w:hint="eastAsia"/>
          <w:bCs/>
          <w:color w:val="333333"/>
          <w:kern w:val="0"/>
          <w:sz w:val="28"/>
          <w:szCs w:val="28"/>
          <w:bdr w:val="none" w:sz="0" w:space="0" w:color="auto" w:frame="1"/>
        </w:rPr>
        <w:t>我院是</w:t>
      </w:r>
      <w:r w:rsidR="00A155A9" w:rsidRPr="00B61656">
        <w:rPr>
          <w:rFonts w:ascii="仿宋_GB2312" w:eastAsia="仿宋_GB2312" w:hAnsi="仿宋" w:cs="宋体" w:hint="eastAsia"/>
          <w:bCs/>
          <w:color w:val="333333"/>
          <w:kern w:val="0"/>
          <w:sz w:val="28"/>
          <w:szCs w:val="28"/>
          <w:bdr w:val="none" w:sz="0" w:space="0" w:color="auto" w:frame="1"/>
        </w:rPr>
        <w:t>我国唯一一个呼吸治疗本科教学机构。我院呼吸治疗师的工作主要在重症监护室内开展，日常工作内容主要为呼吸治疗过程监测与效果评估、呼吸生理监测、机械通气、辅助医生行人工气道的建立、人工气道的管理、氧疗、特殊医用气体的使用、雾化治疗、胸部物理治疗、气管镜检查、痰标本的采集、动脉血气分析、机械通气病人的院内转运、参与心肺复苏、呼吸治疗相关仪器的管理、健康宣教等。</w:t>
      </w:r>
    </w:p>
    <w:p w:rsidR="000F6E68" w:rsidRPr="00B61656" w:rsidRDefault="00D5159A" w:rsidP="00D5159A">
      <w:pPr>
        <w:pStyle w:val="a5"/>
        <w:widowControl/>
        <w:numPr>
          <w:ilvl w:val="0"/>
          <w:numId w:val="7"/>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重症超声：</w:t>
      </w:r>
      <w:r w:rsidR="009314B0" w:rsidRPr="00B61656">
        <w:rPr>
          <w:rFonts w:ascii="仿宋_GB2312" w:eastAsia="仿宋_GB2312" w:hAnsi="仿宋" w:cs="宋体" w:hint="eastAsia"/>
          <w:bCs/>
          <w:color w:val="333333"/>
          <w:kern w:val="0"/>
          <w:sz w:val="28"/>
          <w:szCs w:val="28"/>
          <w:bdr w:val="none" w:sz="0" w:space="0" w:color="auto" w:frame="1"/>
        </w:rPr>
        <w:t>我科于2011年开始将重症超声应用于临床及会诊工作，派人系统的接受世界危重超声联盟-协和重症超声培训；并组建重症超声小组，展开深入实践及研究。近年作为中国重症超声研究组（CCUSG）核心成员单位，多次主办四川省重症超声培训班及各类相关的学术讲座及技能培训，并于2016年3月与CCUSG联合主办中国重症超声第一届学术会议。我科</w:t>
      </w:r>
      <w:r w:rsidR="00D11869" w:rsidRPr="00B61656">
        <w:rPr>
          <w:rFonts w:ascii="仿宋_GB2312" w:eastAsia="仿宋_GB2312" w:hAnsi="仿宋" w:cs="宋体" w:hint="eastAsia"/>
          <w:bCs/>
          <w:color w:val="333333"/>
          <w:kern w:val="0"/>
          <w:sz w:val="28"/>
          <w:szCs w:val="28"/>
          <w:bdr w:val="none" w:sz="0" w:space="0" w:color="auto" w:frame="1"/>
        </w:rPr>
        <w:t>招收为期三个月的强化培训及高级研修学员，</w:t>
      </w:r>
      <w:r w:rsidR="006D62B6" w:rsidRPr="00B61656">
        <w:rPr>
          <w:rFonts w:ascii="仿宋_GB2312" w:eastAsia="仿宋_GB2312" w:hAnsi="仿宋" w:cs="宋体" w:hint="eastAsia"/>
          <w:bCs/>
          <w:color w:val="333333"/>
          <w:kern w:val="0"/>
          <w:sz w:val="28"/>
          <w:szCs w:val="28"/>
          <w:bdr w:val="none" w:sz="0" w:space="0" w:color="auto" w:frame="1"/>
        </w:rPr>
        <w:t>目前已招收9期，共52位学员。</w:t>
      </w:r>
    </w:p>
    <w:p w:rsidR="00E92212" w:rsidRPr="00B61656" w:rsidRDefault="000F6E68" w:rsidP="00E92212">
      <w:pPr>
        <w:pStyle w:val="a5"/>
        <w:widowControl/>
        <w:numPr>
          <w:ilvl w:val="0"/>
          <w:numId w:val="6"/>
        </w:numPr>
        <w:shd w:val="clear" w:color="auto" w:fill="FFFFFF"/>
        <w:spacing w:line="520" w:lineRule="exact"/>
        <w:ind w:firstLineChars="0"/>
        <w:jc w:val="left"/>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招</w:t>
      </w:r>
      <w:r w:rsidR="000A3BD6" w:rsidRPr="00B61656">
        <w:rPr>
          <w:rFonts w:ascii="仿宋_GB2312" w:eastAsia="仿宋_GB2312" w:hAnsi="仿宋" w:cs="宋体" w:hint="eastAsia"/>
          <w:bCs/>
          <w:color w:val="333333"/>
          <w:kern w:val="0"/>
          <w:sz w:val="28"/>
          <w:szCs w:val="28"/>
          <w:bdr w:val="none" w:sz="0" w:space="0" w:color="auto" w:frame="1"/>
        </w:rPr>
        <w:t>生</w:t>
      </w:r>
      <w:r w:rsidRPr="00B61656">
        <w:rPr>
          <w:rFonts w:ascii="仿宋_GB2312" w:eastAsia="仿宋_GB2312" w:hAnsi="仿宋" w:cs="宋体" w:hint="eastAsia"/>
          <w:bCs/>
          <w:color w:val="333333"/>
          <w:kern w:val="0"/>
          <w:sz w:val="28"/>
          <w:szCs w:val="28"/>
          <w:bdr w:val="none" w:sz="0" w:space="0" w:color="auto" w:frame="1"/>
        </w:rPr>
        <w:t>时间及进修期限：</w:t>
      </w:r>
    </w:p>
    <w:p w:rsidR="00A36317" w:rsidRPr="00B61656" w:rsidRDefault="005D2899" w:rsidP="00E92212">
      <w:pPr>
        <w:widowControl/>
        <w:shd w:val="clear" w:color="auto" w:fill="FFFFFF"/>
        <w:spacing w:line="520" w:lineRule="exact"/>
        <w:ind w:firstLineChars="200" w:firstLine="560"/>
        <w:jc w:val="lef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重症医学及呼吸治疗</w:t>
      </w:r>
      <w:r w:rsidR="000F6E68" w:rsidRPr="00B61656">
        <w:rPr>
          <w:rFonts w:ascii="仿宋_GB2312" w:eastAsia="仿宋_GB2312" w:hAnsi="仿宋" w:cs="宋体" w:hint="eastAsia"/>
          <w:color w:val="333333"/>
          <w:kern w:val="0"/>
          <w:sz w:val="28"/>
          <w:szCs w:val="28"/>
          <w:bdr w:val="none" w:sz="0" w:space="0" w:color="auto" w:frame="1"/>
        </w:rPr>
        <w:t>每年</w:t>
      </w:r>
      <w:r w:rsidR="00595650" w:rsidRPr="00B61656">
        <w:rPr>
          <w:rFonts w:ascii="仿宋_GB2312" w:eastAsia="仿宋_GB2312" w:hAnsi="仿宋" w:cs="宋体" w:hint="eastAsia"/>
          <w:color w:val="333333"/>
          <w:kern w:val="0"/>
          <w:sz w:val="28"/>
          <w:szCs w:val="28"/>
          <w:bdr w:val="none" w:sz="0" w:space="0" w:color="auto" w:frame="1"/>
        </w:rPr>
        <w:t>春、秋季招</w:t>
      </w:r>
      <w:r w:rsidR="000F6E68" w:rsidRPr="00B61656">
        <w:rPr>
          <w:rFonts w:ascii="仿宋_GB2312" w:eastAsia="仿宋_GB2312" w:hAnsi="仿宋" w:cs="宋体" w:hint="eastAsia"/>
          <w:color w:val="333333"/>
          <w:kern w:val="0"/>
          <w:sz w:val="28"/>
          <w:szCs w:val="28"/>
          <w:bdr w:val="none" w:sz="0" w:space="0" w:color="auto" w:frame="1"/>
        </w:rPr>
        <w:t>录进修生两次，进修期限</w:t>
      </w:r>
      <w:r w:rsidR="000A3BD6" w:rsidRPr="00B61656">
        <w:rPr>
          <w:rFonts w:ascii="仿宋_GB2312" w:eastAsia="仿宋_GB2312" w:hAnsi="仿宋" w:cs="宋体" w:hint="eastAsia"/>
          <w:color w:val="333333"/>
          <w:kern w:val="0"/>
          <w:sz w:val="28"/>
          <w:szCs w:val="28"/>
          <w:bdr w:val="none" w:sz="0" w:space="0" w:color="auto" w:frame="1"/>
        </w:rPr>
        <w:t>一般</w:t>
      </w:r>
      <w:r w:rsidR="000F6E68" w:rsidRPr="00B61656">
        <w:rPr>
          <w:rFonts w:ascii="仿宋_GB2312" w:eastAsia="仿宋_GB2312" w:hAnsi="仿宋" w:cs="宋体" w:hint="eastAsia"/>
          <w:color w:val="333333"/>
          <w:kern w:val="0"/>
          <w:sz w:val="28"/>
          <w:szCs w:val="28"/>
          <w:bdr w:val="none" w:sz="0" w:space="0" w:color="auto" w:frame="1"/>
        </w:rPr>
        <w:t>为</w:t>
      </w:r>
      <w:r w:rsidR="000A3BD6" w:rsidRPr="00B61656">
        <w:rPr>
          <w:rFonts w:ascii="仿宋_GB2312" w:eastAsia="仿宋_GB2312" w:hAnsi="仿宋" w:cs="宋体" w:hint="eastAsia"/>
          <w:color w:val="333333"/>
          <w:kern w:val="0"/>
          <w:sz w:val="28"/>
          <w:szCs w:val="28"/>
          <w:bdr w:val="none" w:sz="0" w:space="0" w:color="auto" w:frame="1"/>
        </w:rPr>
        <w:t>半年或</w:t>
      </w:r>
      <w:r w:rsidR="000F6E68" w:rsidRPr="00B61656">
        <w:rPr>
          <w:rFonts w:ascii="仿宋_GB2312" w:eastAsia="仿宋_GB2312" w:hAnsi="仿宋" w:cs="宋体" w:hint="eastAsia"/>
          <w:color w:val="333333"/>
          <w:kern w:val="0"/>
          <w:sz w:val="28"/>
          <w:szCs w:val="28"/>
          <w:bdr w:val="none" w:sz="0" w:space="0" w:color="auto" w:frame="1"/>
        </w:rPr>
        <w:t>一年。</w:t>
      </w:r>
      <w:r w:rsidR="00A01C98" w:rsidRPr="00B61656">
        <w:rPr>
          <w:rFonts w:ascii="仿宋_GB2312" w:eastAsia="仿宋_GB2312" w:hAnsi="仿宋" w:cs="宋体" w:hint="eastAsia"/>
          <w:bCs/>
          <w:color w:val="333333"/>
          <w:kern w:val="0"/>
          <w:sz w:val="28"/>
          <w:szCs w:val="28"/>
        </w:rPr>
        <w:t>招生时间一般定在入学的前两月，即春季（3月初）入学者，1月份录取；秋季（9月初）入学者，7月录取</w:t>
      </w:r>
      <w:r w:rsidR="00A36317" w:rsidRPr="00B61656">
        <w:rPr>
          <w:rFonts w:ascii="仿宋_GB2312" w:eastAsia="仿宋_GB2312" w:hAnsi="仿宋" w:cs="宋体" w:hint="eastAsia"/>
          <w:color w:val="333333"/>
          <w:kern w:val="0"/>
          <w:sz w:val="28"/>
          <w:szCs w:val="28"/>
          <w:bdr w:val="none" w:sz="0" w:space="0" w:color="auto" w:frame="1"/>
        </w:rPr>
        <w:t>。</w:t>
      </w:r>
    </w:p>
    <w:p w:rsidR="00E92212" w:rsidRPr="00B61656" w:rsidRDefault="00E92212" w:rsidP="00E92212">
      <w:pPr>
        <w:widowControl/>
        <w:shd w:val="clear" w:color="auto" w:fill="FFFFFF"/>
        <w:spacing w:line="520" w:lineRule="exact"/>
        <w:ind w:firstLineChars="200" w:firstLine="560"/>
        <w:jc w:val="lef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重症超声高级研修班每年3月、6月、9月、12月招收学员，每期3个月。</w:t>
      </w:r>
    </w:p>
    <w:p w:rsidR="00E248FB" w:rsidRPr="00B61656" w:rsidRDefault="00A36317" w:rsidP="00767325">
      <w:pPr>
        <w:widowControl/>
        <w:shd w:val="clear" w:color="auto" w:fill="FFFFFF"/>
        <w:spacing w:line="520" w:lineRule="exact"/>
        <w:jc w:val="left"/>
        <w:rPr>
          <w:rFonts w:ascii="仿宋_GB2312" w:eastAsia="仿宋_GB2312" w:hAnsi="仿宋" w:cs="宋体" w:hint="eastAsia"/>
          <w:b/>
          <w:color w:val="333333"/>
          <w:kern w:val="0"/>
          <w:sz w:val="28"/>
          <w:szCs w:val="28"/>
          <w:bdr w:val="none" w:sz="0" w:space="0" w:color="auto" w:frame="1"/>
        </w:rPr>
      </w:pPr>
      <w:r w:rsidRPr="00B61656">
        <w:rPr>
          <w:rFonts w:ascii="仿宋_GB2312" w:eastAsia="仿宋_GB2312" w:hAnsi="仿宋" w:cs="宋体" w:hint="eastAsia"/>
          <w:b/>
          <w:color w:val="333333"/>
          <w:kern w:val="0"/>
          <w:sz w:val="28"/>
          <w:szCs w:val="28"/>
          <w:bdr w:val="none" w:sz="0" w:space="0" w:color="auto" w:frame="1"/>
        </w:rPr>
        <w:t>附</w:t>
      </w:r>
      <w:r w:rsidR="000F6E68" w:rsidRPr="00B61656">
        <w:rPr>
          <w:rFonts w:ascii="仿宋_GB2312" w:eastAsia="仿宋_GB2312" w:hAnsi="仿宋" w:cs="宋体" w:hint="eastAsia"/>
          <w:b/>
          <w:color w:val="333333"/>
          <w:kern w:val="0"/>
          <w:sz w:val="28"/>
          <w:szCs w:val="28"/>
          <w:bdr w:val="none" w:sz="0" w:space="0" w:color="auto" w:frame="1"/>
        </w:rPr>
        <w:t>：</w:t>
      </w:r>
      <w:r w:rsidRPr="00B61656">
        <w:rPr>
          <w:rFonts w:ascii="仿宋_GB2312" w:eastAsia="仿宋_GB2312" w:hAnsi="仿宋" w:cs="宋体" w:hint="eastAsia"/>
          <w:b/>
          <w:color w:val="333333"/>
          <w:kern w:val="0"/>
          <w:sz w:val="28"/>
          <w:szCs w:val="28"/>
          <w:bdr w:val="none" w:sz="0" w:space="0" w:color="auto" w:frame="1"/>
        </w:rPr>
        <w:t>各专业进修期限安排表</w:t>
      </w:r>
    </w:p>
    <w:tbl>
      <w:tblPr>
        <w:tblStyle w:val="a6"/>
        <w:tblW w:w="8500" w:type="dxa"/>
        <w:tblLook w:val="04A0"/>
      </w:tblPr>
      <w:tblGrid>
        <w:gridCol w:w="2689"/>
        <w:gridCol w:w="2693"/>
        <w:gridCol w:w="3118"/>
      </w:tblGrid>
      <w:tr w:rsidR="00E248FB" w:rsidRPr="00B61656" w:rsidTr="005D0520">
        <w:tc>
          <w:tcPr>
            <w:tcW w:w="2689" w:type="dxa"/>
          </w:tcPr>
          <w:p w:rsidR="00E248FB" w:rsidRPr="00B61656" w:rsidRDefault="00E248FB"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B61656">
              <w:rPr>
                <w:rFonts w:ascii="仿宋_GB2312" w:eastAsia="仿宋_GB2312" w:hAnsi="仿宋" w:cs="宋体" w:hint="eastAsia"/>
                <w:b/>
                <w:color w:val="333333"/>
                <w:kern w:val="0"/>
                <w:sz w:val="28"/>
                <w:szCs w:val="28"/>
                <w:bdr w:val="none" w:sz="0" w:space="0" w:color="auto" w:frame="1"/>
              </w:rPr>
              <w:lastRenderedPageBreak/>
              <w:t>进修专业</w:t>
            </w:r>
          </w:p>
        </w:tc>
        <w:tc>
          <w:tcPr>
            <w:tcW w:w="2693" w:type="dxa"/>
          </w:tcPr>
          <w:p w:rsidR="00E248FB" w:rsidRPr="00B61656" w:rsidRDefault="00657459"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B61656">
              <w:rPr>
                <w:rFonts w:ascii="仿宋_GB2312" w:eastAsia="仿宋_GB2312" w:hAnsi="仿宋" w:cs="宋体" w:hint="eastAsia"/>
                <w:b/>
                <w:color w:val="333333"/>
                <w:kern w:val="0"/>
                <w:sz w:val="28"/>
                <w:szCs w:val="28"/>
                <w:bdr w:val="none" w:sz="0" w:space="0" w:color="auto" w:frame="1"/>
              </w:rPr>
              <w:t>进修期限</w:t>
            </w:r>
          </w:p>
        </w:tc>
        <w:tc>
          <w:tcPr>
            <w:tcW w:w="3118" w:type="dxa"/>
            <w:tcBorders>
              <w:bottom w:val="single" w:sz="4" w:space="0" w:color="auto"/>
            </w:tcBorders>
          </w:tcPr>
          <w:p w:rsidR="00E248FB" w:rsidRPr="00B61656" w:rsidRDefault="00B268B7" w:rsidP="00767325">
            <w:pPr>
              <w:widowControl/>
              <w:spacing w:line="520" w:lineRule="exact"/>
              <w:jc w:val="center"/>
              <w:rPr>
                <w:rFonts w:ascii="仿宋_GB2312" w:eastAsia="仿宋_GB2312" w:hAnsi="仿宋" w:cs="宋体" w:hint="eastAsia"/>
                <w:b/>
                <w:color w:val="333333"/>
                <w:kern w:val="0"/>
                <w:sz w:val="28"/>
                <w:szCs w:val="28"/>
                <w:bdr w:val="none" w:sz="0" w:space="0" w:color="auto" w:frame="1"/>
              </w:rPr>
            </w:pPr>
            <w:r w:rsidRPr="00B61656">
              <w:rPr>
                <w:rFonts w:ascii="仿宋_GB2312" w:eastAsia="仿宋_GB2312" w:hAnsi="仿宋" w:cs="宋体" w:hint="eastAsia"/>
                <w:b/>
                <w:color w:val="333333"/>
                <w:kern w:val="0"/>
                <w:sz w:val="28"/>
                <w:szCs w:val="28"/>
                <w:bdr w:val="none" w:sz="0" w:space="0" w:color="auto" w:frame="1"/>
              </w:rPr>
              <w:t>每一年度招录人数</w:t>
            </w:r>
          </w:p>
        </w:tc>
      </w:tr>
      <w:tr w:rsidR="004A7AA8" w:rsidRPr="00B61656" w:rsidTr="00C16111">
        <w:tc>
          <w:tcPr>
            <w:tcW w:w="2689" w:type="dxa"/>
          </w:tcPr>
          <w:p w:rsidR="004A7AA8" w:rsidRPr="00B61656" w:rsidRDefault="004A7AA8"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重症医学</w:t>
            </w:r>
          </w:p>
        </w:tc>
        <w:tc>
          <w:tcPr>
            <w:tcW w:w="2693" w:type="dxa"/>
          </w:tcPr>
          <w:p w:rsidR="004A7AA8" w:rsidRPr="00B61656" w:rsidRDefault="004A7AA8"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半年或一年</w:t>
            </w:r>
          </w:p>
        </w:tc>
        <w:tc>
          <w:tcPr>
            <w:tcW w:w="3118" w:type="dxa"/>
          </w:tcPr>
          <w:p w:rsidR="004A7AA8" w:rsidRPr="00B61656" w:rsidRDefault="004A7AA8" w:rsidP="004A7AA8">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 xml:space="preserve">       80人</w:t>
            </w:r>
          </w:p>
        </w:tc>
      </w:tr>
      <w:tr w:rsidR="004A7AA8" w:rsidRPr="00B61656" w:rsidTr="00C16111">
        <w:tc>
          <w:tcPr>
            <w:tcW w:w="2689" w:type="dxa"/>
          </w:tcPr>
          <w:p w:rsidR="004A7AA8" w:rsidRPr="00B61656" w:rsidRDefault="004A7AA8"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呼吸治疗</w:t>
            </w:r>
          </w:p>
        </w:tc>
        <w:tc>
          <w:tcPr>
            <w:tcW w:w="2693" w:type="dxa"/>
          </w:tcPr>
          <w:p w:rsidR="004A7AA8" w:rsidRPr="00B61656" w:rsidRDefault="004A7AA8"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半年或一年</w:t>
            </w:r>
          </w:p>
        </w:tc>
        <w:tc>
          <w:tcPr>
            <w:tcW w:w="3118" w:type="dxa"/>
          </w:tcPr>
          <w:p w:rsidR="004A7AA8" w:rsidRPr="00B61656" w:rsidRDefault="004A7AA8" w:rsidP="00E837D2">
            <w:pPr>
              <w:widowControl/>
              <w:spacing w:line="520" w:lineRule="exact"/>
              <w:ind w:firstLineChars="300" w:firstLine="840"/>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20人</w:t>
            </w:r>
          </w:p>
        </w:tc>
      </w:tr>
      <w:tr w:rsidR="004A7AA8" w:rsidRPr="00B61656" w:rsidTr="00C16111">
        <w:tc>
          <w:tcPr>
            <w:tcW w:w="2689" w:type="dxa"/>
          </w:tcPr>
          <w:p w:rsidR="004A7AA8" w:rsidRPr="00B61656" w:rsidRDefault="00874705"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重症超声</w:t>
            </w:r>
          </w:p>
        </w:tc>
        <w:tc>
          <w:tcPr>
            <w:tcW w:w="2693" w:type="dxa"/>
          </w:tcPr>
          <w:p w:rsidR="004A7AA8" w:rsidRPr="00B61656" w:rsidRDefault="00E15C62" w:rsidP="00336E89">
            <w:pPr>
              <w:widowControl/>
              <w:spacing w:line="520" w:lineRule="exac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3月</w:t>
            </w:r>
          </w:p>
        </w:tc>
        <w:tc>
          <w:tcPr>
            <w:tcW w:w="3118" w:type="dxa"/>
          </w:tcPr>
          <w:p w:rsidR="004A7AA8" w:rsidRPr="00B61656" w:rsidRDefault="00E837D2" w:rsidP="00E837D2">
            <w:pPr>
              <w:widowControl/>
              <w:spacing w:line="520" w:lineRule="exact"/>
              <w:ind w:firstLineChars="300" w:firstLine="840"/>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color w:val="333333"/>
                <w:kern w:val="0"/>
                <w:sz w:val="28"/>
                <w:szCs w:val="28"/>
                <w:bdr w:val="none" w:sz="0" w:space="0" w:color="auto" w:frame="1"/>
              </w:rPr>
              <w:t>40人</w:t>
            </w:r>
          </w:p>
        </w:tc>
      </w:tr>
    </w:tbl>
    <w:p w:rsidR="00767325" w:rsidRPr="00B61656" w:rsidRDefault="00E248FB" w:rsidP="00767325">
      <w:pPr>
        <w:pStyle w:val="a5"/>
        <w:widowControl/>
        <w:numPr>
          <w:ilvl w:val="0"/>
          <w:numId w:val="4"/>
        </w:numPr>
        <w:shd w:val="clear" w:color="auto" w:fill="FFFFFF"/>
        <w:spacing w:line="520" w:lineRule="exact"/>
        <w:ind w:firstLineChars="0"/>
        <w:jc w:val="left"/>
        <w:rPr>
          <w:rFonts w:ascii="仿宋_GB2312" w:eastAsia="仿宋_GB2312" w:hAnsi="仿宋" w:cs="宋体" w:hint="eastAsia"/>
          <w:b/>
          <w:bCs/>
          <w:color w:val="333333"/>
          <w:kern w:val="0"/>
          <w:sz w:val="28"/>
          <w:szCs w:val="28"/>
          <w:bdr w:val="none" w:sz="0" w:space="0" w:color="auto" w:frame="1"/>
        </w:rPr>
      </w:pPr>
      <w:r w:rsidRPr="00B61656">
        <w:rPr>
          <w:rFonts w:ascii="仿宋_GB2312" w:eastAsia="仿宋_GB2312" w:hAnsi="仿宋" w:cs="宋体" w:hint="eastAsia"/>
          <w:b/>
          <w:bCs/>
          <w:color w:val="333333"/>
          <w:kern w:val="0"/>
          <w:sz w:val="28"/>
          <w:szCs w:val="28"/>
          <w:bdr w:val="none" w:sz="0" w:space="0" w:color="auto" w:frame="1"/>
        </w:rPr>
        <w:t>培养方案</w:t>
      </w:r>
    </w:p>
    <w:p w:rsidR="004F7502" w:rsidRPr="00B61656" w:rsidRDefault="004C117D" w:rsidP="004C117D">
      <w:pPr>
        <w:widowControl/>
        <w:shd w:val="clear" w:color="auto" w:fill="FFFFFF"/>
        <w:spacing w:line="520" w:lineRule="exact"/>
        <w:ind w:firstLineChars="200" w:firstLine="560"/>
        <w:jc w:val="left"/>
        <w:rPr>
          <w:rFonts w:ascii="仿宋_GB2312" w:eastAsia="仿宋_GB2312" w:hAnsi="仿宋" w:cs="宋体" w:hint="eastAsia"/>
          <w:bCs/>
          <w:color w:val="333333"/>
          <w:kern w:val="0"/>
          <w:sz w:val="28"/>
          <w:szCs w:val="28"/>
        </w:rPr>
      </w:pPr>
      <w:r w:rsidRPr="00B61656">
        <w:rPr>
          <w:rFonts w:ascii="仿宋_GB2312" w:eastAsia="仿宋_GB2312" w:hAnsi="仿宋" w:cs="宋体" w:hint="eastAsia"/>
          <w:bCs/>
          <w:color w:val="333333"/>
          <w:kern w:val="0"/>
          <w:sz w:val="28"/>
          <w:szCs w:val="28"/>
        </w:rPr>
        <w:t>（1）重症医学培养方案：</w:t>
      </w:r>
      <w:r w:rsidR="004F7502" w:rsidRPr="00B61656">
        <w:rPr>
          <w:rFonts w:ascii="仿宋_GB2312" w:eastAsia="仿宋_GB2312" w:hAnsi="仿宋" w:cs="宋体" w:hint="eastAsia"/>
          <w:bCs/>
          <w:color w:val="333333"/>
          <w:kern w:val="0"/>
          <w:sz w:val="28"/>
          <w:szCs w:val="28"/>
        </w:rPr>
        <w:t>主要为病房轮转学习、技能培训、科室疑难病案讨论、死亡讨论、教学查房、专题讲座。对进修一年的学员，将有机会参与我科举办的各种培训班，我科每年将选派表现优秀的一年期进修学员一同参加全国和省级重症医学年会。结业考核以笔试结合平时成绩进行综合考核，平时成绩包括带组老师对工作业绩的评价、各种学术活动的出勤情况、住院总对工作态度的评价等。</w:t>
      </w:r>
    </w:p>
    <w:p w:rsidR="004C117D" w:rsidRPr="00B61656" w:rsidRDefault="004C117D" w:rsidP="004F7502">
      <w:pPr>
        <w:widowControl/>
        <w:shd w:val="clear" w:color="auto" w:fill="FFFFFF"/>
        <w:spacing w:line="520" w:lineRule="exact"/>
        <w:ind w:firstLineChars="200" w:firstLine="560"/>
        <w:jc w:val="left"/>
        <w:rPr>
          <w:rFonts w:ascii="仿宋_GB2312" w:eastAsia="仿宋_GB2312" w:hAnsi="仿宋" w:cs="宋体" w:hint="eastAsia"/>
          <w:bCs/>
          <w:color w:val="333333"/>
          <w:kern w:val="0"/>
          <w:sz w:val="28"/>
          <w:szCs w:val="28"/>
        </w:rPr>
      </w:pPr>
      <w:r w:rsidRPr="00B61656">
        <w:rPr>
          <w:rFonts w:ascii="仿宋_GB2312" w:eastAsia="仿宋_GB2312" w:hAnsi="仿宋" w:cs="宋体" w:hint="eastAsia"/>
          <w:bCs/>
          <w:color w:val="333333"/>
          <w:kern w:val="0"/>
          <w:sz w:val="28"/>
          <w:szCs w:val="28"/>
        </w:rPr>
        <w:t>（2）呼吸治疗培养方案：</w:t>
      </w:r>
      <w:r w:rsidR="009E4A78" w:rsidRPr="00B61656">
        <w:rPr>
          <w:rFonts w:ascii="仿宋_GB2312" w:eastAsia="仿宋_GB2312" w:hAnsi="仿宋" w:cs="宋体" w:hint="eastAsia"/>
          <w:bCs/>
          <w:color w:val="333333"/>
          <w:kern w:val="0"/>
          <w:sz w:val="28"/>
          <w:szCs w:val="28"/>
        </w:rPr>
        <w:t>理论学习（包括周三机械通气晨课、周三机械通气晚课，周四读书报告，平时各医疗组小讲课）、带教方法（八个病区病房轮转学习、专题讲座、疑难病案分析讨论、临床操作、教学查房等）、结业考核方式（笔试理论考试）、结业成绩也由教学活动参与情况与出科理论考试共同构成</w:t>
      </w:r>
      <w:r w:rsidR="003F3375" w:rsidRPr="00B61656">
        <w:rPr>
          <w:rFonts w:ascii="仿宋_GB2312" w:eastAsia="仿宋_GB2312" w:hAnsi="仿宋" w:cs="宋体" w:hint="eastAsia"/>
          <w:bCs/>
          <w:color w:val="333333"/>
          <w:kern w:val="0"/>
          <w:sz w:val="28"/>
          <w:szCs w:val="28"/>
        </w:rPr>
        <w:t>、进修学习后应可以处理与呼吸治疗相关的临床问题。</w:t>
      </w:r>
    </w:p>
    <w:p w:rsidR="0075717B" w:rsidRPr="00B61656" w:rsidRDefault="004C117D" w:rsidP="004F7502">
      <w:pPr>
        <w:widowControl/>
        <w:shd w:val="clear" w:color="auto" w:fill="FFFFFF"/>
        <w:spacing w:line="520" w:lineRule="exact"/>
        <w:ind w:firstLineChars="200" w:firstLine="560"/>
        <w:jc w:val="left"/>
        <w:rPr>
          <w:rFonts w:ascii="仿宋_GB2312" w:eastAsia="仿宋_GB2312" w:hAnsi="仿宋" w:cs="宋体" w:hint="eastAsia"/>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rPr>
        <w:t>（3）</w:t>
      </w:r>
      <w:r w:rsidR="0075717B" w:rsidRPr="00B61656">
        <w:rPr>
          <w:rFonts w:ascii="仿宋_GB2312" w:eastAsia="仿宋_GB2312" w:hAnsi="仿宋" w:cs="宋体" w:hint="eastAsia"/>
          <w:bCs/>
          <w:color w:val="333333"/>
          <w:kern w:val="0"/>
          <w:sz w:val="28"/>
          <w:szCs w:val="28"/>
        </w:rPr>
        <w:t>重症超声培养方案：第一、二学周进行基础班理论课程授课，并进行观摩及实践技能操作，第二学周末进行基础班理论及技能考核。第三、四学周进行进阶班理论课程授课，强化技能操作，学习进阶测量评估，于第四学周末进行进阶班考核。第二学月进行专项脏器功能评估理论授课，开始进行入科筛查、问题导向的重症超声临床思维的培养，同时每周进行典型病例点评，强化重症超声的临床思维。第三学月开始进入临床科研，培养重症超声的科研能力，每周进行典型病例点评及重症超声最新文献进展报告，同时学习重症超声高级技术。学员需顺利通过基础班、进阶班理论及技能考试，完成6例典型</w:t>
      </w:r>
      <w:r w:rsidR="0075717B" w:rsidRPr="00B61656">
        <w:rPr>
          <w:rFonts w:ascii="仿宋_GB2312" w:eastAsia="仿宋_GB2312" w:hAnsi="仿宋" w:cs="宋体" w:hint="eastAsia"/>
          <w:bCs/>
          <w:color w:val="333333"/>
          <w:kern w:val="0"/>
          <w:sz w:val="28"/>
          <w:szCs w:val="28"/>
        </w:rPr>
        <w:lastRenderedPageBreak/>
        <w:t>病例，完成3篇文献进展方可结业。进修学习结束后应熟练掌握重症超声理论及技能知识，有正确的重症超声临床思维，有独立的重症超声科研能力。</w:t>
      </w:r>
    </w:p>
    <w:p w:rsidR="000F6E68" w:rsidRPr="00B61656" w:rsidRDefault="004F4602" w:rsidP="00767325">
      <w:pPr>
        <w:widowControl/>
        <w:shd w:val="clear" w:color="auto" w:fill="FFFFFF"/>
        <w:spacing w:line="520" w:lineRule="exact"/>
        <w:jc w:val="left"/>
        <w:rPr>
          <w:rFonts w:ascii="仿宋_GB2312" w:eastAsia="仿宋_GB2312" w:hAnsi="仿宋" w:cs="宋体" w:hint="eastAsia"/>
          <w:b/>
          <w:bCs/>
          <w:color w:val="333333"/>
          <w:kern w:val="0"/>
          <w:sz w:val="28"/>
          <w:szCs w:val="28"/>
        </w:rPr>
      </w:pPr>
      <w:r w:rsidRPr="00B61656">
        <w:rPr>
          <w:rFonts w:ascii="仿宋_GB2312" w:eastAsia="仿宋_GB2312" w:hAnsi="仿宋" w:cs="宋体" w:hint="eastAsia"/>
          <w:b/>
          <w:bCs/>
          <w:color w:val="333333"/>
          <w:kern w:val="0"/>
          <w:sz w:val="28"/>
          <w:szCs w:val="28"/>
        </w:rPr>
        <w:t>四</w:t>
      </w:r>
      <w:r w:rsidR="008A1DCC" w:rsidRPr="00B61656">
        <w:rPr>
          <w:rFonts w:ascii="仿宋_GB2312" w:eastAsia="仿宋_GB2312" w:hAnsi="仿宋" w:cs="宋体" w:hint="eastAsia"/>
          <w:b/>
          <w:bCs/>
          <w:color w:val="333333"/>
          <w:kern w:val="0"/>
          <w:sz w:val="28"/>
          <w:szCs w:val="28"/>
        </w:rPr>
        <w:t>、</w:t>
      </w:r>
      <w:r w:rsidR="000F6E68" w:rsidRPr="00B61656">
        <w:rPr>
          <w:rFonts w:ascii="仿宋_GB2312" w:eastAsia="仿宋_GB2312" w:hAnsi="仿宋" w:cs="宋体" w:hint="eastAsia"/>
          <w:b/>
          <w:bCs/>
          <w:color w:val="333333"/>
          <w:kern w:val="0"/>
          <w:sz w:val="28"/>
          <w:szCs w:val="28"/>
        </w:rPr>
        <w:t>进修学员资质要求</w:t>
      </w:r>
    </w:p>
    <w:p w:rsidR="00086C11" w:rsidRPr="00B61656" w:rsidRDefault="00086C11" w:rsidP="00086C11">
      <w:pPr>
        <w:spacing w:line="520" w:lineRule="exact"/>
        <w:ind w:firstLine="420"/>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学历：本科及以上学历</w:t>
      </w:r>
    </w:p>
    <w:p w:rsidR="00086C11" w:rsidRPr="00B61656" w:rsidRDefault="00086C11" w:rsidP="00086C11">
      <w:pPr>
        <w:spacing w:line="520" w:lineRule="exact"/>
        <w:ind w:firstLine="420"/>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工作年限：不限</w:t>
      </w:r>
    </w:p>
    <w:p w:rsidR="00086C11" w:rsidRPr="00B61656" w:rsidRDefault="00086C11" w:rsidP="00086C11">
      <w:pPr>
        <w:spacing w:line="520" w:lineRule="exact"/>
        <w:ind w:firstLine="420"/>
        <w:rPr>
          <w:rFonts w:ascii="仿宋_GB2312" w:eastAsia="仿宋_GB2312" w:hAnsi="仿宋" w:cs="宋体" w:hint="eastAsia"/>
          <w:bCs/>
          <w:color w:val="333333"/>
          <w:kern w:val="0"/>
          <w:sz w:val="28"/>
          <w:szCs w:val="28"/>
          <w:bdr w:val="none" w:sz="0" w:space="0" w:color="auto" w:frame="1"/>
        </w:rPr>
      </w:pPr>
      <w:r w:rsidRPr="00B61656">
        <w:rPr>
          <w:rFonts w:ascii="仿宋_GB2312" w:eastAsia="仿宋_GB2312" w:hAnsi="仿宋" w:cs="宋体" w:hint="eastAsia"/>
          <w:bCs/>
          <w:color w:val="333333"/>
          <w:kern w:val="0"/>
          <w:sz w:val="28"/>
          <w:szCs w:val="28"/>
          <w:bdr w:val="none" w:sz="0" w:space="0" w:color="auto" w:frame="1"/>
        </w:rPr>
        <w:t>获得医师资格证、医师执业证</w:t>
      </w:r>
    </w:p>
    <w:p w:rsidR="000F6E68" w:rsidRPr="00B61656" w:rsidRDefault="00086C11" w:rsidP="00086C11">
      <w:pPr>
        <w:spacing w:line="520" w:lineRule="exact"/>
        <w:ind w:firstLine="420"/>
        <w:rPr>
          <w:rFonts w:ascii="仿宋_GB2312" w:eastAsia="仿宋_GB2312" w:hAnsi="仿宋" w:hint="eastAsia"/>
          <w:sz w:val="28"/>
          <w:szCs w:val="28"/>
        </w:rPr>
      </w:pPr>
      <w:r w:rsidRPr="00B61656">
        <w:rPr>
          <w:rFonts w:ascii="仿宋_GB2312" w:eastAsia="仿宋_GB2312" w:hAnsi="仿宋" w:cs="宋体" w:hint="eastAsia"/>
          <w:bCs/>
          <w:color w:val="333333"/>
          <w:kern w:val="0"/>
          <w:sz w:val="28"/>
          <w:szCs w:val="28"/>
          <w:bdr w:val="none" w:sz="0" w:space="0" w:color="auto" w:frame="1"/>
        </w:rPr>
        <w:t>执业范围：</w:t>
      </w:r>
      <w:r w:rsidR="00165658" w:rsidRPr="00B61656">
        <w:rPr>
          <w:rFonts w:ascii="仿宋_GB2312" w:eastAsia="仿宋_GB2312" w:hAnsi="仿宋" w:cs="宋体" w:hint="eastAsia"/>
          <w:bCs/>
          <w:color w:val="333333"/>
          <w:kern w:val="0"/>
          <w:sz w:val="28"/>
          <w:szCs w:val="28"/>
          <w:bdr w:val="none" w:sz="0" w:space="0" w:color="auto" w:frame="1"/>
        </w:rPr>
        <w:t>临床</w:t>
      </w:r>
      <w:r w:rsidR="00BF0517" w:rsidRPr="00B61656">
        <w:rPr>
          <w:rFonts w:ascii="仿宋_GB2312" w:eastAsia="仿宋_GB2312" w:hAnsi="仿宋" w:cs="宋体" w:hint="eastAsia"/>
          <w:bCs/>
          <w:color w:val="333333"/>
          <w:kern w:val="0"/>
          <w:sz w:val="28"/>
          <w:szCs w:val="28"/>
          <w:bdr w:val="none" w:sz="0" w:space="0" w:color="auto" w:frame="1"/>
        </w:rPr>
        <w:t>医学</w:t>
      </w:r>
    </w:p>
    <w:sectPr w:rsidR="000F6E68" w:rsidRPr="00B61656" w:rsidSect="00B174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5FF" w:rsidRDefault="007F65FF" w:rsidP="003B490C">
      <w:r>
        <w:separator/>
      </w:r>
    </w:p>
  </w:endnote>
  <w:endnote w:type="continuationSeparator" w:id="1">
    <w:p w:rsidR="007F65FF" w:rsidRDefault="007F65FF" w:rsidP="003B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5FF" w:rsidRDefault="007F65FF" w:rsidP="003B490C">
      <w:r>
        <w:separator/>
      </w:r>
    </w:p>
  </w:footnote>
  <w:footnote w:type="continuationSeparator" w:id="1">
    <w:p w:rsidR="007F65FF" w:rsidRDefault="007F65FF" w:rsidP="003B4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01A1"/>
    <w:multiLevelType w:val="hybridMultilevel"/>
    <w:tmpl w:val="C9B6CF48"/>
    <w:lvl w:ilvl="0" w:tplc="83B08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82253C"/>
    <w:multiLevelType w:val="hybridMultilevel"/>
    <w:tmpl w:val="79BCC36A"/>
    <w:lvl w:ilvl="0" w:tplc="09CA06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8323E6"/>
    <w:multiLevelType w:val="hybridMultilevel"/>
    <w:tmpl w:val="3DF44488"/>
    <w:lvl w:ilvl="0" w:tplc="A7AE42C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5">
    <w:nsid w:val="6D063F9A"/>
    <w:multiLevelType w:val="hybridMultilevel"/>
    <w:tmpl w:val="7114A50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C2E"/>
    <w:rsid w:val="00086C11"/>
    <w:rsid w:val="000A3BD6"/>
    <w:rsid w:val="000C018B"/>
    <w:rsid w:val="000C0762"/>
    <w:rsid w:val="000C4167"/>
    <w:rsid w:val="000F2EB7"/>
    <w:rsid w:val="000F6E68"/>
    <w:rsid w:val="0013104C"/>
    <w:rsid w:val="00140BB4"/>
    <w:rsid w:val="00157071"/>
    <w:rsid w:val="00165658"/>
    <w:rsid w:val="00167AF9"/>
    <w:rsid w:val="00197D95"/>
    <w:rsid w:val="001A50A8"/>
    <w:rsid w:val="001E6D4C"/>
    <w:rsid w:val="0020016D"/>
    <w:rsid w:val="00213677"/>
    <w:rsid w:val="002258C9"/>
    <w:rsid w:val="00235EE9"/>
    <w:rsid w:val="002405CB"/>
    <w:rsid w:val="0027535A"/>
    <w:rsid w:val="002A22D7"/>
    <w:rsid w:val="002A6E03"/>
    <w:rsid w:val="002E044D"/>
    <w:rsid w:val="00303BC5"/>
    <w:rsid w:val="00315DC6"/>
    <w:rsid w:val="00317BF1"/>
    <w:rsid w:val="00336E89"/>
    <w:rsid w:val="00367A31"/>
    <w:rsid w:val="003B38DA"/>
    <w:rsid w:val="003B490C"/>
    <w:rsid w:val="003E7701"/>
    <w:rsid w:val="003F3375"/>
    <w:rsid w:val="00401DCB"/>
    <w:rsid w:val="0041054C"/>
    <w:rsid w:val="004659B3"/>
    <w:rsid w:val="0046665E"/>
    <w:rsid w:val="00470971"/>
    <w:rsid w:val="00484594"/>
    <w:rsid w:val="004A5327"/>
    <w:rsid w:val="004A7AA8"/>
    <w:rsid w:val="004C117D"/>
    <w:rsid w:val="004C2C2E"/>
    <w:rsid w:val="004D6AD7"/>
    <w:rsid w:val="004E3CCB"/>
    <w:rsid w:val="004F3E8F"/>
    <w:rsid w:val="004F4602"/>
    <w:rsid w:val="004F7502"/>
    <w:rsid w:val="005007A9"/>
    <w:rsid w:val="005132AF"/>
    <w:rsid w:val="005255B5"/>
    <w:rsid w:val="00546885"/>
    <w:rsid w:val="00595650"/>
    <w:rsid w:val="005A4C1B"/>
    <w:rsid w:val="005D0520"/>
    <w:rsid w:val="005D2899"/>
    <w:rsid w:val="005F357B"/>
    <w:rsid w:val="006309BD"/>
    <w:rsid w:val="00640A64"/>
    <w:rsid w:val="00657459"/>
    <w:rsid w:val="006642AD"/>
    <w:rsid w:val="006849BD"/>
    <w:rsid w:val="006A2BA8"/>
    <w:rsid w:val="006C54F0"/>
    <w:rsid w:val="006D1801"/>
    <w:rsid w:val="006D62B6"/>
    <w:rsid w:val="006D67D2"/>
    <w:rsid w:val="006F0D8F"/>
    <w:rsid w:val="0073474D"/>
    <w:rsid w:val="00734C03"/>
    <w:rsid w:val="007404BD"/>
    <w:rsid w:val="00743A29"/>
    <w:rsid w:val="0075717B"/>
    <w:rsid w:val="00763C2F"/>
    <w:rsid w:val="00767325"/>
    <w:rsid w:val="0077660F"/>
    <w:rsid w:val="007839A2"/>
    <w:rsid w:val="007852BF"/>
    <w:rsid w:val="007B239A"/>
    <w:rsid w:val="007C0E1B"/>
    <w:rsid w:val="007D47C4"/>
    <w:rsid w:val="007E197C"/>
    <w:rsid w:val="007F65FF"/>
    <w:rsid w:val="008535FD"/>
    <w:rsid w:val="0085466E"/>
    <w:rsid w:val="00870174"/>
    <w:rsid w:val="00874705"/>
    <w:rsid w:val="008A1DCC"/>
    <w:rsid w:val="008B0C6A"/>
    <w:rsid w:val="008B7CA3"/>
    <w:rsid w:val="008C5A56"/>
    <w:rsid w:val="009314B0"/>
    <w:rsid w:val="0094523C"/>
    <w:rsid w:val="00955148"/>
    <w:rsid w:val="009A6F63"/>
    <w:rsid w:val="009B5EB3"/>
    <w:rsid w:val="009E4A78"/>
    <w:rsid w:val="00A01C98"/>
    <w:rsid w:val="00A155A9"/>
    <w:rsid w:val="00A21008"/>
    <w:rsid w:val="00A36317"/>
    <w:rsid w:val="00A402F9"/>
    <w:rsid w:val="00A461A8"/>
    <w:rsid w:val="00A46531"/>
    <w:rsid w:val="00A63BE4"/>
    <w:rsid w:val="00A7134A"/>
    <w:rsid w:val="00A74567"/>
    <w:rsid w:val="00A93C6F"/>
    <w:rsid w:val="00AB0758"/>
    <w:rsid w:val="00AB0E6F"/>
    <w:rsid w:val="00AB788F"/>
    <w:rsid w:val="00AE10BD"/>
    <w:rsid w:val="00B1743F"/>
    <w:rsid w:val="00B22158"/>
    <w:rsid w:val="00B268B7"/>
    <w:rsid w:val="00B61656"/>
    <w:rsid w:val="00B85FBC"/>
    <w:rsid w:val="00BA0145"/>
    <w:rsid w:val="00BA1D31"/>
    <w:rsid w:val="00BA48AD"/>
    <w:rsid w:val="00BD3289"/>
    <w:rsid w:val="00BD485D"/>
    <w:rsid w:val="00BD5BB1"/>
    <w:rsid w:val="00BF0517"/>
    <w:rsid w:val="00BF5BA4"/>
    <w:rsid w:val="00C16111"/>
    <w:rsid w:val="00C16F1C"/>
    <w:rsid w:val="00C85B83"/>
    <w:rsid w:val="00CB37DA"/>
    <w:rsid w:val="00CC2762"/>
    <w:rsid w:val="00CF4BE9"/>
    <w:rsid w:val="00D07B85"/>
    <w:rsid w:val="00D11869"/>
    <w:rsid w:val="00D50CEA"/>
    <w:rsid w:val="00D5159A"/>
    <w:rsid w:val="00D61245"/>
    <w:rsid w:val="00D62D5C"/>
    <w:rsid w:val="00D83581"/>
    <w:rsid w:val="00DB2AD7"/>
    <w:rsid w:val="00DC5AD6"/>
    <w:rsid w:val="00E15C62"/>
    <w:rsid w:val="00E248FB"/>
    <w:rsid w:val="00E25971"/>
    <w:rsid w:val="00E40E0C"/>
    <w:rsid w:val="00E51033"/>
    <w:rsid w:val="00E837D2"/>
    <w:rsid w:val="00E92212"/>
    <w:rsid w:val="00E94B9C"/>
    <w:rsid w:val="00EC0AAE"/>
    <w:rsid w:val="00EC534C"/>
    <w:rsid w:val="00EC5442"/>
    <w:rsid w:val="00ED035F"/>
    <w:rsid w:val="00F10FD3"/>
    <w:rsid w:val="00F13DF1"/>
    <w:rsid w:val="00F531BF"/>
    <w:rsid w:val="00FD0F42"/>
    <w:rsid w:val="00FF0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9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490C"/>
    <w:rPr>
      <w:sz w:val="18"/>
      <w:szCs w:val="18"/>
    </w:rPr>
  </w:style>
  <w:style w:type="paragraph" w:styleId="a4">
    <w:name w:val="footer"/>
    <w:basedOn w:val="a"/>
    <w:link w:val="Char0"/>
    <w:uiPriority w:val="99"/>
    <w:unhideWhenUsed/>
    <w:rsid w:val="003B490C"/>
    <w:pPr>
      <w:tabs>
        <w:tab w:val="center" w:pos="4153"/>
        <w:tab w:val="right" w:pos="8306"/>
      </w:tabs>
      <w:snapToGrid w:val="0"/>
      <w:jc w:val="left"/>
    </w:pPr>
    <w:rPr>
      <w:sz w:val="18"/>
      <w:szCs w:val="18"/>
    </w:rPr>
  </w:style>
  <w:style w:type="character" w:customStyle="1" w:styleId="Char0">
    <w:name w:val="页脚 Char"/>
    <w:basedOn w:val="a0"/>
    <w:link w:val="a4"/>
    <w:uiPriority w:val="99"/>
    <w:rsid w:val="003B490C"/>
    <w:rPr>
      <w:sz w:val="18"/>
      <w:szCs w:val="18"/>
    </w:rPr>
  </w:style>
  <w:style w:type="paragraph" w:styleId="a5">
    <w:name w:val="List Paragraph"/>
    <w:basedOn w:val="a"/>
    <w:uiPriority w:val="34"/>
    <w:qFormat/>
    <w:rsid w:val="000F6E68"/>
    <w:pPr>
      <w:ind w:firstLineChars="200" w:firstLine="420"/>
    </w:pPr>
  </w:style>
  <w:style w:type="table" w:styleId="a6">
    <w:name w:val="Table Grid"/>
    <w:basedOn w:val="a1"/>
    <w:uiPriority w:val="39"/>
    <w:rsid w:val="00E24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E6D4C"/>
    <w:rPr>
      <w:color w:val="0563C1" w:themeColor="hyperlink"/>
      <w:u w:val="single"/>
    </w:rPr>
  </w:style>
  <w:style w:type="character" w:customStyle="1" w:styleId="UnresolvedMention">
    <w:name w:val="Unresolved Mention"/>
    <w:basedOn w:val="a0"/>
    <w:uiPriority w:val="99"/>
    <w:semiHidden/>
    <w:unhideWhenUsed/>
    <w:rsid w:val="001E6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68116447@qq.com</dc:creator>
  <cp:lastModifiedBy>219</cp:lastModifiedBy>
  <cp:revision>120</cp:revision>
  <dcterms:created xsi:type="dcterms:W3CDTF">2018-06-29T02:50:00Z</dcterms:created>
  <dcterms:modified xsi:type="dcterms:W3CDTF">2018-09-20T06:07:00Z</dcterms:modified>
</cp:coreProperties>
</file>