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B" w:rsidRPr="00967D67" w:rsidRDefault="004612A6" w:rsidP="00DD7C4B">
      <w:pPr>
        <w:widowControl/>
        <w:shd w:val="clear" w:color="auto" w:fill="FFFFFF"/>
        <w:jc w:val="center"/>
        <w:outlineLvl w:val="4"/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</w:pPr>
      <w:r w:rsidRPr="00967D67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神经外</w:t>
      </w:r>
      <w:r w:rsidR="00DD7C4B" w:rsidRPr="00967D67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科进修</w:t>
      </w:r>
      <w:r w:rsidR="00E621C7" w:rsidRPr="00967D67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招生简章</w:t>
      </w:r>
    </w:p>
    <w:p w:rsidR="00DD7C4B" w:rsidRPr="00967D67" w:rsidRDefault="00DD7C4B" w:rsidP="003203D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b/>
          <w:kern w:val="0"/>
          <w:sz w:val="28"/>
          <w:szCs w:val="28"/>
          <w:bdr w:val="none" w:sz="0" w:space="0" w:color="auto" w:frame="1"/>
        </w:rPr>
        <w:t>科室简介</w:t>
      </w:r>
    </w:p>
    <w:p w:rsidR="00720619" w:rsidRPr="00967D67" w:rsidRDefault="00720619" w:rsidP="003203D9">
      <w:pPr>
        <w:pStyle w:val="a7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b/>
          <w:kern w:val="0"/>
          <w:sz w:val="28"/>
          <w:szCs w:val="28"/>
          <w:bdr w:val="none" w:sz="0" w:space="0" w:color="auto" w:frame="1"/>
        </w:rPr>
        <w:t>科室学科建设情况</w:t>
      </w:r>
    </w:p>
    <w:p w:rsidR="004612A6" w:rsidRPr="00967D67" w:rsidRDefault="004612A6" w:rsidP="00967D67">
      <w:pPr>
        <w:widowControl/>
        <w:shd w:val="clear" w:color="auto" w:fill="FFFFFF"/>
        <w:wordWrap w:val="0"/>
        <w:spacing w:line="360" w:lineRule="auto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967D67">
        <w:rPr>
          <w:rFonts w:ascii="仿宋_GB2312" w:eastAsia="仿宋_GB2312" w:hAnsiTheme="minorEastAsia" w:hint="eastAsia"/>
          <w:sz w:val="28"/>
          <w:szCs w:val="28"/>
        </w:rPr>
        <w:t>神经外科创建于上世纪50年代，是我国最早的神经外科专科病房之一，也是</w:t>
      </w:r>
      <w:r w:rsidR="00986890" w:rsidRPr="00967D67">
        <w:rPr>
          <w:rFonts w:ascii="仿宋_GB2312" w:eastAsia="仿宋_GB2312" w:hAnsiTheme="minorEastAsia" w:hint="eastAsia"/>
          <w:sz w:val="28"/>
          <w:szCs w:val="28"/>
        </w:rPr>
        <w:t>卫</w:t>
      </w:r>
      <w:r w:rsidR="00BB2047" w:rsidRPr="00967D67">
        <w:rPr>
          <w:rFonts w:ascii="仿宋_GB2312" w:eastAsia="仿宋_GB2312" w:hAnsiTheme="minorEastAsia" w:hint="eastAsia"/>
          <w:sz w:val="28"/>
          <w:szCs w:val="28"/>
        </w:rPr>
        <w:t>健</w:t>
      </w:r>
      <w:r w:rsidR="00986890" w:rsidRPr="00967D67">
        <w:rPr>
          <w:rFonts w:ascii="仿宋_GB2312" w:eastAsia="仿宋_GB2312" w:hAnsiTheme="minorEastAsia" w:hint="eastAsia"/>
          <w:sz w:val="28"/>
          <w:szCs w:val="28"/>
        </w:rPr>
        <w:t>委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全国首批三大神</w:t>
      </w:r>
      <w:r w:rsidR="00697EFB" w:rsidRPr="00967D67">
        <w:rPr>
          <w:rFonts w:ascii="仿宋_GB2312" w:eastAsia="仿宋_GB2312" w:hAnsiTheme="minorEastAsia" w:hint="eastAsia"/>
          <w:sz w:val="28"/>
          <w:szCs w:val="28"/>
        </w:rPr>
        <w:t>经外科临床医生培训基地之一。</w:t>
      </w:r>
      <w:r w:rsidR="0090087A" w:rsidRPr="00967D67">
        <w:rPr>
          <w:rFonts w:ascii="仿宋_GB2312" w:eastAsia="仿宋_GB2312" w:hAnsiTheme="minorEastAsia" w:hint="eastAsia"/>
          <w:sz w:val="28"/>
          <w:szCs w:val="28"/>
        </w:rPr>
        <w:t>老一代神经外科专家吴和光教授、丘</w:t>
      </w:r>
      <w:r w:rsidR="0090087A" w:rsidRPr="00967D67">
        <w:rPr>
          <w:rFonts w:ascii="仿宋_GB2312" w:hAnsiTheme="minorEastAsia" w:hint="eastAsia"/>
          <w:sz w:val="28"/>
          <w:szCs w:val="28"/>
        </w:rPr>
        <w:t>瑅</w:t>
      </w:r>
      <w:r w:rsidR="0090087A" w:rsidRPr="00967D67">
        <w:rPr>
          <w:rFonts w:ascii="仿宋_GB2312" w:eastAsia="仿宋_GB2312" w:hAnsiTheme="minorEastAsia" w:hint="eastAsia"/>
          <w:sz w:val="28"/>
          <w:szCs w:val="28"/>
        </w:rPr>
        <w:t>光教授、高立达教授等为学科的创建和发展倾注了大量心血，做出了巨大贡献。经过数十年的发展，目前，我院神经外科本部现有正式床位200余张，上锦分院180余张，用于康复及后续治疗床位200张，病员来自全国各地。年门诊量接近</w:t>
      </w:r>
      <w:r w:rsidR="00BB2047" w:rsidRPr="00967D67">
        <w:rPr>
          <w:rFonts w:ascii="仿宋_GB2312" w:eastAsia="仿宋_GB2312" w:hAnsiTheme="minorEastAsia" w:hint="eastAsia"/>
          <w:sz w:val="28"/>
          <w:szCs w:val="28"/>
        </w:rPr>
        <w:t>6</w:t>
      </w:r>
      <w:r w:rsidR="0090087A" w:rsidRPr="00967D67">
        <w:rPr>
          <w:rFonts w:ascii="仿宋_GB2312" w:eastAsia="仿宋_GB2312" w:hAnsiTheme="minorEastAsia" w:hint="eastAsia"/>
          <w:sz w:val="28"/>
          <w:szCs w:val="28"/>
        </w:rPr>
        <w:t>万人次，年住院病人</w:t>
      </w:r>
      <w:r w:rsidR="00BB2047" w:rsidRPr="00967D67">
        <w:rPr>
          <w:rFonts w:ascii="仿宋_GB2312" w:eastAsia="仿宋_GB2312" w:hAnsiTheme="minorEastAsia" w:hint="eastAsia"/>
          <w:sz w:val="28"/>
          <w:szCs w:val="28"/>
        </w:rPr>
        <w:t>10000</w:t>
      </w:r>
      <w:r w:rsidR="0090087A" w:rsidRPr="00967D67">
        <w:rPr>
          <w:rFonts w:ascii="仿宋_GB2312" w:eastAsia="仿宋_GB2312" w:hAnsiTheme="minorEastAsia" w:hint="eastAsia"/>
          <w:sz w:val="28"/>
          <w:szCs w:val="28"/>
        </w:rPr>
        <w:t>余人次，年开颅手术量</w:t>
      </w:r>
      <w:r w:rsidR="006343BA" w:rsidRPr="00967D67">
        <w:rPr>
          <w:rFonts w:ascii="仿宋_GB2312" w:eastAsia="仿宋_GB2312" w:hAnsiTheme="minorEastAsia" w:hint="eastAsia"/>
          <w:sz w:val="28"/>
          <w:szCs w:val="28"/>
        </w:rPr>
        <w:t>约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7</w:t>
      </w:r>
      <w:r w:rsidR="0090087A" w:rsidRPr="00967D67">
        <w:rPr>
          <w:rFonts w:ascii="仿宋_GB2312" w:eastAsia="仿宋_GB2312" w:hAnsiTheme="minorEastAsia" w:hint="eastAsia"/>
          <w:sz w:val="28"/>
          <w:szCs w:val="28"/>
        </w:rPr>
        <w:t>000</w:t>
      </w:r>
      <w:bookmarkStart w:id="0" w:name="_GoBack"/>
      <w:bookmarkEnd w:id="0"/>
      <w:r w:rsidR="0090087A" w:rsidRPr="00967D67">
        <w:rPr>
          <w:rFonts w:ascii="仿宋_GB2312" w:eastAsia="仿宋_GB2312" w:hAnsiTheme="minorEastAsia" w:hint="eastAsia"/>
          <w:sz w:val="28"/>
          <w:szCs w:val="28"/>
        </w:rPr>
        <w:t>台，伽马刀及血管内介入手术</w:t>
      </w:r>
      <w:r w:rsidR="00BB2047" w:rsidRPr="00967D67">
        <w:rPr>
          <w:rFonts w:ascii="仿宋_GB2312" w:eastAsia="仿宋_GB2312" w:hAnsiTheme="minorEastAsia" w:hint="eastAsia"/>
          <w:sz w:val="28"/>
          <w:szCs w:val="28"/>
        </w:rPr>
        <w:t>30</w:t>
      </w:r>
      <w:r w:rsidR="0090087A" w:rsidRPr="00967D67">
        <w:rPr>
          <w:rFonts w:ascii="仿宋_GB2312" w:eastAsia="仿宋_GB2312" w:hAnsiTheme="minorEastAsia" w:hint="eastAsia"/>
          <w:sz w:val="28"/>
          <w:szCs w:val="28"/>
        </w:rPr>
        <w:t>00余台，是中国西部地区最大的神经外科基地。在2015年，我院神经外科成为世界神经外科联合会WFNS认证的全球神经外科专科医师培训基地之一。</w:t>
      </w:r>
    </w:p>
    <w:p w:rsidR="0090087A" w:rsidRPr="00967D67" w:rsidRDefault="0090087A" w:rsidP="00967D67">
      <w:pPr>
        <w:widowControl/>
        <w:shd w:val="clear" w:color="auto" w:fill="FFFFFF"/>
        <w:wordWrap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hint="eastAsia"/>
          <w:sz w:val="28"/>
          <w:szCs w:val="28"/>
        </w:rPr>
        <w:t xml:space="preserve">目前，神经外科分为脑血管病、前中颅底疾病、后颅底疾病、脑深部肿瘤、椎管病变、神经创伤、功能神经外科、小儿神经外科、立体定向放射神经外科等九个亚专业，并严格按照亚专业收治病员。我院和神经外科拥有世界一流的先进设备与技术，全院有DSA机 </w:t>
      </w:r>
      <w:r w:rsidR="000C6640" w:rsidRPr="00967D67">
        <w:rPr>
          <w:rFonts w:ascii="仿宋_GB2312" w:eastAsia="仿宋_GB2312" w:hAnsiTheme="minorEastAsia" w:hint="eastAsia"/>
          <w:sz w:val="28"/>
          <w:szCs w:val="28"/>
        </w:rPr>
        <w:t>8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台、MRI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 xml:space="preserve"> 11</w:t>
      </w:r>
      <w:r w:rsidRPr="00967D67">
        <w:rPr>
          <w:rFonts w:ascii="仿宋_GB2312" w:eastAsia="仿宋_GB2312" w:hAnsiTheme="minorEastAsia" w:hint="eastAsia"/>
          <w:sz w:val="28"/>
          <w:szCs w:val="28"/>
        </w:rPr>
        <w:t xml:space="preserve">台、CT 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11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台,进口伽玛刀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1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台，PET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2</w:t>
      </w:r>
      <w:r w:rsidRPr="00967D67">
        <w:rPr>
          <w:rFonts w:ascii="仿宋_GB2312" w:eastAsia="仿宋_GB2312" w:hAnsiTheme="minorEastAsia" w:hint="eastAsia"/>
          <w:sz w:val="28"/>
          <w:szCs w:val="28"/>
        </w:rPr>
        <w:t xml:space="preserve">台；神经外科有新型Leica 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、Zeiss</w:t>
      </w:r>
      <w:r w:rsidRPr="00967D67">
        <w:rPr>
          <w:rFonts w:ascii="仿宋_GB2312" w:eastAsia="仿宋_GB2312" w:hAnsiTheme="minorEastAsia" w:hint="eastAsia"/>
          <w:sz w:val="28"/>
          <w:szCs w:val="28"/>
        </w:rPr>
        <w:t>手术显微镜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12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台，手术超声刀2台, 射频治疗仪、Medtronic颅脑电动开颅系统、微电极记录系统、蛇牌脑室镜系统等设备，并有全套手术摄录监视系统、术中TCD、智能皮质脑电-床旁脑电-脑电地形图实时检测系统等高精设备和相关操作人员；病房设有</w:t>
      </w:r>
      <w:r w:rsidRPr="00967D67">
        <w:rPr>
          <w:rFonts w:ascii="仿宋_GB2312" w:eastAsia="仿宋_GB2312" w:hAnsiTheme="minorEastAsia" w:hint="eastAsia"/>
          <w:sz w:val="28"/>
          <w:szCs w:val="28"/>
        </w:rPr>
        <w:lastRenderedPageBreak/>
        <w:t>二级监护室——全院有中心ICU、SICU及专科NICU（2</w:t>
      </w:r>
      <w:r w:rsidR="00BB2047" w:rsidRPr="00967D67">
        <w:rPr>
          <w:rFonts w:ascii="仿宋_GB2312" w:eastAsia="仿宋_GB2312" w:hAnsiTheme="minorEastAsia" w:hint="eastAsia"/>
          <w:sz w:val="28"/>
          <w:szCs w:val="28"/>
        </w:rPr>
        <w:t>6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张病床，近期将扩展到50张）。教学方面，截至201</w:t>
      </w:r>
      <w:r w:rsidR="00BB2047" w:rsidRPr="00967D67">
        <w:rPr>
          <w:rFonts w:ascii="仿宋_GB2312" w:eastAsia="仿宋_GB2312" w:hAnsiTheme="minorEastAsia" w:hint="eastAsia"/>
          <w:sz w:val="28"/>
          <w:szCs w:val="28"/>
        </w:rPr>
        <w:t>8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年，我科已经有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20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名硕导，</w:t>
      </w:r>
      <w:r w:rsidR="00BB2047" w:rsidRPr="00967D67">
        <w:rPr>
          <w:rFonts w:ascii="仿宋_GB2312" w:eastAsia="仿宋_GB2312" w:hAnsiTheme="minorEastAsia" w:hint="eastAsia"/>
          <w:sz w:val="28"/>
          <w:szCs w:val="28"/>
        </w:rPr>
        <w:t>8</w:t>
      </w:r>
      <w:r w:rsidRPr="00967D67">
        <w:rPr>
          <w:rFonts w:ascii="仿宋_GB2312" w:eastAsia="仿宋_GB2312" w:hAnsiTheme="minorEastAsia" w:hint="eastAsia"/>
          <w:sz w:val="28"/>
          <w:szCs w:val="28"/>
        </w:rPr>
        <w:t>名博导。每年培养的博士、硕士</w:t>
      </w:r>
      <w:r w:rsidR="009221F6" w:rsidRPr="00967D67">
        <w:rPr>
          <w:rFonts w:ascii="仿宋_GB2312" w:eastAsia="仿宋_GB2312" w:hAnsiTheme="minorEastAsia" w:hint="eastAsia"/>
          <w:sz w:val="28"/>
          <w:szCs w:val="28"/>
        </w:rPr>
        <w:t>30</w:t>
      </w:r>
      <w:r w:rsidRPr="00967D67">
        <w:rPr>
          <w:rFonts w:ascii="仿宋_GB2312" w:eastAsia="仿宋_GB2312" w:hAnsiTheme="minorEastAsia" w:hint="eastAsia"/>
          <w:sz w:val="28"/>
          <w:szCs w:val="28"/>
        </w:rPr>
        <w:t>余名。对于在神经外科轮转的规范化培训学员，一对一配有导师进行指导，出科时严格进行考核。</w:t>
      </w:r>
    </w:p>
    <w:p w:rsidR="000C2A3C" w:rsidRPr="00967D67" w:rsidRDefault="00720619" w:rsidP="003203D9">
      <w:pPr>
        <w:pStyle w:val="a7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b/>
          <w:kern w:val="0"/>
          <w:sz w:val="28"/>
          <w:szCs w:val="28"/>
          <w:bdr w:val="none" w:sz="0" w:space="0" w:color="auto" w:frame="1"/>
        </w:rPr>
        <w:t>科室现有专业组、师资情况</w:t>
      </w:r>
    </w:p>
    <w:p w:rsidR="00762FFD" w:rsidRPr="00967D67" w:rsidRDefault="00762FFD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脑血管病组：游潮，</w:t>
      </w:r>
      <w:r w:rsidR="00697EFB"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谢晓东（介入），贺民，孙鸿，刘翼，李浩（高血压脑出血）</w:t>
      </w:r>
      <w:r w:rsidR="00BB2047"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，李进</w:t>
      </w:r>
    </w:p>
    <w:p w:rsidR="00697EFB" w:rsidRPr="00967D67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胶质瘤组：毛庆，刘艳辉，王翔</w:t>
      </w:r>
    </w:p>
    <w:p w:rsidR="00697EFB" w:rsidRPr="00967D67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前颅底组：</w:t>
      </w:r>
      <w:r w:rsidR="00BB2047"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徐建国，</w:t>
      </w: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姜曙，蔡博文，周良学</w:t>
      </w:r>
    </w:p>
    <w:p w:rsidR="00697EFB" w:rsidRPr="00967D67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后颅底组：张跃康，惠旭辉，刘雪松</w:t>
      </w:r>
    </w:p>
    <w:p w:rsidR="00697EFB" w:rsidRPr="00967D67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椎管组：黄思庆，陈海锋，刘家刚</w:t>
      </w:r>
    </w:p>
    <w:p w:rsidR="00697EFB" w:rsidRPr="00967D67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功能神经外科：雷町，张恒，王伟（</w:t>
      </w:r>
      <w:r w:rsidR="00BB2047"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神经调控+</w:t>
      </w: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伽马刀），陈兢（伽马刀）</w:t>
      </w:r>
      <w:r w:rsidR="00BB2047"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，李鹏（神经调控+立体定向活检）</w:t>
      </w:r>
    </w:p>
    <w:p w:rsidR="00697EFB" w:rsidRPr="00967D67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颅脑外伤：杨朝华，关俊文</w:t>
      </w:r>
      <w:r w:rsidR="00BB2047"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，李国平</w:t>
      </w:r>
    </w:p>
    <w:p w:rsidR="00697EFB" w:rsidRPr="00967D67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小儿神经外科：鞠延</w:t>
      </w:r>
    </w:p>
    <w:p w:rsidR="00BB2047" w:rsidRPr="00967D67" w:rsidRDefault="00697EFB" w:rsidP="00BB2047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</w:rPr>
        <w:t>神经电生理监测：方媛</w:t>
      </w:r>
    </w:p>
    <w:p w:rsidR="00720619" w:rsidRPr="00967D67" w:rsidRDefault="00720619" w:rsidP="00BB2047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进修</w:t>
      </w:r>
      <w:r w:rsidR="00C2528E" w:rsidRPr="00967D67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简介</w:t>
      </w:r>
    </w:p>
    <w:p w:rsidR="00720619" w:rsidRPr="00967D67" w:rsidRDefault="00720619" w:rsidP="003203D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  <w:bdr w:val="none" w:sz="0" w:space="0" w:color="auto" w:frame="1"/>
        </w:rPr>
        <w:t>进修方向（亚专业及项目介绍）</w:t>
      </w:r>
    </w:p>
    <w:p w:rsidR="002F360F" w:rsidRPr="00967D67" w:rsidRDefault="00D10AB7" w:rsidP="00967D67">
      <w:pPr>
        <w:widowControl/>
        <w:shd w:val="clear" w:color="auto" w:fill="FFFFFF"/>
        <w:wordWrap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  <w:t>脑血管病，介入治疗，脑胶质瘤，前颅底，后颅底，椎管，颅脑外伤，小儿神经外科及神经电生理专业方向</w:t>
      </w:r>
      <w:r w:rsidR="00967D67"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  <w:t>。</w:t>
      </w:r>
      <w:r w:rsidR="002F360F"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神经外科现有术中神经电生理监测仪三台，年手术监测台次超过</w:t>
      </w:r>
      <w:r w:rsidR="00E27794"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800</w:t>
      </w:r>
      <w:r w:rsidR="002F360F"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台，是我国西南乃至西部地区规模最大、监测手术种类最齐全的神经外科中心。</w:t>
      </w:r>
    </w:p>
    <w:p w:rsidR="00720619" w:rsidRPr="00967D67" w:rsidRDefault="00720619" w:rsidP="003203D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  <w:bdr w:val="none" w:sz="0" w:space="0" w:color="auto" w:frame="1"/>
        </w:rPr>
        <w:lastRenderedPageBreak/>
        <w:t>科室招收计划</w:t>
      </w:r>
    </w:p>
    <w:p w:rsidR="00D10AB7" w:rsidRPr="00967D67" w:rsidRDefault="00D10AB7" w:rsidP="003203D9">
      <w:pPr>
        <w:widowControl/>
        <w:shd w:val="clear" w:color="auto" w:fill="FFFFFF"/>
        <w:wordWrap w:val="0"/>
        <w:spacing w:line="360" w:lineRule="auto"/>
        <w:ind w:left="450"/>
        <w:jc w:val="left"/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  <w:t>招生计划:</w:t>
      </w:r>
      <w:r w:rsidR="002F360F" w:rsidRPr="00967D67"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  <w:t>每期</w:t>
      </w:r>
      <w:r w:rsidR="009221F6" w:rsidRPr="00967D67"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  <w:t>20</w:t>
      </w:r>
      <w:r w:rsidR="002F360F" w:rsidRPr="00967D67"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  <w:t>人</w:t>
      </w:r>
      <w:r w:rsidR="00713B69" w:rsidRPr="00967D67"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  <w:t>左右</w:t>
      </w:r>
    </w:p>
    <w:p w:rsidR="003203D9" w:rsidRPr="00967D67" w:rsidRDefault="003B2EAA" w:rsidP="003203D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  <w:bdr w:val="none" w:sz="0" w:space="0" w:color="auto" w:frame="1"/>
        </w:rPr>
        <w:t>招收时间及进修期限</w:t>
      </w:r>
    </w:p>
    <w:p w:rsidR="003B2EAA" w:rsidRPr="00967D67" w:rsidRDefault="003B2EAA" w:rsidP="00967D67">
      <w:pPr>
        <w:widowControl/>
        <w:shd w:val="clear" w:color="auto" w:fill="FFFFFF"/>
        <w:wordWrap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每年录取进修生两次，即春、秋季招生，进修期限为一年或半年</w:t>
      </w:r>
      <w:r w:rsidR="00E27794"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（神经电生理亚专业3-6月）</w:t>
      </w: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。招生时间一般定在入学的前两月，即春季（3月初）入学者，1月份录取；秋季（9月初）入学者，</w:t>
      </w:r>
      <w:r w:rsidR="00F858FA"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6</w:t>
      </w: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月录取。</w:t>
      </w:r>
    </w:p>
    <w:p w:rsidR="00713B69" w:rsidRPr="00967D67" w:rsidRDefault="00713B69" w:rsidP="00713B6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  <w:bdr w:val="none" w:sz="0" w:space="0" w:color="auto" w:frame="1"/>
        </w:rPr>
        <w:t>资质要求</w:t>
      </w:r>
    </w:p>
    <w:p w:rsidR="00713B69" w:rsidRPr="00967D67" w:rsidRDefault="00713B69" w:rsidP="00713B69">
      <w:pPr>
        <w:widowControl/>
        <w:shd w:val="clear" w:color="auto" w:fill="FFFFFF"/>
        <w:wordWrap w:val="0"/>
        <w:spacing w:line="360" w:lineRule="auto"/>
        <w:ind w:left="450"/>
        <w:jc w:val="left"/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学历本科及以上，具有西医外科执业医师证的神经外科医师。</w:t>
      </w:r>
    </w:p>
    <w:p w:rsidR="00A31973" w:rsidRPr="00967D67" w:rsidRDefault="00E27794" w:rsidP="00967D6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67D67">
        <w:rPr>
          <w:rFonts w:ascii="仿宋_GB2312" w:eastAsia="仿宋_GB2312" w:hint="eastAsia"/>
          <w:sz w:val="28"/>
          <w:szCs w:val="28"/>
        </w:rPr>
        <w:t>神经电生理亚专业进修要求：</w:t>
      </w:r>
    </w:p>
    <w:p w:rsidR="00A31973" w:rsidRPr="00967D67" w:rsidRDefault="00E27794" w:rsidP="00967D6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67D67">
        <w:rPr>
          <w:rFonts w:ascii="仿宋_GB2312" w:eastAsia="仿宋_GB2312" w:hint="eastAsia"/>
          <w:sz w:val="28"/>
          <w:szCs w:val="28"/>
        </w:rPr>
        <w:t>医生: 神经外科相关专业医生，有医师执业证书</w:t>
      </w:r>
      <w:r w:rsidR="00AD13ED" w:rsidRPr="00967D67">
        <w:rPr>
          <w:rFonts w:ascii="仿宋_GB2312" w:eastAsia="仿宋_GB2312" w:hint="eastAsia"/>
          <w:sz w:val="28"/>
          <w:szCs w:val="28"/>
        </w:rPr>
        <w:t>；</w:t>
      </w:r>
    </w:p>
    <w:p w:rsidR="007832C7" w:rsidRPr="00967D67" w:rsidRDefault="00E27794" w:rsidP="00967D6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67D67">
        <w:rPr>
          <w:rFonts w:ascii="仿宋_GB2312" w:eastAsia="仿宋_GB2312" w:hint="eastAsia"/>
          <w:sz w:val="28"/>
          <w:szCs w:val="28"/>
        </w:rPr>
        <w:t>技师：医技、护理相关专业技师/护师，有技师证/护士证</w:t>
      </w:r>
      <w:r w:rsidR="00AD13ED" w:rsidRPr="00967D67">
        <w:rPr>
          <w:rFonts w:ascii="仿宋_GB2312" w:eastAsia="仿宋_GB2312" w:hint="eastAsia"/>
          <w:sz w:val="28"/>
          <w:szCs w:val="28"/>
        </w:rPr>
        <w:t>。</w:t>
      </w:r>
    </w:p>
    <w:p w:rsidR="00713B69" w:rsidRPr="00967D67" w:rsidRDefault="00713B69" w:rsidP="00713B6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进修生入学后培养</w:t>
      </w:r>
    </w:p>
    <w:p w:rsidR="00713B69" w:rsidRPr="00967D67" w:rsidRDefault="00713B69" w:rsidP="00967D67">
      <w:pPr>
        <w:widowControl/>
        <w:shd w:val="clear" w:color="auto" w:fill="FFFFFF"/>
        <w:wordWrap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</w:pPr>
      <w:r w:rsidRPr="00967D67">
        <w:rPr>
          <w:rFonts w:ascii="仿宋_GB2312" w:eastAsia="仿宋_GB2312" w:hAnsiTheme="minorEastAsia" w:cs="宋体" w:hint="eastAsia"/>
          <w:kern w:val="0"/>
          <w:sz w:val="28"/>
          <w:szCs w:val="28"/>
          <w:bdr w:val="none" w:sz="0" w:space="0" w:color="auto" w:frame="1"/>
        </w:rPr>
        <w:t>进修生入学后可在我科各亚专业组进行轮转，并与本院教授、主治医师以及研究生一同进行病人术前、术后的管理，参与手术的全过程。对于显微镜下的操作，均配有实时转播系统进行播放。除此之外，每周一晚上7点将由本院教授各亚专业老师进行相关专业的专题讲解，研究生、进修生以及实习同学均要求参加，课程安排有手术视频，并适时进行教学互动。通过课程的学习，可以达到夯实神经外科基础、拓展神经外科知识、追踪神经外科前沿的目的。</w:t>
      </w:r>
    </w:p>
    <w:p w:rsidR="006C74F8" w:rsidRPr="00967D67" w:rsidRDefault="00DD7C4B" w:rsidP="00967D67">
      <w:pPr>
        <w:widowControl/>
        <w:shd w:val="clear" w:color="auto" w:fill="FFFFFF"/>
        <w:wordWrap w:val="0"/>
        <w:spacing w:line="360" w:lineRule="auto"/>
        <w:ind w:left="7730" w:hangingChars="2750" w:hanging="7730"/>
        <w:jc w:val="left"/>
        <w:rPr>
          <w:rFonts w:ascii="仿宋_GB2312" w:eastAsia="仿宋_GB2312" w:hAnsiTheme="minorEastAsia" w:cs="宋体" w:hint="eastAsia"/>
          <w:bCs/>
          <w:kern w:val="0"/>
          <w:sz w:val="28"/>
          <w:szCs w:val="28"/>
          <w:bdr w:val="none" w:sz="0" w:space="0" w:color="auto" w:frame="1"/>
        </w:rPr>
      </w:pPr>
      <w:r w:rsidRPr="00967D67">
        <w:rPr>
          <w:rFonts w:asciiTheme="minorEastAsia" w:eastAsia="仿宋_GB2312" w:hAnsiTheme="minorEastAsia" w:cs="宋体" w:hint="eastAsia"/>
          <w:b/>
          <w:bCs/>
          <w:kern w:val="0"/>
          <w:sz w:val="28"/>
          <w:szCs w:val="28"/>
        </w:rPr>
        <w:t>       </w:t>
      </w:r>
      <w:r w:rsidR="003203D9" w:rsidRPr="00967D67">
        <w:rPr>
          <w:rFonts w:asciiTheme="minorEastAsia" w:eastAsia="仿宋_GB2312" w:hAnsiTheme="minorEastAsia" w:cs="宋体" w:hint="eastAsia"/>
          <w:b/>
          <w:bCs/>
          <w:kern w:val="0"/>
          <w:sz w:val="28"/>
          <w:szCs w:val="28"/>
        </w:rPr>
        <w:t>                      </w:t>
      </w:r>
    </w:p>
    <w:sectPr w:rsidR="006C74F8" w:rsidRPr="00967D67" w:rsidSect="00967D67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94" w:rsidRDefault="00A92E94" w:rsidP="00DD7C4B">
      <w:r>
        <w:separator/>
      </w:r>
    </w:p>
  </w:endnote>
  <w:endnote w:type="continuationSeparator" w:id="1">
    <w:p w:rsidR="00A92E94" w:rsidRDefault="00A92E94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94" w:rsidRDefault="00A92E94" w:rsidP="00DD7C4B">
      <w:r>
        <w:separator/>
      </w:r>
    </w:p>
  </w:footnote>
  <w:footnote w:type="continuationSeparator" w:id="1">
    <w:p w:rsidR="00A92E94" w:rsidRDefault="00A92E94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7C7616EC"/>
    <w:lvl w:ilvl="0" w:tplc="AFA2577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11CDE"/>
    <w:rsid w:val="000A32D0"/>
    <w:rsid w:val="000C2A3C"/>
    <w:rsid w:val="000C6640"/>
    <w:rsid w:val="00124583"/>
    <w:rsid w:val="001C7B23"/>
    <w:rsid w:val="0023330A"/>
    <w:rsid w:val="002821C1"/>
    <w:rsid w:val="002F360F"/>
    <w:rsid w:val="002F3A74"/>
    <w:rsid w:val="003203D9"/>
    <w:rsid w:val="00325231"/>
    <w:rsid w:val="00342AD8"/>
    <w:rsid w:val="00357493"/>
    <w:rsid w:val="003B2EAA"/>
    <w:rsid w:val="004057B3"/>
    <w:rsid w:val="004147CB"/>
    <w:rsid w:val="004253A9"/>
    <w:rsid w:val="004319B1"/>
    <w:rsid w:val="004612A6"/>
    <w:rsid w:val="00466714"/>
    <w:rsid w:val="004A3CA0"/>
    <w:rsid w:val="004E78C3"/>
    <w:rsid w:val="00573CF7"/>
    <w:rsid w:val="005D2640"/>
    <w:rsid w:val="005D3B6F"/>
    <w:rsid w:val="006343BA"/>
    <w:rsid w:val="00697EFB"/>
    <w:rsid w:val="006C74F8"/>
    <w:rsid w:val="00713B69"/>
    <w:rsid w:val="00720619"/>
    <w:rsid w:val="00761BE9"/>
    <w:rsid w:val="00762FFD"/>
    <w:rsid w:val="00777445"/>
    <w:rsid w:val="007832C7"/>
    <w:rsid w:val="007F7C89"/>
    <w:rsid w:val="00806576"/>
    <w:rsid w:val="00820F94"/>
    <w:rsid w:val="008433B0"/>
    <w:rsid w:val="008455E7"/>
    <w:rsid w:val="00851F35"/>
    <w:rsid w:val="008A1D76"/>
    <w:rsid w:val="0090087A"/>
    <w:rsid w:val="00912C29"/>
    <w:rsid w:val="009221F6"/>
    <w:rsid w:val="009514BF"/>
    <w:rsid w:val="009537CF"/>
    <w:rsid w:val="00967D67"/>
    <w:rsid w:val="00980AFD"/>
    <w:rsid w:val="00986890"/>
    <w:rsid w:val="009D569A"/>
    <w:rsid w:val="00A00C4F"/>
    <w:rsid w:val="00A31973"/>
    <w:rsid w:val="00A55EB2"/>
    <w:rsid w:val="00A635D8"/>
    <w:rsid w:val="00A841FA"/>
    <w:rsid w:val="00A92E94"/>
    <w:rsid w:val="00AD13ED"/>
    <w:rsid w:val="00B3113E"/>
    <w:rsid w:val="00B57352"/>
    <w:rsid w:val="00B935C5"/>
    <w:rsid w:val="00BB2047"/>
    <w:rsid w:val="00C04050"/>
    <w:rsid w:val="00C2528E"/>
    <w:rsid w:val="00C42484"/>
    <w:rsid w:val="00C67442"/>
    <w:rsid w:val="00D10AB7"/>
    <w:rsid w:val="00D816B7"/>
    <w:rsid w:val="00DB04FB"/>
    <w:rsid w:val="00DC4AC3"/>
    <w:rsid w:val="00DD7C4B"/>
    <w:rsid w:val="00E27794"/>
    <w:rsid w:val="00E36997"/>
    <w:rsid w:val="00E621C7"/>
    <w:rsid w:val="00EC6413"/>
    <w:rsid w:val="00F81075"/>
    <w:rsid w:val="00F8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semiHidden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80A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0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231</Words>
  <Characters>1318</Characters>
  <Application>Microsoft Office Word</Application>
  <DocSecurity>0</DocSecurity>
  <Lines>10</Lines>
  <Paragraphs>3</Paragraphs>
  <ScaleCrop>false</ScaleCrop>
  <Company>http://sdwm.org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219</cp:lastModifiedBy>
  <cp:revision>11</cp:revision>
  <dcterms:created xsi:type="dcterms:W3CDTF">2016-03-18T07:08:00Z</dcterms:created>
  <dcterms:modified xsi:type="dcterms:W3CDTF">2018-09-20T02:25:00Z</dcterms:modified>
</cp:coreProperties>
</file>