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97482" w:rsidRPr="005929AC" w:rsidRDefault="00F97482" w:rsidP="00DD7C4B">
      <w:pPr>
        <w:widowControl/>
        <w:shd w:val="clear" w:color="auto" w:fill="FFFFFF"/>
        <w:jc w:val="center"/>
        <w:outlineLvl w:val="4"/>
        <w:rPr>
          <w:rFonts w:ascii="方正小标宋简体" w:eastAsia="方正小标宋简体" w:hAnsi="微软雅黑" w:cs="宋体"/>
          <w:b/>
          <w:bCs/>
          <w:kern w:val="0"/>
          <w:sz w:val="44"/>
          <w:szCs w:val="44"/>
        </w:rPr>
      </w:pPr>
      <w:r w:rsidRPr="005929AC">
        <w:rPr>
          <w:rFonts w:ascii="方正小标宋简体" w:eastAsia="方正小标宋简体" w:hAnsi="微软雅黑" w:cs="宋体" w:hint="eastAsia"/>
          <w:b/>
          <w:bCs/>
          <w:kern w:val="0"/>
          <w:sz w:val="44"/>
          <w:szCs w:val="44"/>
        </w:rPr>
        <w:t>心脏大血管外科进修招生简章</w:t>
      </w:r>
    </w:p>
    <w:p w:rsidR="00F97482" w:rsidRPr="005929AC" w:rsidRDefault="00F97482" w:rsidP="00DD7C4B">
      <w:pPr>
        <w:widowControl/>
        <w:shd w:val="clear" w:color="auto" w:fill="FFFFFF"/>
        <w:spacing w:line="270" w:lineRule="atLeast"/>
        <w:jc w:val="center"/>
        <w:rPr>
          <w:rFonts w:ascii="仿宋_GB2312" w:eastAsia="仿宋_GB2312" w:hAnsi="微软雅黑" w:cs="宋体"/>
          <w:color w:val="666666"/>
          <w:kern w:val="0"/>
          <w:sz w:val="28"/>
          <w:szCs w:val="28"/>
        </w:rPr>
      </w:pPr>
    </w:p>
    <w:p w:rsidR="00434F81" w:rsidRPr="00434F81" w:rsidRDefault="00F97482" w:rsidP="00434F81">
      <w:pPr>
        <w:pStyle w:val="a9"/>
        <w:widowControl/>
        <w:numPr>
          <w:ilvl w:val="0"/>
          <w:numId w:val="1"/>
        </w:numPr>
        <w:shd w:val="clear" w:color="auto" w:fill="FFFFFF"/>
        <w:wordWrap w:val="0"/>
        <w:spacing w:line="360" w:lineRule="auto"/>
        <w:ind w:firstLineChars="0"/>
        <w:jc w:val="left"/>
        <w:rPr>
          <w:rFonts w:ascii="仿宋_GB2312" w:eastAsia="仿宋_GB2312" w:cs="宋体"/>
          <w:b/>
          <w:color w:val="333333"/>
          <w:kern w:val="0"/>
          <w:sz w:val="28"/>
          <w:szCs w:val="28"/>
          <w:bdr w:val="none" w:sz="0" w:space="0" w:color="auto" w:frame="1"/>
        </w:rPr>
      </w:pPr>
      <w:r w:rsidRPr="005929AC">
        <w:rPr>
          <w:rFonts w:ascii="仿宋_GB2312" w:eastAsia="仿宋_GB2312" w:hAnsi="宋体" w:cs="宋体" w:hint="eastAsia"/>
          <w:b/>
          <w:color w:val="333333"/>
          <w:kern w:val="0"/>
          <w:sz w:val="28"/>
          <w:szCs w:val="28"/>
          <w:bdr w:val="none" w:sz="0" w:space="0" w:color="auto" w:frame="1"/>
        </w:rPr>
        <w:t>科室简介：</w:t>
      </w:r>
    </w:p>
    <w:p w:rsidR="00AF3704" w:rsidRPr="00E81658" w:rsidRDefault="00AF3704" w:rsidP="00AF3704">
      <w:pPr>
        <w:ind w:firstLineChars="200" w:firstLine="560"/>
        <w:rPr>
          <w:rFonts w:ascii="仿宋_GB2312" w:eastAsia="仿宋_GB2312" w:hAnsi="宋体" w:cs="宋体" w:hint="eastAsia"/>
          <w:kern w:val="0"/>
          <w:sz w:val="28"/>
          <w:szCs w:val="28"/>
        </w:rPr>
      </w:pPr>
      <w:r w:rsidRPr="00E81658">
        <w:rPr>
          <w:rFonts w:ascii="仿宋_GB2312" w:eastAsia="仿宋_GB2312" w:hAnsi="宋体" w:cs="宋体" w:hint="eastAsia"/>
          <w:kern w:val="0"/>
          <w:sz w:val="28"/>
          <w:szCs w:val="28"/>
        </w:rPr>
        <w:t>四川大学华西医院心脏大血管外科是由50年代初期归国的著名专家杨振华教授和杨经国教授创建，是国内最早建立的心脏大血管外科中心之一。1957年科室开展了第一例心脏手术；1962年开展了体外循环下心内直视手术； 1994年创办《中国胸心血管外科临床杂志》；2004年被评为“四川省重点学科”；2005年荣获“成都市青年文明号”称号；2006年成为卫生部心脏大血管外科专科医师培训基地；2007年被评为教育部“国家重点学科”；2008年荣获“成都市十佳青年文明号”称号；2011年获评卫生部国家临床重点专科建设项目；2017年获批全国TAVI手术教学基地；2021中国医药教育协会心脏外科专业委员会授予微创瓣膜介入技术培训中心。</w:t>
      </w:r>
    </w:p>
    <w:p w:rsidR="00AF3704" w:rsidRPr="00E81658" w:rsidRDefault="00AF3704" w:rsidP="00AF3704">
      <w:pPr>
        <w:ind w:firstLineChars="200" w:firstLine="560"/>
        <w:rPr>
          <w:rFonts w:ascii="仿宋_GB2312" w:eastAsia="仿宋_GB2312" w:hAnsi="宋体" w:cs="宋体" w:hint="eastAsia"/>
          <w:kern w:val="0"/>
          <w:sz w:val="28"/>
          <w:szCs w:val="28"/>
        </w:rPr>
      </w:pPr>
      <w:r w:rsidRPr="00E81658">
        <w:rPr>
          <w:rFonts w:ascii="仿宋_GB2312" w:eastAsia="仿宋_GB2312" w:hAnsi="宋体" w:cs="宋体" w:hint="eastAsia"/>
          <w:kern w:val="0"/>
          <w:sz w:val="28"/>
          <w:szCs w:val="28"/>
        </w:rPr>
        <w:t>心脏大血管外科本部现有床位</w:t>
      </w:r>
      <w:r w:rsidRPr="00E81658">
        <w:rPr>
          <w:rFonts w:ascii="仿宋_GB2312" w:eastAsia="仿宋_GB2312" w:hAnsi="宋体" w:cs="宋体"/>
          <w:kern w:val="0"/>
          <w:sz w:val="28"/>
          <w:szCs w:val="28"/>
        </w:rPr>
        <w:t>9</w:t>
      </w:r>
      <w:r w:rsidRPr="00E81658">
        <w:rPr>
          <w:rFonts w:ascii="仿宋_GB2312" w:eastAsia="仿宋_GB2312" w:hAnsi="宋体" w:cs="宋体" w:hint="eastAsia"/>
          <w:kern w:val="0"/>
          <w:sz w:val="28"/>
          <w:szCs w:val="28"/>
        </w:rPr>
        <w:t>4张，上锦院区15张，天府院区30张。医生39人，博导5人，硕导6人，主任医师9人，副主任医师（包括副教授）1人。护士</w:t>
      </w:r>
      <w:r w:rsidRPr="00E81658">
        <w:rPr>
          <w:rFonts w:ascii="仿宋_GB2312" w:eastAsia="仿宋_GB2312" w:hAnsi="宋体" w:cs="宋体"/>
          <w:kern w:val="0"/>
          <w:sz w:val="28"/>
          <w:szCs w:val="28"/>
        </w:rPr>
        <w:t>4</w:t>
      </w:r>
      <w:r w:rsidRPr="00E81658">
        <w:rPr>
          <w:rFonts w:ascii="仿宋_GB2312" w:eastAsia="仿宋_GB2312" w:hAnsi="宋体" w:cs="宋体" w:hint="eastAsia"/>
          <w:kern w:val="0"/>
          <w:sz w:val="28"/>
          <w:szCs w:val="28"/>
        </w:rPr>
        <w:t>2人，其中硕士4人，本科33人，大专5人；护理硕士生导师1人，主任护师1人，副主任护师2人，主管护师4人，护师26人，护士9人。每年门诊量六万余人次，每年完成各类心血管手术约3600余例，在国内位居前列。全面开展心脏及大血管各类先进技术及常规手术，包括经导管穿刺微创主动脉瓣膜置换（TAVR/TAVI）、心脏移植、人工心脏、瓣膜成形术及置换术、婴幼儿复杂先天性心脏病矫治术及“杂交”镶嵌治疗、先心病外科微创封堵术、房颤的外科手术、胸腔镜微创手</w:t>
      </w:r>
      <w:r w:rsidRPr="00E81658">
        <w:rPr>
          <w:rFonts w:ascii="仿宋_GB2312" w:eastAsia="仿宋_GB2312" w:hAnsi="宋体" w:cs="宋体" w:hint="eastAsia"/>
          <w:kern w:val="0"/>
          <w:sz w:val="28"/>
          <w:szCs w:val="28"/>
        </w:rPr>
        <w:lastRenderedPageBreak/>
        <w:t>术、肺动脉血栓内膜剥脱术、冠状动脉旁路移植术、主动脉瘤和主动脉夹层手术、主动脉夹层的腔内介入治疗及其他心脏疾病的手术。</w:t>
      </w:r>
    </w:p>
    <w:p w:rsidR="00AF3704" w:rsidRPr="00E81658" w:rsidRDefault="00AF3704" w:rsidP="00AF3704">
      <w:pPr>
        <w:ind w:firstLineChars="200" w:firstLine="560"/>
        <w:rPr>
          <w:rFonts w:ascii="仿宋_GB2312" w:eastAsia="仿宋_GB2312" w:hAnsi="宋体" w:cs="宋体" w:hint="eastAsia"/>
          <w:kern w:val="0"/>
          <w:sz w:val="28"/>
          <w:szCs w:val="28"/>
        </w:rPr>
      </w:pPr>
      <w:r w:rsidRPr="00E81658">
        <w:rPr>
          <w:rFonts w:ascii="仿宋_GB2312" w:eastAsia="仿宋_GB2312" w:hAnsi="宋体" w:cs="宋体" w:hint="eastAsia"/>
          <w:kern w:val="0"/>
          <w:sz w:val="28"/>
          <w:szCs w:val="28"/>
        </w:rPr>
        <w:t>心脏大血管外科重视人才培养与对外交流，与加拿大多伦多儿童医院、美国</w:t>
      </w:r>
      <w:r w:rsidRPr="00E81658">
        <w:rPr>
          <w:rFonts w:ascii="仿宋_GB2312" w:eastAsia="仿宋_GB2312" w:hAnsi="宋体" w:cs="宋体"/>
          <w:kern w:val="0"/>
          <w:sz w:val="28"/>
          <w:szCs w:val="28"/>
        </w:rPr>
        <w:t>克利夫兰医学中心</w:t>
      </w:r>
      <w:r w:rsidRPr="00E81658">
        <w:rPr>
          <w:rFonts w:ascii="仿宋_GB2312" w:eastAsia="仿宋_GB2312" w:hAnsi="宋体" w:cs="宋体" w:hint="eastAsia"/>
          <w:kern w:val="0"/>
          <w:sz w:val="28"/>
          <w:szCs w:val="28"/>
        </w:rPr>
        <w:t>、德国、香港等国家和地区的一流心脏中心建立了友好合作关系，并多次派中青年医师、护士到友好医院进修学习。1978年获得首批临床医学硕士学位授权；1993年获得临床医学博士学位授权；承担四川大学华西临床医学院本科、研究生、以及住院医师、各类进修生的教学工作。近十年来共培养心脏大血管外科专业人才400余人，其中博士41人，硕士32人，分布在全国各大心血管疾病中心工作。指导学生参加“大学生创新创业”、“互联网+”等各项教学竞赛、社会实践等，并取得了优异成绩。</w:t>
      </w:r>
    </w:p>
    <w:p w:rsidR="00AF3704" w:rsidRPr="00E81658" w:rsidRDefault="00AF3704" w:rsidP="00AF3704">
      <w:pPr>
        <w:ind w:firstLineChars="200" w:firstLine="560"/>
        <w:rPr>
          <w:rFonts w:ascii="仿宋_GB2312" w:eastAsia="仿宋_GB2312" w:hAnsi="宋体" w:cs="宋体"/>
          <w:kern w:val="0"/>
          <w:sz w:val="28"/>
          <w:szCs w:val="28"/>
        </w:rPr>
      </w:pPr>
      <w:r w:rsidRPr="00E81658">
        <w:rPr>
          <w:rFonts w:ascii="仿宋_GB2312" w:eastAsia="仿宋_GB2312" w:hAnsi="宋体" w:cs="宋体" w:hint="eastAsia"/>
          <w:kern w:val="0"/>
          <w:sz w:val="28"/>
          <w:szCs w:val="28"/>
        </w:rPr>
        <w:t>科室学术氛围浓厚，大力支持创新研究，6个合作研究实验室设备一流，科研经费充足，其中获批的国家级科研项目26项，省部级及其它科研项目133项，经费五千余万元。科室拥有先天性心脏病数据库、心脏移植数据库，以及主动脉疾病数据库；收录近6000条关于心脏大血管疾病的数据，支撑本科室各亚专业的学术发展。完成了国际</w:t>
      </w:r>
      <w:r w:rsidRPr="00E81658">
        <w:rPr>
          <w:rFonts w:ascii="仿宋_GB2312" w:eastAsia="仿宋_GB2312" w:hAnsi="宋体" w:cs="宋体"/>
          <w:kern w:val="0"/>
          <w:sz w:val="28"/>
          <w:szCs w:val="28"/>
        </w:rPr>
        <w:t>首例经心尖穿刺</w:t>
      </w:r>
      <w:r w:rsidRPr="00E81658">
        <w:rPr>
          <w:rFonts w:ascii="仿宋_GB2312" w:eastAsia="仿宋_GB2312" w:hAnsi="宋体" w:cs="宋体" w:hint="eastAsia"/>
          <w:kern w:val="0"/>
          <w:sz w:val="28"/>
          <w:szCs w:val="28"/>
        </w:rPr>
        <w:t>治疗主动脉瓣反流</w:t>
      </w:r>
      <w:r w:rsidRPr="00E81658">
        <w:rPr>
          <w:rFonts w:ascii="仿宋_GB2312" w:eastAsia="仿宋_GB2312" w:hAnsi="宋体" w:cs="宋体"/>
          <w:kern w:val="0"/>
          <w:sz w:val="28"/>
          <w:szCs w:val="28"/>
        </w:rPr>
        <w:t>TAVR手术</w:t>
      </w:r>
      <w:r w:rsidRPr="00E81658">
        <w:rPr>
          <w:rFonts w:ascii="仿宋_GB2312" w:eastAsia="仿宋_GB2312" w:hAnsi="宋体" w:cs="宋体" w:hint="eastAsia"/>
          <w:kern w:val="0"/>
          <w:sz w:val="28"/>
          <w:szCs w:val="28"/>
        </w:rPr>
        <w:t>，亚洲地区</w:t>
      </w:r>
      <w:r w:rsidRPr="00E81658">
        <w:rPr>
          <w:rFonts w:ascii="仿宋_GB2312" w:eastAsia="仿宋_GB2312" w:hAnsi="宋体" w:cs="宋体"/>
          <w:kern w:val="0"/>
          <w:sz w:val="28"/>
          <w:szCs w:val="28"/>
        </w:rPr>
        <w:t>首例基于Geminis-s BOX-LESION技术的全胸腔镜射频消融手术</w:t>
      </w:r>
      <w:r w:rsidRPr="00E81658">
        <w:rPr>
          <w:rFonts w:ascii="仿宋_GB2312" w:eastAsia="仿宋_GB2312" w:hAnsi="宋体" w:cs="宋体" w:hint="eastAsia"/>
          <w:kern w:val="0"/>
          <w:sz w:val="28"/>
          <w:szCs w:val="28"/>
        </w:rPr>
        <w:t>，积极开展多项国际国内一流的新技术，包括成人/儿童心脏移植和人工心脏技术，慢性血栓栓塞性肺动脉高压的外科治疗，3D打印技术辅助下全腔内微创修复胸腹主动脉夹层/动脉瘤，全腔镜/腔镜辅助下精准化复杂心脏瓣膜修复技术开展和应用等新技术，突破传统手术方式，使心脏外科变得更加微创、更加安全，为本地区疑难重症的心脏大血管病患者提供优质的医疗服务。先后获得了四川省科技进步奖一等奖、中华医</w:t>
      </w:r>
      <w:r w:rsidRPr="00E81658">
        <w:rPr>
          <w:rFonts w:ascii="仿宋_GB2312" w:eastAsia="仿宋_GB2312" w:hAnsi="宋体" w:cs="宋体" w:hint="eastAsia"/>
          <w:kern w:val="0"/>
          <w:sz w:val="28"/>
          <w:szCs w:val="28"/>
        </w:rPr>
        <w:lastRenderedPageBreak/>
        <w:t>学科技奖二等奖、四川省医学科技奖三等奖等多项国家、省部级科技奖项。近五年来，发表文章共229篇，其中在业内顶级期刊发表高影响因子文章17篇，文章发表数量和科研STEMI量值排名稳居全国前5。</w:t>
      </w:r>
    </w:p>
    <w:p w:rsidR="00434F81" w:rsidRPr="00E81658" w:rsidRDefault="00AF3704" w:rsidP="00AF3704">
      <w:pPr>
        <w:pStyle w:val="a9"/>
        <w:widowControl/>
        <w:shd w:val="clear" w:color="auto" w:fill="FFFFFF"/>
        <w:ind w:firstLine="560"/>
        <w:jc w:val="left"/>
        <w:rPr>
          <w:rFonts w:ascii="仿宋_GB2312" w:eastAsia="仿宋_GB2312" w:hAnsi="宋体" w:cs="宋体" w:hint="eastAsia"/>
          <w:kern w:val="0"/>
          <w:sz w:val="28"/>
          <w:szCs w:val="28"/>
        </w:rPr>
      </w:pPr>
      <w:r w:rsidRPr="00E81658">
        <w:rPr>
          <w:rFonts w:ascii="仿宋_GB2312" w:eastAsia="仿宋_GB2312" w:hAnsi="宋体" w:cs="宋体" w:hint="eastAsia"/>
          <w:kern w:val="0"/>
          <w:sz w:val="28"/>
          <w:szCs w:val="28"/>
        </w:rPr>
        <w:t>科室作为西部地区心脏大血管外科疑难重症疾病诊疗和研究创新中心，已经成为国内一流的医疗、教学、科研于一体的综合型基地，推动了我国西部地区心脏大血管外科诊疗技术的发展。本着“厚德精业、求实创新”的治学精神，在医学殿堂不断探索、发展和完善，让西部乃至全国人民群众获得国际一流的优质医疗服务，为“健康中国”贡献华西力量。</w:t>
      </w:r>
    </w:p>
    <w:p w:rsidR="00F97482" w:rsidRPr="005929AC" w:rsidRDefault="00F97482" w:rsidP="00720619">
      <w:pPr>
        <w:pStyle w:val="a9"/>
        <w:widowControl/>
        <w:numPr>
          <w:ilvl w:val="0"/>
          <w:numId w:val="1"/>
        </w:numPr>
        <w:shd w:val="clear" w:color="auto" w:fill="FFFFFF"/>
        <w:wordWrap w:val="0"/>
        <w:spacing w:line="360" w:lineRule="auto"/>
        <w:ind w:firstLineChars="0"/>
        <w:jc w:val="left"/>
        <w:rPr>
          <w:rFonts w:ascii="仿宋_GB2312" w:eastAsia="仿宋_GB2312" w:cs="宋体"/>
          <w:b/>
          <w:bCs/>
          <w:color w:val="333333"/>
          <w:kern w:val="0"/>
          <w:sz w:val="28"/>
          <w:szCs w:val="28"/>
        </w:rPr>
      </w:pPr>
      <w:r w:rsidRPr="005929AC">
        <w:rPr>
          <w:rFonts w:ascii="仿宋_GB2312" w:eastAsia="仿宋_GB2312" w:hAnsi="宋体" w:cs="宋体" w:hint="eastAsia"/>
          <w:b/>
          <w:bCs/>
          <w:color w:val="333333"/>
          <w:kern w:val="0"/>
          <w:sz w:val="28"/>
          <w:szCs w:val="28"/>
        </w:rPr>
        <w:t>进修简介：</w:t>
      </w:r>
    </w:p>
    <w:p w:rsidR="00F97482" w:rsidRPr="005929AC" w:rsidRDefault="00F97482" w:rsidP="00720619">
      <w:pPr>
        <w:pStyle w:val="a9"/>
        <w:widowControl/>
        <w:numPr>
          <w:ilvl w:val="0"/>
          <w:numId w:val="3"/>
        </w:numPr>
        <w:shd w:val="clear" w:color="auto" w:fill="FFFFFF"/>
        <w:wordWrap w:val="0"/>
        <w:spacing w:line="360" w:lineRule="auto"/>
        <w:ind w:firstLineChars="0"/>
        <w:jc w:val="left"/>
        <w:rPr>
          <w:rFonts w:ascii="仿宋_GB2312" w:eastAsia="仿宋_GB2312" w:cs="宋体"/>
          <w:b/>
          <w:bCs/>
          <w:color w:val="333333"/>
          <w:kern w:val="0"/>
          <w:sz w:val="28"/>
          <w:szCs w:val="28"/>
          <w:bdr w:val="none" w:sz="0" w:space="0" w:color="auto" w:frame="1"/>
        </w:rPr>
      </w:pPr>
      <w:r w:rsidRPr="005929AC">
        <w:rPr>
          <w:rFonts w:ascii="仿宋_GB2312" w:eastAsia="仿宋_GB2312" w:hAnsi="宋体" w:cs="宋体" w:hint="eastAsia"/>
          <w:b/>
          <w:bCs/>
          <w:color w:val="333333"/>
          <w:kern w:val="0"/>
          <w:sz w:val="28"/>
          <w:szCs w:val="28"/>
          <w:bdr w:val="none" w:sz="0" w:space="0" w:color="auto" w:frame="1"/>
        </w:rPr>
        <w:t>进修方向</w:t>
      </w:r>
    </w:p>
    <w:p w:rsidR="00F97482" w:rsidRPr="005929AC" w:rsidRDefault="00F97482" w:rsidP="005929AC">
      <w:pPr>
        <w:pStyle w:val="a9"/>
        <w:widowControl/>
        <w:shd w:val="clear" w:color="auto" w:fill="FFFFFF"/>
        <w:wordWrap w:val="0"/>
        <w:spacing w:line="360" w:lineRule="auto"/>
        <w:ind w:firstLine="560"/>
        <w:jc w:val="left"/>
        <w:rPr>
          <w:rFonts w:ascii="仿宋_GB2312" w:eastAsia="仿宋_GB2312" w:cs="宋体"/>
          <w:kern w:val="0"/>
          <w:sz w:val="28"/>
          <w:szCs w:val="28"/>
        </w:rPr>
      </w:pPr>
      <w:r w:rsidRPr="005929AC">
        <w:rPr>
          <w:rFonts w:ascii="仿宋_GB2312" w:eastAsia="仿宋_GB2312" w:hAnsi="宋体" w:cs="宋体" w:hint="eastAsia"/>
          <w:kern w:val="0"/>
          <w:sz w:val="28"/>
          <w:szCs w:val="28"/>
        </w:rPr>
        <w:t>我科可供选择的进修方向有：主动脉外科</w:t>
      </w:r>
      <w:r w:rsidR="008A4373">
        <w:rPr>
          <w:rFonts w:ascii="仿宋_GB2312" w:eastAsia="仿宋_GB2312" w:hAnsi="宋体" w:cs="宋体" w:hint="eastAsia"/>
          <w:kern w:val="0"/>
          <w:sz w:val="28"/>
          <w:szCs w:val="28"/>
        </w:rPr>
        <w:t>及</w:t>
      </w:r>
      <w:r w:rsidRPr="005929AC">
        <w:rPr>
          <w:rFonts w:ascii="仿宋_GB2312" w:eastAsia="仿宋_GB2312" w:hAnsi="宋体" w:cs="宋体" w:hint="eastAsia"/>
          <w:kern w:val="0"/>
          <w:sz w:val="28"/>
          <w:szCs w:val="28"/>
        </w:rPr>
        <w:t>介入治疗、</w:t>
      </w:r>
      <w:r w:rsidR="00434F81">
        <w:rPr>
          <w:rFonts w:ascii="仿宋_GB2312" w:eastAsia="仿宋_GB2312" w:hAnsi="宋体" w:cs="宋体" w:hint="eastAsia"/>
          <w:kern w:val="0"/>
          <w:sz w:val="28"/>
          <w:szCs w:val="28"/>
        </w:rPr>
        <w:t>瓣膜</w:t>
      </w:r>
      <w:r w:rsidR="008A4373">
        <w:rPr>
          <w:rFonts w:ascii="仿宋_GB2312" w:eastAsia="仿宋_GB2312" w:hAnsi="宋体" w:cs="宋体" w:hint="eastAsia"/>
          <w:kern w:val="0"/>
          <w:sz w:val="28"/>
          <w:szCs w:val="28"/>
        </w:rPr>
        <w:t>外科及</w:t>
      </w:r>
      <w:r w:rsidR="00434F81">
        <w:rPr>
          <w:rFonts w:ascii="仿宋_GB2312" w:eastAsia="仿宋_GB2312" w:hAnsi="宋体" w:cs="宋体" w:hint="eastAsia"/>
          <w:kern w:val="0"/>
          <w:sz w:val="28"/>
          <w:szCs w:val="28"/>
        </w:rPr>
        <w:t>介入治疗、心衰外科治疗、瓣膜修复外科、</w:t>
      </w:r>
      <w:r w:rsidRPr="005929AC">
        <w:rPr>
          <w:rFonts w:ascii="仿宋_GB2312" w:eastAsia="仿宋_GB2312" w:hAnsi="宋体" w:cs="宋体" w:hint="eastAsia"/>
          <w:kern w:val="0"/>
          <w:sz w:val="28"/>
          <w:szCs w:val="28"/>
        </w:rPr>
        <w:t>微创心脏外科、</w:t>
      </w:r>
      <w:r w:rsidR="00434F81" w:rsidRPr="005929AC">
        <w:rPr>
          <w:rFonts w:ascii="仿宋_GB2312" w:eastAsia="仿宋_GB2312" w:hAnsi="宋体" w:cs="宋体" w:hint="eastAsia"/>
          <w:kern w:val="0"/>
          <w:sz w:val="28"/>
          <w:szCs w:val="28"/>
        </w:rPr>
        <w:t>冠心病外科治疗、房颤外科治疗、</w:t>
      </w:r>
      <w:r w:rsidRPr="005929AC">
        <w:rPr>
          <w:rFonts w:ascii="仿宋_GB2312" w:eastAsia="仿宋_GB2312" w:hAnsi="宋体" w:cs="宋体" w:hint="eastAsia"/>
          <w:kern w:val="0"/>
          <w:sz w:val="28"/>
          <w:szCs w:val="28"/>
        </w:rPr>
        <w:t>先天性心脏病</w:t>
      </w:r>
      <w:r w:rsidR="008A4373">
        <w:rPr>
          <w:rFonts w:ascii="仿宋_GB2312" w:eastAsia="仿宋_GB2312" w:hAnsi="宋体" w:cs="宋体" w:hint="eastAsia"/>
          <w:kern w:val="0"/>
          <w:sz w:val="28"/>
          <w:szCs w:val="28"/>
        </w:rPr>
        <w:t>和</w:t>
      </w:r>
      <w:r w:rsidRPr="005929AC">
        <w:rPr>
          <w:rFonts w:ascii="仿宋_GB2312" w:eastAsia="仿宋_GB2312" w:hAnsi="宋体" w:cs="宋体" w:hint="eastAsia"/>
          <w:kern w:val="0"/>
          <w:sz w:val="28"/>
          <w:szCs w:val="28"/>
        </w:rPr>
        <w:t>风湿性心脏病</w:t>
      </w:r>
      <w:r w:rsidR="008A4373">
        <w:rPr>
          <w:rFonts w:ascii="仿宋_GB2312" w:eastAsia="仿宋_GB2312" w:hAnsi="宋体" w:cs="宋体" w:hint="eastAsia"/>
          <w:kern w:val="0"/>
          <w:sz w:val="28"/>
          <w:szCs w:val="28"/>
        </w:rPr>
        <w:t>等</w:t>
      </w:r>
      <w:r w:rsidRPr="005929AC">
        <w:rPr>
          <w:rFonts w:ascii="仿宋_GB2312" w:eastAsia="仿宋_GB2312" w:hAnsi="宋体" w:cs="宋体" w:hint="eastAsia"/>
          <w:kern w:val="0"/>
          <w:sz w:val="28"/>
          <w:szCs w:val="28"/>
        </w:rPr>
        <w:t>外科治疗。</w:t>
      </w:r>
    </w:p>
    <w:p w:rsidR="00F97482" w:rsidRPr="005929AC" w:rsidRDefault="00F97482" w:rsidP="0041138C">
      <w:pPr>
        <w:pStyle w:val="a9"/>
        <w:widowControl/>
        <w:numPr>
          <w:ilvl w:val="0"/>
          <w:numId w:val="3"/>
        </w:numPr>
        <w:shd w:val="clear" w:color="auto" w:fill="FFFFFF"/>
        <w:wordWrap w:val="0"/>
        <w:spacing w:line="360" w:lineRule="auto"/>
        <w:ind w:firstLineChars="0"/>
        <w:jc w:val="left"/>
        <w:rPr>
          <w:rFonts w:ascii="仿宋_GB2312" w:eastAsia="仿宋_GB2312" w:cs="宋体"/>
          <w:b/>
          <w:color w:val="333333"/>
          <w:kern w:val="0"/>
          <w:sz w:val="28"/>
          <w:szCs w:val="28"/>
        </w:rPr>
      </w:pPr>
      <w:r w:rsidRPr="005929AC">
        <w:rPr>
          <w:rFonts w:ascii="仿宋_GB2312" w:eastAsia="仿宋_GB2312" w:hAnsi="宋体" w:cs="宋体" w:hint="eastAsia"/>
          <w:b/>
          <w:bCs/>
          <w:color w:val="333333"/>
          <w:kern w:val="0"/>
          <w:sz w:val="28"/>
          <w:szCs w:val="28"/>
          <w:bdr w:val="none" w:sz="0" w:space="0" w:color="auto" w:frame="1"/>
        </w:rPr>
        <w:t>科室招收计划</w:t>
      </w:r>
    </w:p>
    <w:p w:rsidR="00F97482" w:rsidRPr="005929AC" w:rsidRDefault="00F97482" w:rsidP="0041138C">
      <w:pPr>
        <w:pStyle w:val="a9"/>
        <w:widowControl/>
        <w:shd w:val="clear" w:color="auto" w:fill="FFFFFF"/>
        <w:wordWrap w:val="0"/>
        <w:spacing w:line="360" w:lineRule="auto"/>
        <w:ind w:firstLineChars="0" w:firstLine="0"/>
        <w:jc w:val="left"/>
        <w:rPr>
          <w:rFonts w:ascii="仿宋_GB2312" w:eastAsia="仿宋_GB2312" w:cs="宋体"/>
          <w:kern w:val="0"/>
          <w:sz w:val="28"/>
          <w:szCs w:val="28"/>
        </w:rPr>
      </w:pPr>
      <w:r w:rsidRPr="005929AC">
        <w:rPr>
          <w:rFonts w:ascii="仿宋_GB2312" w:eastAsia="仿宋_GB2312" w:hAnsi="宋体" w:cs="宋体" w:hint="eastAsia"/>
          <w:kern w:val="0"/>
          <w:sz w:val="28"/>
          <w:szCs w:val="28"/>
        </w:rPr>
        <w:t>我科室计划每年招收不同进修时长的进修医生共10-20人。</w:t>
      </w:r>
    </w:p>
    <w:p w:rsidR="00F97482" w:rsidRPr="005929AC" w:rsidRDefault="00F97482" w:rsidP="00720619">
      <w:pPr>
        <w:pStyle w:val="a9"/>
        <w:widowControl/>
        <w:numPr>
          <w:ilvl w:val="0"/>
          <w:numId w:val="3"/>
        </w:numPr>
        <w:shd w:val="clear" w:color="auto" w:fill="FFFFFF"/>
        <w:wordWrap w:val="0"/>
        <w:spacing w:line="360" w:lineRule="auto"/>
        <w:ind w:firstLineChars="0"/>
        <w:jc w:val="left"/>
        <w:rPr>
          <w:rFonts w:ascii="仿宋_GB2312" w:eastAsia="仿宋_GB2312" w:cs="宋体"/>
          <w:b/>
          <w:color w:val="333333"/>
          <w:kern w:val="0"/>
          <w:sz w:val="28"/>
          <w:szCs w:val="28"/>
        </w:rPr>
      </w:pPr>
      <w:r w:rsidRPr="005929AC">
        <w:rPr>
          <w:rFonts w:ascii="仿宋_GB2312" w:eastAsia="仿宋_GB2312" w:hAnsi="宋体" w:cs="宋体" w:hint="eastAsia"/>
          <w:b/>
          <w:bCs/>
          <w:color w:val="333333"/>
          <w:kern w:val="0"/>
          <w:sz w:val="28"/>
          <w:szCs w:val="28"/>
          <w:bdr w:val="none" w:sz="0" w:space="0" w:color="auto" w:frame="1"/>
        </w:rPr>
        <w:t>招收时间及进修期限：</w:t>
      </w:r>
    </w:p>
    <w:p w:rsidR="005929AC" w:rsidRDefault="00F97482" w:rsidP="005929AC">
      <w:pPr>
        <w:pStyle w:val="a9"/>
        <w:widowControl/>
        <w:shd w:val="clear" w:color="auto" w:fill="FFFFFF"/>
        <w:wordWrap w:val="0"/>
        <w:spacing w:line="360" w:lineRule="auto"/>
        <w:ind w:firstLine="560"/>
        <w:jc w:val="left"/>
        <w:rPr>
          <w:rFonts w:ascii="仿宋_GB2312" w:eastAsia="仿宋_GB2312" w:hAnsi="宋体" w:cs="宋体"/>
          <w:color w:val="333333"/>
          <w:kern w:val="0"/>
          <w:sz w:val="28"/>
          <w:szCs w:val="28"/>
          <w:bdr w:val="none" w:sz="0" w:space="0" w:color="auto" w:frame="1"/>
        </w:rPr>
      </w:pPr>
      <w:r w:rsidRPr="005929AC">
        <w:rPr>
          <w:rFonts w:ascii="仿宋_GB2312" w:eastAsia="仿宋_GB2312" w:hAnsi="宋体" w:cs="宋体" w:hint="eastAsia"/>
          <w:color w:val="333333"/>
          <w:kern w:val="0"/>
          <w:sz w:val="28"/>
          <w:szCs w:val="28"/>
          <w:bdr w:val="none" w:sz="0" w:space="0" w:color="auto" w:frame="1"/>
        </w:rPr>
        <w:t>原则上，每年录取进修生两次，即春、秋季招生，进修期限为</w:t>
      </w:r>
      <w:r w:rsidR="00E81658">
        <w:rPr>
          <w:rFonts w:ascii="仿宋_GB2312" w:eastAsia="仿宋_GB2312" w:hAnsi="宋体" w:cs="宋体" w:hint="eastAsia"/>
          <w:color w:val="333333"/>
          <w:kern w:val="0"/>
          <w:sz w:val="28"/>
          <w:szCs w:val="28"/>
          <w:bdr w:val="none" w:sz="0" w:space="0" w:color="auto" w:frame="1"/>
        </w:rPr>
        <w:t>3个月及以上</w:t>
      </w:r>
      <w:r w:rsidRPr="005929AC">
        <w:rPr>
          <w:rFonts w:ascii="仿宋_GB2312" w:eastAsia="仿宋_GB2312" w:hAnsi="宋体" w:cs="宋体" w:hint="eastAsia"/>
          <w:color w:val="333333"/>
          <w:kern w:val="0"/>
          <w:sz w:val="28"/>
          <w:szCs w:val="28"/>
          <w:bdr w:val="none" w:sz="0" w:space="0" w:color="auto" w:frame="1"/>
        </w:rPr>
        <w:t>。招生时间一般定在入学的前两月，即春季（3月初）入学者，1月份录取；秋季（9月初）入学者，7月录取。</w:t>
      </w:r>
    </w:p>
    <w:p w:rsidR="00F97482" w:rsidRPr="00E81658" w:rsidRDefault="00F97482" w:rsidP="00E81658">
      <w:pPr>
        <w:pStyle w:val="a9"/>
        <w:widowControl/>
        <w:numPr>
          <w:ilvl w:val="0"/>
          <w:numId w:val="3"/>
        </w:numPr>
        <w:shd w:val="clear" w:color="auto" w:fill="FFFFFF"/>
        <w:wordWrap w:val="0"/>
        <w:spacing w:line="360" w:lineRule="auto"/>
        <w:ind w:firstLineChars="0"/>
        <w:jc w:val="left"/>
        <w:rPr>
          <w:rFonts w:ascii="仿宋_GB2312" w:eastAsia="仿宋_GB2312" w:hAnsi="宋体" w:cs="宋体"/>
          <w:b/>
          <w:bCs/>
          <w:color w:val="333333"/>
          <w:kern w:val="0"/>
          <w:sz w:val="28"/>
          <w:szCs w:val="28"/>
          <w:bdr w:val="none" w:sz="0" w:space="0" w:color="auto" w:frame="1"/>
        </w:rPr>
      </w:pPr>
      <w:r w:rsidRPr="005929AC">
        <w:rPr>
          <w:rFonts w:ascii="仿宋_GB2312" w:eastAsia="仿宋_GB2312" w:hAnsi="宋体" w:cs="宋体" w:hint="eastAsia"/>
          <w:b/>
          <w:bCs/>
          <w:color w:val="333333"/>
          <w:kern w:val="0"/>
          <w:sz w:val="28"/>
          <w:szCs w:val="28"/>
          <w:bdr w:val="none" w:sz="0" w:space="0" w:color="auto" w:frame="1"/>
        </w:rPr>
        <w:t>培养方式：</w:t>
      </w:r>
    </w:p>
    <w:p w:rsidR="00E81658" w:rsidRDefault="00F97482" w:rsidP="00E81658">
      <w:pPr>
        <w:pStyle w:val="a9"/>
        <w:widowControl/>
        <w:shd w:val="clear" w:color="auto" w:fill="FFFFFF"/>
        <w:wordWrap w:val="0"/>
        <w:spacing w:line="360" w:lineRule="auto"/>
        <w:ind w:firstLineChars="0"/>
        <w:jc w:val="left"/>
        <w:rPr>
          <w:rFonts w:ascii="仿宋_GB2312" w:eastAsia="仿宋_GB2312" w:hAnsi="宋体" w:cs="宋体"/>
          <w:color w:val="333333"/>
          <w:kern w:val="0"/>
          <w:sz w:val="28"/>
          <w:szCs w:val="28"/>
          <w:bdr w:val="none" w:sz="0" w:space="0" w:color="auto" w:frame="1"/>
        </w:rPr>
      </w:pPr>
      <w:r w:rsidRPr="005929AC">
        <w:rPr>
          <w:rFonts w:ascii="仿宋_GB2312" w:eastAsia="仿宋_GB2312" w:hAnsi="宋体" w:cs="宋体" w:hint="eastAsia"/>
          <w:color w:val="333333"/>
          <w:kern w:val="0"/>
          <w:sz w:val="28"/>
          <w:szCs w:val="28"/>
          <w:bdr w:val="none" w:sz="0" w:space="0" w:color="auto" w:frame="1"/>
        </w:rPr>
        <w:t>我科进修医生的培养方式主要包括病房跟组学习、不同专业治疗组之间的轮转和科室统一的临床和科研培训等。每个进修医生到我科后，科室会</w:t>
      </w:r>
      <w:r w:rsidRPr="005929AC">
        <w:rPr>
          <w:rFonts w:ascii="仿宋_GB2312" w:eastAsia="仿宋_GB2312" w:hAnsi="宋体" w:cs="宋体" w:hint="eastAsia"/>
          <w:color w:val="333333"/>
          <w:kern w:val="0"/>
          <w:sz w:val="28"/>
          <w:szCs w:val="28"/>
          <w:bdr w:val="none" w:sz="0" w:space="0" w:color="auto" w:frame="1"/>
        </w:rPr>
        <w:lastRenderedPageBreak/>
        <w:t>根据每位医生个人发展的需求建立个体化的轮转方案，会积极征求和考虑进修医生本人的意愿。</w:t>
      </w:r>
    </w:p>
    <w:p w:rsidR="00E81658" w:rsidRDefault="00F97482" w:rsidP="00E81658">
      <w:pPr>
        <w:pStyle w:val="a9"/>
        <w:widowControl/>
        <w:numPr>
          <w:ilvl w:val="0"/>
          <w:numId w:val="3"/>
        </w:numPr>
        <w:shd w:val="clear" w:color="auto" w:fill="FFFFFF"/>
        <w:wordWrap w:val="0"/>
        <w:spacing w:line="360" w:lineRule="auto"/>
        <w:ind w:firstLineChars="0"/>
        <w:jc w:val="left"/>
        <w:rPr>
          <w:rFonts w:ascii="仿宋_GB2312" w:eastAsia="仿宋_GB2312" w:hAnsi="宋体" w:cs="宋体"/>
          <w:b/>
          <w:color w:val="333333"/>
          <w:kern w:val="0"/>
          <w:sz w:val="28"/>
          <w:szCs w:val="28"/>
        </w:rPr>
      </w:pPr>
      <w:r w:rsidRPr="005929AC">
        <w:rPr>
          <w:rFonts w:ascii="仿宋_GB2312" w:eastAsia="仿宋_GB2312" w:hAnsi="宋体" w:cs="宋体" w:hint="eastAsia"/>
          <w:b/>
          <w:color w:val="333333"/>
          <w:kern w:val="0"/>
          <w:sz w:val="28"/>
          <w:szCs w:val="28"/>
        </w:rPr>
        <w:t>进修结业考核：</w:t>
      </w:r>
    </w:p>
    <w:p w:rsidR="00F97482" w:rsidRPr="00E81658" w:rsidRDefault="00F97482" w:rsidP="00E81658">
      <w:pPr>
        <w:pStyle w:val="a9"/>
        <w:widowControl/>
        <w:shd w:val="clear" w:color="auto" w:fill="FFFFFF"/>
        <w:wordWrap w:val="0"/>
        <w:spacing w:line="360" w:lineRule="auto"/>
        <w:ind w:left="450" w:firstLineChars="0" w:firstLine="0"/>
        <w:jc w:val="left"/>
        <w:rPr>
          <w:rFonts w:ascii="仿宋_GB2312" w:eastAsia="仿宋_GB2312" w:cs="宋体"/>
          <w:color w:val="333333"/>
          <w:kern w:val="0"/>
          <w:sz w:val="28"/>
          <w:szCs w:val="28"/>
          <w:bdr w:val="none" w:sz="0" w:space="0" w:color="auto" w:frame="1"/>
        </w:rPr>
      </w:pPr>
      <w:r w:rsidRPr="005929AC">
        <w:rPr>
          <w:rFonts w:ascii="仿宋_GB2312" w:eastAsia="仿宋_GB2312" w:hAnsi="宋体" w:cs="宋体" w:hint="eastAsia"/>
          <w:color w:val="333333"/>
          <w:kern w:val="0"/>
          <w:sz w:val="28"/>
          <w:szCs w:val="28"/>
          <w:bdr w:val="none" w:sz="0" w:space="0" w:color="auto" w:frame="1"/>
        </w:rPr>
        <w:t>我科结业考核主要形式有：临床考核和科室评价两种方式。</w:t>
      </w:r>
    </w:p>
    <w:p w:rsidR="00F97482" w:rsidRPr="005929AC" w:rsidRDefault="00F97482" w:rsidP="000C2A3C">
      <w:pPr>
        <w:widowControl/>
        <w:shd w:val="clear" w:color="auto" w:fill="FFFFFF"/>
        <w:wordWrap w:val="0"/>
        <w:spacing w:line="360" w:lineRule="auto"/>
        <w:jc w:val="left"/>
        <w:rPr>
          <w:rFonts w:ascii="仿宋_GB2312" w:eastAsia="仿宋_GB2312" w:cs="宋体"/>
          <w:b/>
          <w:bCs/>
          <w:color w:val="333333"/>
          <w:kern w:val="0"/>
          <w:sz w:val="28"/>
          <w:szCs w:val="28"/>
        </w:rPr>
      </w:pPr>
      <w:r w:rsidRPr="005929AC">
        <w:rPr>
          <w:rFonts w:ascii="仿宋_GB2312" w:eastAsia="仿宋_GB2312" w:hAnsi="宋体" w:cs="宋体" w:hint="eastAsia"/>
          <w:b/>
          <w:bCs/>
          <w:color w:val="333333"/>
          <w:kern w:val="0"/>
          <w:sz w:val="28"/>
          <w:szCs w:val="28"/>
        </w:rPr>
        <w:t>三、进修学员资质要求：</w:t>
      </w:r>
    </w:p>
    <w:p w:rsidR="00F97482" w:rsidRPr="005929AC" w:rsidRDefault="00F97482" w:rsidP="005929AC">
      <w:pPr>
        <w:widowControl/>
        <w:shd w:val="clear" w:color="auto" w:fill="FFFFFF"/>
        <w:wordWrap w:val="0"/>
        <w:spacing w:line="360" w:lineRule="auto"/>
        <w:ind w:firstLineChars="200" w:firstLine="560"/>
        <w:jc w:val="left"/>
        <w:rPr>
          <w:rFonts w:ascii="仿宋_GB2312" w:eastAsia="仿宋_GB2312" w:hAnsi="inherit" w:cs="宋体"/>
          <w:color w:val="333333"/>
          <w:kern w:val="0"/>
          <w:sz w:val="28"/>
          <w:szCs w:val="28"/>
        </w:rPr>
      </w:pPr>
      <w:r w:rsidRPr="005929AC">
        <w:rPr>
          <w:rFonts w:ascii="仿宋_GB2312" w:eastAsia="仿宋_GB2312" w:hAnsi="宋体" w:cs="宋体" w:hint="eastAsia"/>
          <w:bCs/>
          <w:color w:val="333333"/>
          <w:kern w:val="0"/>
          <w:sz w:val="28"/>
          <w:szCs w:val="28"/>
          <w:bdr w:val="none" w:sz="0" w:space="0" w:color="auto" w:frame="1"/>
        </w:rPr>
        <w:t>我科进修医生要求医师资格证和执业证双证齐全，从事外科相关专业，工作年限无具体要求。</w:t>
      </w:r>
    </w:p>
    <w:p w:rsidR="00A522D5" w:rsidRPr="005929AC" w:rsidRDefault="00A522D5" w:rsidP="00A522D5">
      <w:pPr>
        <w:spacing w:line="360" w:lineRule="auto"/>
        <w:rPr>
          <w:rFonts w:ascii="仿宋_GB2312" w:eastAsia="仿宋_GB2312"/>
          <w:b/>
          <w:sz w:val="28"/>
          <w:szCs w:val="28"/>
        </w:rPr>
      </w:pPr>
      <w:r w:rsidRPr="005929AC">
        <w:rPr>
          <w:rFonts w:ascii="仿宋_GB2312" w:eastAsia="仿宋_GB2312" w:hint="eastAsia"/>
          <w:b/>
          <w:sz w:val="28"/>
          <w:szCs w:val="28"/>
        </w:rPr>
        <w:t>附：心脏大血管外科进修医生培训方案</w:t>
      </w:r>
    </w:p>
    <w:p w:rsidR="00A522D5" w:rsidRPr="005929AC" w:rsidRDefault="00A522D5" w:rsidP="005929AC">
      <w:pPr>
        <w:spacing w:line="360" w:lineRule="auto"/>
        <w:ind w:firstLineChars="150" w:firstLine="420"/>
        <w:jc w:val="left"/>
        <w:rPr>
          <w:rFonts w:ascii="仿宋_GB2312" w:eastAsia="仿宋_GB2312"/>
          <w:sz w:val="28"/>
          <w:szCs w:val="28"/>
        </w:rPr>
      </w:pPr>
      <w:r w:rsidRPr="005929AC">
        <w:rPr>
          <w:rFonts w:ascii="仿宋_GB2312" w:eastAsia="仿宋_GB2312" w:hint="eastAsia"/>
          <w:sz w:val="28"/>
          <w:szCs w:val="28"/>
        </w:rPr>
        <w:t>为加强心外科进修医师培训，提升基层医院心外科水平，结合当地医院水平和需求以及我科实际情况，制定方案。</w:t>
      </w:r>
    </w:p>
    <w:p w:rsidR="00A522D5" w:rsidRPr="005929AC" w:rsidRDefault="00A522D5" w:rsidP="005929AC">
      <w:pPr>
        <w:spacing w:line="360" w:lineRule="auto"/>
        <w:ind w:firstLineChars="200" w:firstLine="560"/>
        <w:rPr>
          <w:rFonts w:ascii="仿宋_GB2312" w:eastAsia="仿宋_GB2312" w:hAnsi="Arial" w:cs="Arial"/>
          <w:sz w:val="28"/>
          <w:szCs w:val="28"/>
        </w:rPr>
      </w:pPr>
      <w:r w:rsidRPr="005929AC">
        <w:rPr>
          <w:rFonts w:ascii="仿宋_GB2312" w:eastAsia="仿宋_GB2312" w:hAnsi="Arial" w:cs="Arial" w:hint="eastAsia"/>
          <w:b/>
          <w:sz w:val="28"/>
          <w:szCs w:val="28"/>
        </w:rPr>
        <w:t>一 科室层面对进修医生培训的支撑和支持</w:t>
      </w:r>
      <w:r w:rsidRPr="005929AC">
        <w:rPr>
          <w:rFonts w:ascii="仿宋_GB2312" w:eastAsia="仿宋_GB2312" w:hAnsi="Arial" w:cs="Arial" w:hint="eastAsia"/>
          <w:sz w:val="28"/>
          <w:szCs w:val="28"/>
        </w:rPr>
        <w:t xml:space="preserve"> </w:t>
      </w:r>
    </w:p>
    <w:p w:rsidR="004B3314" w:rsidRDefault="00A522D5" w:rsidP="00E81658">
      <w:pPr>
        <w:ind w:firstLineChars="200" w:firstLine="560"/>
        <w:rPr>
          <w:rFonts w:ascii="仿宋_GB2312" w:eastAsia="仿宋_GB2312" w:hAnsi="Arial" w:cs="Arial"/>
          <w:sz w:val="28"/>
          <w:szCs w:val="28"/>
        </w:rPr>
      </w:pPr>
      <w:r w:rsidRPr="005929AC">
        <w:rPr>
          <w:rFonts w:ascii="仿宋_GB2312" w:eastAsia="仿宋_GB2312" w:hAnsi="Arial" w:cs="Arial" w:hint="eastAsia"/>
          <w:b/>
          <w:sz w:val="28"/>
          <w:szCs w:val="28"/>
        </w:rPr>
        <w:t>1科室情况简介</w:t>
      </w:r>
      <w:r w:rsidRPr="005929AC">
        <w:rPr>
          <w:rFonts w:ascii="仿宋_GB2312" w:eastAsia="仿宋_GB2312" w:hAnsi="Arial" w:cs="Arial" w:hint="eastAsia"/>
          <w:sz w:val="28"/>
          <w:szCs w:val="28"/>
        </w:rPr>
        <w:t xml:space="preserve"> </w:t>
      </w:r>
    </w:p>
    <w:p w:rsidR="00A522D5" w:rsidRDefault="00E81658" w:rsidP="00E81658">
      <w:pPr>
        <w:ind w:firstLineChars="200" w:firstLine="560"/>
        <w:rPr>
          <w:rFonts w:ascii="仿宋_GB2312" w:eastAsia="仿宋_GB2312" w:hAnsi="Arial" w:cs="Arial"/>
          <w:sz w:val="28"/>
          <w:szCs w:val="28"/>
        </w:rPr>
      </w:pPr>
      <w:r w:rsidRPr="00E81658">
        <w:rPr>
          <w:rFonts w:ascii="仿宋_GB2312" w:eastAsia="仿宋_GB2312" w:hAnsi="Arial" w:cs="Arial" w:hint="eastAsia"/>
          <w:sz w:val="28"/>
          <w:szCs w:val="28"/>
        </w:rPr>
        <w:t>四川大学华西医院心脏大血管外科是由50年代初期归国的著名专家杨振华教授和杨经国教授创建，是国内最早建立的心脏大血管外科中心之一。1957年科室开展了第一例心脏手术；1962年开展了体外循环下心内直视手术； 1994年创办《中国胸心血管外科临床杂志》；2004年被评为“四川省重点学科”；2005年荣获“成都市青年文明号”称号；2006年成为卫生部心脏大血管外科专科医师培训基地；2007年被评为教育部“国家重点学科”；2008年荣获“成都市十佳青年文明号”称号；2011年获评卫生部国家临床重点专科建设项目；2017年获批全国TAVI手术教学基地；2021中国医药教育协会心脏外科专业委员会授予微创瓣膜介入技术培训中心。</w:t>
      </w:r>
    </w:p>
    <w:p w:rsidR="001E059E" w:rsidRDefault="00A522D5" w:rsidP="005929AC">
      <w:pPr>
        <w:spacing w:line="360" w:lineRule="auto"/>
        <w:ind w:firstLineChars="200" w:firstLine="560"/>
        <w:rPr>
          <w:rFonts w:ascii="仿宋_GB2312" w:eastAsia="仿宋_GB2312" w:hAnsi="Arial" w:cs="Arial"/>
          <w:sz w:val="28"/>
          <w:szCs w:val="28"/>
        </w:rPr>
      </w:pPr>
      <w:r w:rsidRPr="005929AC">
        <w:rPr>
          <w:rFonts w:ascii="仿宋_GB2312" w:eastAsia="仿宋_GB2312" w:hAnsi="Arial" w:cs="Arial" w:hint="eastAsia"/>
          <w:b/>
          <w:sz w:val="28"/>
          <w:szCs w:val="28"/>
        </w:rPr>
        <w:t>2 师资和经费</w:t>
      </w:r>
      <w:r w:rsidRPr="005929AC">
        <w:rPr>
          <w:rFonts w:ascii="仿宋_GB2312" w:eastAsia="仿宋_GB2312" w:hAnsi="Arial" w:cs="Arial" w:hint="eastAsia"/>
          <w:sz w:val="28"/>
          <w:szCs w:val="28"/>
        </w:rPr>
        <w:t xml:space="preserve"> </w:t>
      </w:r>
    </w:p>
    <w:p w:rsidR="001E059E" w:rsidRDefault="001E059E" w:rsidP="001E059E">
      <w:pPr>
        <w:ind w:firstLineChars="200" w:firstLine="560"/>
        <w:rPr>
          <w:rFonts w:ascii="仿宋_GB2312" w:eastAsia="仿宋_GB2312" w:hAnsi="Arial" w:cs="Arial"/>
          <w:sz w:val="28"/>
          <w:szCs w:val="28"/>
        </w:rPr>
      </w:pPr>
      <w:r w:rsidRPr="001E059E">
        <w:rPr>
          <w:rFonts w:ascii="仿宋_GB2312" w:eastAsia="仿宋_GB2312" w:hAnsi="Arial" w:cs="Arial" w:hint="eastAsia"/>
          <w:sz w:val="28"/>
          <w:szCs w:val="28"/>
        </w:rPr>
        <w:lastRenderedPageBreak/>
        <w:t>心脏大血管外科医生39人，博导5人，硕导6人，主任医师9人，副主任医师（包括副教授）10人。护士</w:t>
      </w:r>
      <w:r w:rsidRPr="001E059E">
        <w:rPr>
          <w:rFonts w:ascii="仿宋_GB2312" w:eastAsia="仿宋_GB2312" w:hAnsi="Arial" w:cs="Arial"/>
          <w:sz w:val="28"/>
          <w:szCs w:val="28"/>
        </w:rPr>
        <w:t>4</w:t>
      </w:r>
      <w:r w:rsidRPr="001E059E">
        <w:rPr>
          <w:rFonts w:ascii="仿宋_GB2312" w:eastAsia="仿宋_GB2312" w:hAnsi="Arial" w:cs="Arial" w:hint="eastAsia"/>
          <w:sz w:val="28"/>
          <w:szCs w:val="28"/>
        </w:rPr>
        <w:t>2人，其中硕士4人，本科33人，大专5人；护理硕士生导师1人，主任护师1人，副主任护师2人，主管护师4人，护师26人，护士9人。</w:t>
      </w:r>
    </w:p>
    <w:p w:rsidR="001E059E" w:rsidRPr="001E059E" w:rsidRDefault="001E059E" w:rsidP="001E059E">
      <w:pPr>
        <w:ind w:firstLineChars="200" w:firstLine="560"/>
        <w:rPr>
          <w:rFonts w:ascii="仿宋_GB2312" w:eastAsia="仿宋_GB2312" w:hAnsi="Arial" w:cs="Arial" w:hint="eastAsia"/>
          <w:sz w:val="28"/>
          <w:szCs w:val="28"/>
        </w:rPr>
      </w:pPr>
      <w:r w:rsidRPr="001E059E">
        <w:rPr>
          <w:rFonts w:ascii="仿宋_GB2312" w:eastAsia="仿宋_GB2312" w:hAnsi="Arial" w:cs="Arial" w:hint="eastAsia"/>
          <w:sz w:val="28"/>
          <w:szCs w:val="28"/>
        </w:rPr>
        <w:t>心脏大血管外科重视人才培养与对外交流，与加拿大多伦多儿童医院、美国</w:t>
      </w:r>
      <w:r w:rsidRPr="001E059E">
        <w:rPr>
          <w:rFonts w:ascii="仿宋_GB2312" w:eastAsia="仿宋_GB2312" w:hAnsi="Arial" w:cs="Arial"/>
          <w:sz w:val="28"/>
          <w:szCs w:val="28"/>
        </w:rPr>
        <w:t>克利夫兰医学中心</w:t>
      </w:r>
      <w:r w:rsidRPr="001E059E">
        <w:rPr>
          <w:rFonts w:ascii="仿宋_GB2312" w:eastAsia="仿宋_GB2312" w:hAnsi="Arial" w:cs="Arial" w:hint="eastAsia"/>
          <w:sz w:val="28"/>
          <w:szCs w:val="28"/>
        </w:rPr>
        <w:t>、德国、香港等国家和地区的一流心脏中心建立了友好合作关系，并多次派中青年医师、护士到友好医院进修学习。1978年获得首批临床医学硕士学位授权；1993年获得临床医学博士学位授权；承担四川大学华西临床医学院本科、研究生、以及住院医师、各类进修生的教学工作。近十年来共培养心脏大血管外科专业人才400余人，其中博士41人，硕士32人，分布在全国各大心血管疾病中心工作。指导学生参加“大学生创新创业”、“互联网+”等各项教学竞赛、社会实践等，并取得了优异成绩。</w:t>
      </w:r>
    </w:p>
    <w:p w:rsidR="005929AC" w:rsidRPr="005929AC" w:rsidRDefault="001E059E" w:rsidP="001E059E">
      <w:pPr>
        <w:spacing w:line="360" w:lineRule="auto"/>
        <w:ind w:firstLineChars="200" w:firstLine="560"/>
        <w:rPr>
          <w:rFonts w:ascii="仿宋_GB2312" w:eastAsia="仿宋_GB2312" w:hAnsi="Arial" w:cs="Arial"/>
          <w:sz w:val="28"/>
          <w:szCs w:val="28"/>
        </w:rPr>
      </w:pPr>
      <w:r w:rsidRPr="001E059E">
        <w:rPr>
          <w:rFonts w:ascii="仿宋_GB2312" w:eastAsia="仿宋_GB2312" w:hAnsi="Arial" w:cs="Arial" w:hint="eastAsia"/>
          <w:sz w:val="28"/>
          <w:szCs w:val="28"/>
        </w:rPr>
        <w:t>科室学术氛围浓厚，大力支持创新研究，6个合作研究实验室设备一流，科研经费充足，其中获批的国家级科研项目26项，省部级及其它科研项目133项，经费五千余万元。科室拥有先天性心脏病数据库、心脏移植数据库，以及主动脉疾病数据库；收录近6000条关于心脏大血管疾病的数据，支撑本科室各亚专业的学术发展。完成了国际</w:t>
      </w:r>
      <w:r w:rsidRPr="001E059E">
        <w:rPr>
          <w:rFonts w:ascii="仿宋_GB2312" w:eastAsia="仿宋_GB2312" w:hAnsi="Arial" w:cs="Arial"/>
          <w:sz w:val="28"/>
          <w:szCs w:val="28"/>
        </w:rPr>
        <w:t>首例经心尖穿刺</w:t>
      </w:r>
      <w:r w:rsidRPr="001E059E">
        <w:rPr>
          <w:rFonts w:ascii="仿宋_GB2312" w:eastAsia="仿宋_GB2312" w:hAnsi="Arial" w:cs="Arial" w:hint="eastAsia"/>
          <w:sz w:val="28"/>
          <w:szCs w:val="28"/>
        </w:rPr>
        <w:t>治疗主动脉瓣反流</w:t>
      </w:r>
      <w:r w:rsidRPr="001E059E">
        <w:rPr>
          <w:rFonts w:ascii="仿宋_GB2312" w:eastAsia="仿宋_GB2312" w:hAnsi="Arial" w:cs="Arial"/>
          <w:sz w:val="28"/>
          <w:szCs w:val="28"/>
        </w:rPr>
        <w:t>TAVR手术</w:t>
      </w:r>
      <w:r w:rsidRPr="001E059E">
        <w:rPr>
          <w:rFonts w:ascii="仿宋_GB2312" w:eastAsia="仿宋_GB2312" w:hAnsi="Arial" w:cs="Arial" w:hint="eastAsia"/>
          <w:sz w:val="28"/>
          <w:szCs w:val="28"/>
        </w:rPr>
        <w:t>，亚洲地区</w:t>
      </w:r>
      <w:r w:rsidRPr="001E059E">
        <w:rPr>
          <w:rFonts w:ascii="仿宋_GB2312" w:eastAsia="仿宋_GB2312" w:hAnsi="Arial" w:cs="Arial"/>
          <w:sz w:val="28"/>
          <w:szCs w:val="28"/>
        </w:rPr>
        <w:t>首例基于Geminis-s BOX-LESION技术的全胸腔镜射频消融手术</w:t>
      </w:r>
      <w:r w:rsidRPr="001E059E">
        <w:rPr>
          <w:rFonts w:ascii="仿宋_GB2312" w:eastAsia="仿宋_GB2312" w:hAnsi="Arial" w:cs="Arial" w:hint="eastAsia"/>
          <w:sz w:val="28"/>
          <w:szCs w:val="28"/>
        </w:rPr>
        <w:t>，积极开展多项国际国内一流的新技术，包括成人/儿童心脏移植和人工心脏技术，慢性血栓栓塞性肺动脉高压的外科治疗，3D打印技术辅助下全腔内微创修复胸腹主动脉夹层/动脉瘤，全腔镜/腔镜辅助下精准化复杂心脏瓣膜修复技术开展和应用等新技术，突破传统手术方式，</w:t>
      </w:r>
      <w:r w:rsidRPr="001E059E">
        <w:rPr>
          <w:rFonts w:ascii="仿宋_GB2312" w:eastAsia="仿宋_GB2312" w:hAnsi="Arial" w:cs="Arial" w:hint="eastAsia"/>
          <w:sz w:val="28"/>
          <w:szCs w:val="28"/>
        </w:rPr>
        <w:lastRenderedPageBreak/>
        <w:t>使心脏外科变得更加微创、更加安全，为本地区疑难重症的心脏大血管病患者提供优质的医疗服务。先后获得了四川省科技进步奖一等奖、中华医学科技奖二等奖、四川省医学科技奖三等奖等多项国家、省部级科技奖项。近五年来，发表文章共229篇，其中在业内顶级期刊发表高影响因子文章17篇，文章发表数量和科研STEMI量值排名稳居全国前5</w:t>
      </w:r>
      <w:r w:rsidR="00A522D5" w:rsidRPr="005929AC">
        <w:rPr>
          <w:rFonts w:ascii="仿宋_GB2312" w:eastAsia="仿宋_GB2312" w:hAnsi="Arial" w:cs="Arial" w:hint="eastAsia"/>
          <w:sz w:val="28"/>
          <w:szCs w:val="28"/>
        </w:rPr>
        <w:t>。</w:t>
      </w:r>
    </w:p>
    <w:p w:rsidR="004B3314" w:rsidRDefault="00A522D5" w:rsidP="001E059E">
      <w:pPr>
        <w:ind w:firstLineChars="200" w:firstLine="560"/>
        <w:rPr>
          <w:rFonts w:ascii="仿宋_GB2312" w:eastAsia="仿宋_GB2312" w:hAnsi="Arial" w:cs="Arial"/>
          <w:b/>
          <w:sz w:val="28"/>
          <w:szCs w:val="28"/>
        </w:rPr>
      </w:pPr>
      <w:r w:rsidRPr="005929AC">
        <w:rPr>
          <w:rFonts w:ascii="仿宋_GB2312" w:eastAsia="仿宋_GB2312" w:hAnsi="Arial" w:cs="Arial" w:hint="eastAsia"/>
          <w:b/>
          <w:sz w:val="28"/>
          <w:szCs w:val="28"/>
        </w:rPr>
        <w:t xml:space="preserve">3 培训空间  </w:t>
      </w:r>
    </w:p>
    <w:p w:rsidR="00A522D5" w:rsidRPr="005929AC" w:rsidRDefault="001E059E" w:rsidP="001E059E">
      <w:pPr>
        <w:ind w:firstLineChars="200" w:firstLine="560"/>
        <w:rPr>
          <w:rFonts w:ascii="仿宋_GB2312" w:eastAsia="仿宋_GB2312" w:hAnsi="Arial" w:cs="Arial" w:hint="eastAsia"/>
          <w:sz w:val="28"/>
          <w:szCs w:val="28"/>
        </w:rPr>
      </w:pPr>
      <w:r w:rsidRPr="001E059E">
        <w:rPr>
          <w:rFonts w:ascii="仿宋_GB2312" w:eastAsia="仿宋_GB2312" w:hAnsi="Arial" w:cs="Arial" w:hint="eastAsia"/>
          <w:sz w:val="28"/>
          <w:szCs w:val="28"/>
        </w:rPr>
        <w:t>心脏大血管外科本部现有床位</w:t>
      </w:r>
      <w:r w:rsidRPr="001E059E">
        <w:rPr>
          <w:rFonts w:ascii="仿宋_GB2312" w:eastAsia="仿宋_GB2312" w:hAnsi="Arial" w:cs="Arial"/>
          <w:sz w:val="28"/>
          <w:szCs w:val="28"/>
        </w:rPr>
        <w:t>9</w:t>
      </w:r>
      <w:r w:rsidRPr="001E059E">
        <w:rPr>
          <w:rFonts w:ascii="仿宋_GB2312" w:eastAsia="仿宋_GB2312" w:hAnsi="Arial" w:cs="Arial" w:hint="eastAsia"/>
          <w:sz w:val="28"/>
          <w:szCs w:val="28"/>
        </w:rPr>
        <w:t>4张，上锦院区15张，天府院区30张。</w:t>
      </w:r>
      <w:r>
        <w:rPr>
          <w:rFonts w:ascii="仿宋_GB2312" w:eastAsia="仿宋_GB2312" w:hAnsi="Arial" w:cs="Arial" w:hint="eastAsia"/>
          <w:sz w:val="28"/>
          <w:szCs w:val="28"/>
        </w:rPr>
        <w:t>我科</w:t>
      </w:r>
      <w:r w:rsidRPr="001E059E">
        <w:rPr>
          <w:rFonts w:ascii="仿宋_GB2312" w:eastAsia="仿宋_GB2312" w:hAnsi="Arial" w:cs="Arial" w:hint="eastAsia"/>
          <w:sz w:val="28"/>
          <w:szCs w:val="28"/>
        </w:rPr>
        <w:t>每年门诊量六万余人次，每年完成各类心血管手术约3600余例，在国内位居前列。全面开展心脏及大血管各类先进技术及常规手术，包括经导管穿刺微创主动脉瓣膜置换（TAVR/TAVI）、心脏移植、人工心脏、瓣膜成形术及置换术、婴幼儿复杂先天性心脏病矫治术及“杂交”镶嵌治疗、先心病外科微创封堵术、房颤的外科手术、胸腔镜微创手术、肺动脉血栓内膜剥脱术、冠状动脉旁路移植术、主动脉瘤和主动脉夹层手术、主动脉夹层的腔内介入治疗及其他心脏疾病的手术</w:t>
      </w:r>
    </w:p>
    <w:p w:rsidR="00A522D5" w:rsidRPr="005929AC" w:rsidRDefault="00A522D5" w:rsidP="005929AC">
      <w:pPr>
        <w:spacing w:line="360" w:lineRule="auto"/>
        <w:ind w:firstLineChars="200" w:firstLine="560"/>
        <w:rPr>
          <w:rFonts w:ascii="仿宋_GB2312" w:eastAsia="仿宋_GB2312" w:hAnsi="Arial" w:cs="Arial"/>
          <w:b/>
          <w:sz w:val="28"/>
          <w:szCs w:val="28"/>
        </w:rPr>
      </w:pPr>
      <w:r w:rsidRPr="005929AC">
        <w:rPr>
          <w:rFonts w:ascii="仿宋_GB2312" w:eastAsia="仿宋_GB2312" w:hAnsi="Arial" w:cs="Arial" w:hint="eastAsia"/>
          <w:b/>
          <w:sz w:val="28"/>
          <w:szCs w:val="28"/>
        </w:rPr>
        <w:t>二  培训计划</w:t>
      </w:r>
    </w:p>
    <w:p w:rsidR="00A522D5" w:rsidRPr="005929AC" w:rsidRDefault="00A522D5" w:rsidP="005929AC">
      <w:pPr>
        <w:spacing w:line="360" w:lineRule="auto"/>
        <w:ind w:firstLineChars="200" w:firstLine="560"/>
        <w:rPr>
          <w:rFonts w:ascii="仿宋_GB2312" w:eastAsia="仿宋_GB2312" w:hAnsi="Arial" w:cs="Arial"/>
          <w:b/>
          <w:sz w:val="28"/>
          <w:szCs w:val="28"/>
        </w:rPr>
      </w:pPr>
      <w:r w:rsidRPr="005929AC">
        <w:rPr>
          <w:rFonts w:ascii="仿宋_GB2312" w:eastAsia="仿宋_GB2312" w:hAnsi="Arial" w:cs="Arial" w:hint="eastAsia"/>
          <w:b/>
          <w:sz w:val="28"/>
          <w:szCs w:val="28"/>
        </w:rPr>
        <w:t>1 培训方案</w:t>
      </w:r>
    </w:p>
    <w:p w:rsidR="00A522D5" w:rsidRPr="005929AC" w:rsidRDefault="00A522D5" w:rsidP="00A522D5">
      <w:pPr>
        <w:pStyle w:val="a9"/>
        <w:numPr>
          <w:ilvl w:val="0"/>
          <w:numId w:val="6"/>
        </w:numPr>
        <w:spacing w:line="360" w:lineRule="auto"/>
        <w:ind w:firstLineChars="0"/>
        <w:rPr>
          <w:rFonts w:ascii="仿宋_GB2312" w:eastAsia="仿宋_GB2312" w:hAnsi="Arial" w:cs="Arial"/>
          <w:sz w:val="28"/>
          <w:szCs w:val="28"/>
        </w:rPr>
      </w:pPr>
      <w:r w:rsidRPr="005929AC">
        <w:rPr>
          <w:rFonts w:ascii="仿宋_GB2312" w:eastAsia="仿宋_GB2312" w:hAnsi="Arial" w:cs="Arial" w:hint="eastAsia"/>
          <w:sz w:val="28"/>
          <w:szCs w:val="28"/>
        </w:rPr>
        <w:t>根据进修医生专业背景安排轮转，原则上三个亚专业都要轮转。个别医生有特殊请求者，经科室领导小组审核同意可酌情轮转某些专业。</w:t>
      </w:r>
    </w:p>
    <w:p w:rsidR="00A522D5" w:rsidRPr="005929AC" w:rsidRDefault="00A522D5" w:rsidP="00A522D5">
      <w:pPr>
        <w:pStyle w:val="a9"/>
        <w:numPr>
          <w:ilvl w:val="0"/>
          <w:numId w:val="6"/>
        </w:numPr>
        <w:spacing w:line="360" w:lineRule="auto"/>
        <w:ind w:firstLineChars="0"/>
        <w:rPr>
          <w:rFonts w:ascii="仿宋_GB2312" w:eastAsia="仿宋_GB2312" w:hAnsi="Arial" w:cs="Arial"/>
          <w:sz w:val="28"/>
          <w:szCs w:val="28"/>
        </w:rPr>
      </w:pPr>
      <w:r w:rsidRPr="005929AC">
        <w:rPr>
          <w:rFonts w:ascii="仿宋_GB2312" w:eastAsia="仿宋_GB2312" w:hAnsi="Arial" w:cs="Arial" w:hint="eastAsia"/>
          <w:sz w:val="28"/>
          <w:szCs w:val="28"/>
        </w:rPr>
        <w:t>进行培训时需要完成以下工作内容。</w:t>
      </w:r>
    </w:p>
    <w:p w:rsidR="00A522D5" w:rsidRPr="005929AC" w:rsidRDefault="00A522D5" w:rsidP="00A522D5">
      <w:pPr>
        <w:pStyle w:val="a9"/>
        <w:numPr>
          <w:ilvl w:val="0"/>
          <w:numId w:val="4"/>
        </w:numPr>
        <w:spacing w:line="360" w:lineRule="auto"/>
        <w:ind w:firstLineChars="0"/>
        <w:rPr>
          <w:rFonts w:ascii="仿宋_GB2312" w:eastAsia="仿宋_GB2312" w:hAnsi="Arial" w:cs="Arial"/>
          <w:sz w:val="28"/>
          <w:szCs w:val="28"/>
        </w:rPr>
      </w:pPr>
      <w:r w:rsidRPr="005929AC">
        <w:rPr>
          <w:rFonts w:ascii="仿宋_GB2312" w:eastAsia="仿宋_GB2312" w:hAnsi="Arial" w:cs="Arial" w:hint="eastAsia"/>
          <w:sz w:val="28"/>
          <w:szCs w:val="28"/>
        </w:rPr>
        <w:t>轮转期间应该同期完成毕业后继续教育部要求的各项学习和考核。</w:t>
      </w:r>
    </w:p>
    <w:p w:rsidR="00A522D5" w:rsidRPr="005929AC" w:rsidRDefault="00A522D5" w:rsidP="00A522D5">
      <w:pPr>
        <w:pStyle w:val="a9"/>
        <w:numPr>
          <w:ilvl w:val="0"/>
          <w:numId w:val="4"/>
        </w:numPr>
        <w:spacing w:line="360" w:lineRule="auto"/>
        <w:ind w:firstLineChars="0"/>
        <w:rPr>
          <w:rFonts w:ascii="仿宋_GB2312" w:eastAsia="仿宋_GB2312" w:hAnsi="Arial" w:cs="Arial"/>
          <w:sz w:val="28"/>
          <w:szCs w:val="28"/>
        </w:rPr>
      </w:pPr>
      <w:r w:rsidRPr="005929AC">
        <w:rPr>
          <w:rFonts w:ascii="仿宋_GB2312" w:eastAsia="仿宋_GB2312" w:hAnsi="Arial" w:cs="Arial" w:hint="eastAsia"/>
          <w:sz w:val="28"/>
          <w:szCs w:val="28"/>
        </w:rPr>
        <w:t>轮转结束时需掌握的技能要求：</w:t>
      </w:r>
    </w:p>
    <w:p w:rsidR="00A522D5" w:rsidRPr="005929AC" w:rsidRDefault="00A522D5" w:rsidP="00A522D5">
      <w:pPr>
        <w:pStyle w:val="a9"/>
        <w:numPr>
          <w:ilvl w:val="0"/>
          <w:numId w:val="5"/>
        </w:numPr>
        <w:spacing w:line="360" w:lineRule="auto"/>
        <w:ind w:firstLineChars="0"/>
        <w:rPr>
          <w:rFonts w:ascii="仿宋_GB2312" w:eastAsia="仿宋_GB2312" w:hAnsi="Arial" w:cs="Arial"/>
          <w:sz w:val="28"/>
          <w:szCs w:val="28"/>
        </w:rPr>
      </w:pPr>
      <w:r w:rsidRPr="005929AC">
        <w:rPr>
          <w:rFonts w:ascii="仿宋_GB2312" w:eastAsia="仿宋_GB2312" w:hAnsi="Arial" w:cs="Arial" w:hint="eastAsia"/>
          <w:sz w:val="28"/>
          <w:szCs w:val="28"/>
        </w:rPr>
        <w:t>心外科患者的问诊、查体 、辅助检查、诊断和鉴别诊断、基本</w:t>
      </w:r>
      <w:r w:rsidRPr="005929AC">
        <w:rPr>
          <w:rFonts w:ascii="仿宋_GB2312" w:eastAsia="仿宋_GB2312" w:hAnsi="Arial" w:cs="Arial" w:hint="eastAsia"/>
          <w:sz w:val="28"/>
          <w:szCs w:val="28"/>
        </w:rPr>
        <w:lastRenderedPageBreak/>
        <w:t>医嘱、术后并发症的处理。</w:t>
      </w:r>
    </w:p>
    <w:p w:rsidR="00A522D5" w:rsidRPr="005929AC" w:rsidRDefault="00A522D5" w:rsidP="00A522D5">
      <w:pPr>
        <w:pStyle w:val="a9"/>
        <w:numPr>
          <w:ilvl w:val="0"/>
          <w:numId w:val="5"/>
        </w:numPr>
        <w:spacing w:line="360" w:lineRule="auto"/>
        <w:ind w:firstLineChars="0"/>
        <w:rPr>
          <w:rFonts w:ascii="仿宋_GB2312" w:eastAsia="仿宋_GB2312" w:hAnsi="Arial" w:cs="Arial"/>
          <w:sz w:val="28"/>
          <w:szCs w:val="28"/>
        </w:rPr>
      </w:pPr>
      <w:r w:rsidRPr="005929AC">
        <w:rPr>
          <w:rFonts w:ascii="仿宋_GB2312" w:eastAsia="仿宋_GB2312" w:hAnsi="Arial" w:cs="Arial" w:hint="eastAsia"/>
          <w:sz w:val="28"/>
          <w:szCs w:val="28"/>
        </w:rPr>
        <w:t>基本技能：体外循环建立、开胸和关胸、简单的先心病和瓣膜置换手术，常见心脏术后处理常规等。</w:t>
      </w:r>
    </w:p>
    <w:p w:rsidR="00A522D5" w:rsidRPr="005929AC" w:rsidRDefault="00A522D5" w:rsidP="00A522D5">
      <w:pPr>
        <w:pStyle w:val="a9"/>
        <w:numPr>
          <w:ilvl w:val="0"/>
          <w:numId w:val="5"/>
        </w:numPr>
        <w:spacing w:line="360" w:lineRule="auto"/>
        <w:ind w:firstLineChars="0"/>
        <w:rPr>
          <w:rFonts w:ascii="仿宋_GB2312" w:eastAsia="仿宋_GB2312" w:hAnsi="Arial" w:cs="Arial"/>
          <w:sz w:val="28"/>
          <w:szCs w:val="28"/>
        </w:rPr>
      </w:pPr>
      <w:r w:rsidRPr="005929AC">
        <w:rPr>
          <w:rFonts w:ascii="仿宋_GB2312" w:eastAsia="仿宋_GB2312" w:hAnsi="Arial" w:cs="Arial" w:hint="eastAsia"/>
          <w:sz w:val="28"/>
          <w:szCs w:val="28"/>
        </w:rPr>
        <w:t>心胸外科急诊重症患者的判别和处理：心包填塞、急性左心衰、心脏刀刺伤、恶性心律失常、心肺复苏、低心排出量综合征等。</w:t>
      </w:r>
    </w:p>
    <w:p w:rsidR="00A522D5" w:rsidRPr="005929AC" w:rsidRDefault="00A522D5" w:rsidP="00A522D5">
      <w:pPr>
        <w:pStyle w:val="a9"/>
        <w:numPr>
          <w:ilvl w:val="0"/>
          <w:numId w:val="5"/>
        </w:numPr>
        <w:spacing w:line="360" w:lineRule="auto"/>
        <w:ind w:firstLineChars="0"/>
        <w:rPr>
          <w:rFonts w:ascii="仿宋_GB2312" w:eastAsia="仿宋_GB2312" w:hAnsi="Arial" w:cs="Arial"/>
          <w:sz w:val="28"/>
          <w:szCs w:val="28"/>
        </w:rPr>
      </w:pPr>
      <w:r w:rsidRPr="005929AC">
        <w:rPr>
          <w:rFonts w:ascii="仿宋_GB2312" w:eastAsia="仿宋_GB2312" w:hAnsi="Arial" w:cs="Arial" w:hint="eastAsia"/>
          <w:sz w:val="28"/>
          <w:szCs w:val="28"/>
        </w:rPr>
        <w:t>半年期者参加心脏手术台数不少于80台。</w:t>
      </w:r>
    </w:p>
    <w:p w:rsidR="00A522D5" w:rsidRPr="005929AC" w:rsidRDefault="00A522D5" w:rsidP="00A522D5">
      <w:pPr>
        <w:pStyle w:val="a9"/>
        <w:numPr>
          <w:ilvl w:val="0"/>
          <w:numId w:val="5"/>
        </w:numPr>
        <w:spacing w:line="360" w:lineRule="auto"/>
        <w:ind w:firstLineChars="0"/>
        <w:rPr>
          <w:rFonts w:ascii="仿宋_GB2312" w:eastAsia="仿宋_GB2312" w:hAnsi="Arial" w:cs="Arial"/>
          <w:sz w:val="28"/>
          <w:szCs w:val="28"/>
        </w:rPr>
      </w:pPr>
      <w:r w:rsidRPr="005929AC">
        <w:rPr>
          <w:rFonts w:ascii="仿宋_GB2312" w:eastAsia="仿宋_GB2312" w:hAnsi="Arial" w:cs="Arial" w:hint="eastAsia"/>
          <w:sz w:val="28"/>
          <w:szCs w:val="28"/>
        </w:rPr>
        <w:t>按时参加科室安排的教学讲课。</w:t>
      </w:r>
    </w:p>
    <w:p w:rsidR="00A522D5" w:rsidRPr="005929AC" w:rsidRDefault="00A522D5" w:rsidP="00A522D5">
      <w:pPr>
        <w:pStyle w:val="a9"/>
        <w:numPr>
          <w:ilvl w:val="0"/>
          <w:numId w:val="5"/>
        </w:numPr>
        <w:spacing w:line="360" w:lineRule="auto"/>
        <w:ind w:firstLineChars="0"/>
        <w:rPr>
          <w:rFonts w:ascii="仿宋_GB2312" w:eastAsia="仿宋_GB2312" w:hAnsi="Arial" w:cs="Arial"/>
          <w:sz w:val="28"/>
          <w:szCs w:val="28"/>
        </w:rPr>
      </w:pPr>
      <w:r w:rsidRPr="005929AC">
        <w:rPr>
          <w:rFonts w:ascii="仿宋_GB2312" w:eastAsia="仿宋_GB2312" w:hAnsi="Arial" w:cs="Arial" w:hint="eastAsia"/>
          <w:sz w:val="28"/>
          <w:szCs w:val="28"/>
        </w:rPr>
        <w:t>参与病房一线班的值班，不能无故脱岗、迟到，不收手患者红包，无医疗事故和缺陷。</w:t>
      </w:r>
    </w:p>
    <w:p w:rsidR="00A522D5" w:rsidRPr="005929AC" w:rsidRDefault="00A522D5" w:rsidP="005929AC">
      <w:pPr>
        <w:widowControl/>
        <w:shd w:val="clear" w:color="auto" w:fill="FFFFFF"/>
        <w:wordWrap w:val="0"/>
        <w:ind w:left="7700" w:hangingChars="2750" w:hanging="7700"/>
        <w:jc w:val="left"/>
        <w:rPr>
          <w:rFonts w:ascii="仿宋_GB2312" w:eastAsia="仿宋_GB2312" w:hAnsi="inherit" w:cs="宋体"/>
          <w:b/>
          <w:bCs/>
          <w:color w:val="333333"/>
          <w:kern w:val="0"/>
          <w:sz w:val="28"/>
          <w:szCs w:val="28"/>
        </w:rPr>
      </w:pPr>
    </w:p>
    <w:sectPr w:rsidR="00A522D5" w:rsidRPr="005929AC" w:rsidSect="00CE1FA9">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A25FA" w:rsidRDefault="007A25FA" w:rsidP="00DD7C4B">
      <w:r>
        <w:separator/>
      </w:r>
    </w:p>
  </w:endnote>
  <w:endnote w:type="continuationSeparator" w:id="0">
    <w:p w:rsidR="007A25FA" w:rsidRDefault="007A25FA" w:rsidP="00DD7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B0604020202020204"/>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仿宋_GB2312">
    <w:altName w:val="微软雅黑"/>
    <w:panose1 w:val="020B0604020202020204"/>
    <w:charset w:val="86"/>
    <w:family w:val="modern"/>
    <w:pitch w:val="fixed"/>
    <w:sig w:usb0="00000001" w:usb1="080E0000" w:usb2="00000010" w:usb3="00000000" w:csb0="00040000" w:csb1="00000000"/>
  </w:font>
  <w:font w:name="inherit">
    <w:altName w:val="Times New Roman"/>
    <w:panose1 w:val="020B06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A25FA" w:rsidRDefault="007A25FA" w:rsidP="00DD7C4B">
      <w:r>
        <w:separator/>
      </w:r>
    </w:p>
  </w:footnote>
  <w:footnote w:type="continuationSeparator" w:id="0">
    <w:p w:rsidR="007A25FA" w:rsidRDefault="007A25FA" w:rsidP="00DD7C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273A4"/>
    <w:multiLevelType w:val="hybridMultilevel"/>
    <w:tmpl w:val="D696CC44"/>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15:restartNumberingAfterBreak="0">
    <w:nsid w:val="3BA973A2"/>
    <w:multiLevelType w:val="hybridMultilevel"/>
    <w:tmpl w:val="D3E8E704"/>
    <w:lvl w:ilvl="0" w:tplc="0409001B">
      <w:start w:val="1"/>
      <w:numFmt w:val="lowerRoman"/>
      <w:lvlText w:val="%1."/>
      <w:lvlJc w:val="right"/>
      <w:pPr>
        <w:ind w:left="126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3F3A51A9"/>
    <w:multiLevelType w:val="hybridMultilevel"/>
    <w:tmpl w:val="F6E42C0E"/>
    <w:lvl w:ilvl="0" w:tplc="04090011">
      <w:start w:val="1"/>
      <w:numFmt w:val="decimal"/>
      <w:lvlText w:val="%1)"/>
      <w:lvlJc w:val="left"/>
      <w:pPr>
        <w:ind w:left="84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3F9337C2"/>
    <w:multiLevelType w:val="hybridMultilevel"/>
    <w:tmpl w:val="9EE416B0"/>
    <w:lvl w:ilvl="0" w:tplc="31222F9A">
      <w:start w:val="1"/>
      <w:numFmt w:val="japaneseCounting"/>
      <w:lvlText w:val="%1、"/>
      <w:lvlJc w:val="left"/>
      <w:pPr>
        <w:ind w:left="450" w:hanging="45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591257EC"/>
    <w:multiLevelType w:val="hybridMultilevel"/>
    <w:tmpl w:val="30DCE4B2"/>
    <w:lvl w:ilvl="0" w:tplc="CC8CA316">
      <w:start w:val="1"/>
      <w:numFmt w:val="decimal"/>
      <w:lvlText w:val="%1、"/>
      <w:lvlJc w:val="left"/>
      <w:pPr>
        <w:ind w:left="810" w:hanging="360"/>
      </w:pPr>
      <w:rPr>
        <w:rFonts w:cs="Times New Roman" w:hint="default"/>
      </w:rPr>
    </w:lvl>
    <w:lvl w:ilvl="1" w:tplc="04090019" w:tentative="1">
      <w:start w:val="1"/>
      <w:numFmt w:val="lowerLetter"/>
      <w:lvlText w:val="%2)"/>
      <w:lvlJc w:val="left"/>
      <w:pPr>
        <w:ind w:left="1290" w:hanging="420"/>
      </w:pPr>
      <w:rPr>
        <w:rFonts w:cs="Times New Roman"/>
      </w:rPr>
    </w:lvl>
    <w:lvl w:ilvl="2" w:tplc="0409001B" w:tentative="1">
      <w:start w:val="1"/>
      <w:numFmt w:val="lowerRoman"/>
      <w:lvlText w:val="%3."/>
      <w:lvlJc w:val="right"/>
      <w:pPr>
        <w:ind w:left="1710" w:hanging="420"/>
      </w:pPr>
      <w:rPr>
        <w:rFonts w:cs="Times New Roman"/>
      </w:rPr>
    </w:lvl>
    <w:lvl w:ilvl="3" w:tplc="0409000F" w:tentative="1">
      <w:start w:val="1"/>
      <w:numFmt w:val="decimal"/>
      <w:lvlText w:val="%4."/>
      <w:lvlJc w:val="left"/>
      <w:pPr>
        <w:ind w:left="2130" w:hanging="420"/>
      </w:pPr>
      <w:rPr>
        <w:rFonts w:cs="Times New Roman"/>
      </w:rPr>
    </w:lvl>
    <w:lvl w:ilvl="4" w:tplc="04090019" w:tentative="1">
      <w:start w:val="1"/>
      <w:numFmt w:val="lowerLetter"/>
      <w:lvlText w:val="%5)"/>
      <w:lvlJc w:val="left"/>
      <w:pPr>
        <w:ind w:left="2550" w:hanging="420"/>
      </w:pPr>
      <w:rPr>
        <w:rFonts w:cs="Times New Roman"/>
      </w:rPr>
    </w:lvl>
    <w:lvl w:ilvl="5" w:tplc="0409001B" w:tentative="1">
      <w:start w:val="1"/>
      <w:numFmt w:val="lowerRoman"/>
      <w:lvlText w:val="%6."/>
      <w:lvlJc w:val="right"/>
      <w:pPr>
        <w:ind w:left="2970" w:hanging="420"/>
      </w:pPr>
      <w:rPr>
        <w:rFonts w:cs="Times New Roman"/>
      </w:rPr>
    </w:lvl>
    <w:lvl w:ilvl="6" w:tplc="0409000F" w:tentative="1">
      <w:start w:val="1"/>
      <w:numFmt w:val="decimal"/>
      <w:lvlText w:val="%7."/>
      <w:lvlJc w:val="left"/>
      <w:pPr>
        <w:ind w:left="3390" w:hanging="420"/>
      </w:pPr>
      <w:rPr>
        <w:rFonts w:cs="Times New Roman"/>
      </w:rPr>
    </w:lvl>
    <w:lvl w:ilvl="7" w:tplc="04090019" w:tentative="1">
      <w:start w:val="1"/>
      <w:numFmt w:val="lowerLetter"/>
      <w:lvlText w:val="%8)"/>
      <w:lvlJc w:val="left"/>
      <w:pPr>
        <w:ind w:left="3810" w:hanging="420"/>
      </w:pPr>
      <w:rPr>
        <w:rFonts w:cs="Times New Roman"/>
      </w:rPr>
    </w:lvl>
    <w:lvl w:ilvl="8" w:tplc="0409001B" w:tentative="1">
      <w:start w:val="1"/>
      <w:numFmt w:val="lowerRoman"/>
      <w:lvlText w:val="%9."/>
      <w:lvlJc w:val="right"/>
      <w:pPr>
        <w:ind w:left="4230" w:hanging="420"/>
      </w:pPr>
      <w:rPr>
        <w:rFonts w:cs="Times New Roman"/>
      </w:rPr>
    </w:lvl>
  </w:abstractNum>
  <w:abstractNum w:abstractNumId="5" w15:restartNumberingAfterBreak="0">
    <w:nsid w:val="7F3908D9"/>
    <w:multiLevelType w:val="hybridMultilevel"/>
    <w:tmpl w:val="8A3CC164"/>
    <w:lvl w:ilvl="0" w:tplc="70945796">
      <w:start w:val="1"/>
      <w:numFmt w:val="decimal"/>
      <w:lvlText w:val="%1、"/>
      <w:lvlJc w:val="left"/>
      <w:pPr>
        <w:ind w:left="810" w:hanging="360"/>
      </w:pPr>
      <w:rPr>
        <w:rFonts w:cs="Times New Roman" w:hint="default"/>
      </w:rPr>
    </w:lvl>
    <w:lvl w:ilvl="1" w:tplc="04090019" w:tentative="1">
      <w:start w:val="1"/>
      <w:numFmt w:val="lowerLetter"/>
      <w:lvlText w:val="%2)"/>
      <w:lvlJc w:val="left"/>
      <w:pPr>
        <w:ind w:left="1290" w:hanging="420"/>
      </w:pPr>
      <w:rPr>
        <w:rFonts w:cs="Times New Roman"/>
      </w:rPr>
    </w:lvl>
    <w:lvl w:ilvl="2" w:tplc="0409001B" w:tentative="1">
      <w:start w:val="1"/>
      <w:numFmt w:val="lowerRoman"/>
      <w:lvlText w:val="%3."/>
      <w:lvlJc w:val="right"/>
      <w:pPr>
        <w:ind w:left="1710" w:hanging="420"/>
      </w:pPr>
      <w:rPr>
        <w:rFonts w:cs="Times New Roman"/>
      </w:rPr>
    </w:lvl>
    <w:lvl w:ilvl="3" w:tplc="0409000F" w:tentative="1">
      <w:start w:val="1"/>
      <w:numFmt w:val="decimal"/>
      <w:lvlText w:val="%4."/>
      <w:lvlJc w:val="left"/>
      <w:pPr>
        <w:ind w:left="2130" w:hanging="420"/>
      </w:pPr>
      <w:rPr>
        <w:rFonts w:cs="Times New Roman"/>
      </w:rPr>
    </w:lvl>
    <w:lvl w:ilvl="4" w:tplc="04090019" w:tentative="1">
      <w:start w:val="1"/>
      <w:numFmt w:val="lowerLetter"/>
      <w:lvlText w:val="%5)"/>
      <w:lvlJc w:val="left"/>
      <w:pPr>
        <w:ind w:left="2550" w:hanging="420"/>
      </w:pPr>
      <w:rPr>
        <w:rFonts w:cs="Times New Roman"/>
      </w:rPr>
    </w:lvl>
    <w:lvl w:ilvl="5" w:tplc="0409001B" w:tentative="1">
      <w:start w:val="1"/>
      <w:numFmt w:val="lowerRoman"/>
      <w:lvlText w:val="%6."/>
      <w:lvlJc w:val="right"/>
      <w:pPr>
        <w:ind w:left="2970" w:hanging="420"/>
      </w:pPr>
      <w:rPr>
        <w:rFonts w:cs="Times New Roman"/>
      </w:rPr>
    </w:lvl>
    <w:lvl w:ilvl="6" w:tplc="0409000F" w:tentative="1">
      <w:start w:val="1"/>
      <w:numFmt w:val="decimal"/>
      <w:lvlText w:val="%7."/>
      <w:lvlJc w:val="left"/>
      <w:pPr>
        <w:ind w:left="3390" w:hanging="420"/>
      </w:pPr>
      <w:rPr>
        <w:rFonts w:cs="Times New Roman"/>
      </w:rPr>
    </w:lvl>
    <w:lvl w:ilvl="7" w:tplc="04090019" w:tentative="1">
      <w:start w:val="1"/>
      <w:numFmt w:val="lowerLetter"/>
      <w:lvlText w:val="%8)"/>
      <w:lvlJc w:val="left"/>
      <w:pPr>
        <w:ind w:left="3810" w:hanging="420"/>
      </w:pPr>
      <w:rPr>
        <w:rFonts w:cs="Times New Roman"/>
      </w:rPr>
    </w:lvl>
    <w:lvl w:ilvl="8" w:tplc="0409001B" w:tentative="1">
      <w:start w:val="1"/>
      <w:numFmt w:val="lowerRoman"/>
      <w:lvlText w:val="%9."/>
      <w:lvlJc w:val="right"/>
      <w:pPr>
        <w:ind w:left="4230" w:hanging="420"/>
      </w:pPr>
      <w:rPr>
        <w:rFonts w:cs="Times New Roman"/>
      </w:rPr>
    </w:lvl>
  </w:abstractNum>
  <w:num w:numId="1" w16cid:durableId="1789935136">
    <w:abstractNumId w:val="3"/>
  </w:num>
  <w:num w:numId="2" w16cid:durableId="1657226330">
    <w:abstractNumId w:val="5"/>
  </w:num>
  <w:num w:numId="3" w16cid:durableId="273177732">
    <w:abstractNumId w:val="4"/>
  </w:num>
  <w:num w:numId="4" w16cid:durableId="18557281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82091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674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7C4B"/>
    <w:rsid w:val="000C2A3C"/>
    <w:rsid w:val="000F027C"/>
    <w:rsid w:val="001076D5"/>
    <w:rsid w:val="001C7B23"/>
    <w:rsid w:val="001E059E"/>
    <w:rsid w:val="001E390D"/>
    <w:rsid w:val="001E4EBD"/>
    <w:rsid w:val="0023330A"/>
    <w:rsid w:val="0023343F"/>
    <w:rsid w:val="00246113"/>
    <w:rsid w:val="00270856"/>
    <w:rsid w:val="00342AD8"/>
    <w:rsid w:val="00357493"/>
    <w:rsid w:val="003A7F32"/>
    <w:rsid w:val="003B2EAA"/>
    <w:rsid w:val="0041138C"/>
    <w:rsid w:val="004147CB"/>
    <w:rsid w:val="00434F81"/>
    <w:rsid w:val="00466714"/>
    <w:rsid w:val="00496F9F"/>
    <w:rsid w:val="004A5BB2"/>
    <w:rsid w:val="004B3314"/>
    <w:rsid w:val="004E78C3"/>
    <w:rsid w:val="005929AC"/>
    <w:rsid w:val="005A0D1B"/>
    <w:rsid w:val="005C1E93"/>
    <w:rsid w:val="005F2AE0"/>
    <w:rsid w:val="00684012"/>
    <w:rsid w:val="006A770D"/>
    <w:rsid w:val="006B0041"/>
    <w:rsid w:val="006C74F8"/>
    <w:rsid w:val="0071141A"/>
    <w:rsid w:val="00720619"/>
    <w:rsid w:val="00761BE9"/>
    <w:rsid w:val="00777445"/>
    <w:rsid w:val="007A25FA"/>
    <w:rsid w:val="007D7648"/>
    <w:rsid w:val="00820F94"/>
    <w:rsid w:val="00827B6A"/>
    <w:rsid w:val="008A1D76"/>
    <w:rsid w:val="008A4373"/>
    <w:rsid w:val="008D7E83"/>
    <w:rsid w:val="00912C29"/>
    <w:rsid w:val="009171B2"/>
    <w:rsid w:val="00A00C4F"/>
    <w:rsid w:val="00A522D5"/>
    <w:rsid w:val="00A61B75"/>
    <w:rsid w:val="00A635D8"/>
    <w:rsid w:val="00A74810"/>
    <w:rsid w:val="00AB18B4"/>
    <w:rsid w:val="00AF3704"/>
    <w:rsid w:val="00B15980"/>
    <w:rsid w:val="00B3113E"/>
    <w:rsid w:val="00B53903"/>
    <w:rsid w:val="00BC15E6"/>
    <w:rsid w:val="00C2528E"/>
    <w:rsid w:val="00C34770"/>
    <w:rsid w:val="00C5042B"/>
    <w:rsid w:val="00C67442"/>
    <w:rsid w:val="00C71AF6"/>
    <w:rsid w:val="00C74289"/>
    <w:rsid w:val="00C75F26"/>
    <w:rsid w:val="00CE1FA9"/>
    <w:rsid w:val="00CE7D1A"/>
    <w:rsid w:val="00CF4CD6"/>
    <w:rsid w:val="00D119E7"/>
    <w:rsid w:val="00D52005"/>
    <w:rsid w:val="00D816B7"/>
    <w:rsid w:val="00DB04FB"/>
    <w:rsid w:val="00DD7C4B"/>
    <w:rsid w:val="00E01490"/>
    <w:rsid w:val="00E13C0A"/>
    <w:rsid w:val="00E621C7"/>
    <w:rsid w:val="00E81658"/>
    <w:rsid w:val="00EC6413"/>
    <w:rsid w:val="00EF44E7"/>
    <w:rsid w:val="00F81075"/>
    <w:rsid w:val="00F9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5C4D91"/>
  <w15:docId w15:val="{5176D22D-A5BA-634C-9FB5-BFDF2A35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2C29"/>
    <w:pPr>
      <w:widowControl w:val="0"/>
      <w:jc w:val="both"/>
    </w:pPr>
    <w:rPr>
      <w:kern w:val="2"/>
      <w:sz w:val="21"/>
      <w:szCs w:val="22"/>
    </w:rPr>
  </w:style>
  <w:style w:type="paragraph" w:styleId="5">
    <w:name w:val="heading 5"/>
    <w:basedOn w:val="a"/>
    <w:link w:val="50"/>
    <w:uiPriority w:val="99"/>
    <w:qFormat/>
    <w:rsid w:val="00DD7C4B"/>
    <w:pPr>
      <w:widowControl/>
      <w:spacing w:before="100" w:beforeAutospacing="1" w:after="100" w:afterAutospacing="1"/>
      <w:jc w:val="left"/>
      <w:outlineLvl w:val="4"/>
    </w:pPr>
    <w:rPr>
      <w:rFonts w:ascii="宋体" w:hAnsi="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link w:val="5"/>
    <w:uiPriority w:val="99"/>
    <w:locked/>
    <w:rsid w:val="00DD7C4B"/>
    <w:rPr>
      <w:rFonts w:ascii="宋体" w:eastAsia="宋体" w:hAnsi="宋体" w:cs="宋体"/>
      <w:b/>
      <w:bCs/>
      <w:kern w:val="0"/>
      <w:sz w:val="20"/>
      <w:szCs w:val="20"/>
    </w:rPr>
  </w:style>
  <w:style w:type="paragraph" w:styleId="a3">
    <w:name w:val="header"/>
    <w:basedOn w:val="a"/>
    <w:link w:val="a4"/>
    <w:uiPriority w:val="99"/>
    <w:semiHidden/>
    <w:rsid w:val="00DD7C4B"/>
    <w:pPr>
      <w:pBdr>
        <w:bottom w:val="single" w:sz="6" w:space="1" w:color="auto"/>
      </w:pBdr>
      <w:tabs>
        <w:tab w:val="center" w:pos="4153"/>
        <w:tab w:val="right" w:pos="8306"/>
      </w:tabs>
      <w:snapToGrid w:val="0"/>
      <w:jc w:val="center"/>
    </w:pPr>
    <w:rPr>
      <w:kern w:val="0"/>
      <w:sz w:val="18"/>
      <w:szCs w:val="18"/>
    </w:rPr>
  </w:style>
  <w:style w:type="character" w:customStyle="1" w:styleId="a4">
    <w:name w:val="页眉 字符"/>
    <w:link w:val="a3"/>
    <w:uiPriority w:val="99"/>
    <w:semiHidden/>
    <w:locked/>
    <w:rsid w:val="00DD7C4B"/>
    <w:rPr>
      <w:rFonts w:cs="Times New Roman"/>
      <w:sz w:val="18"/>
      <w:szCs w:val="18"/>
    </w:rPr>
  </w:style>
  <w:style w:type="paragraph" w:styleId="a5">
    <w:name w:val="footer"/>
    <w:basedOn w:val="a"/>
    <w:link w:val="a6"/>
    <w:uiPriority w:val="99"/>
    <w:semiHidden/>
    <w:rsid w:val="00DD7C4B"/>
    <w:pPr>
      <w:tabs>
        <w:tab w:val="center" w:pos="4153"/>
        <w:tab w:val="right" w:pos="8306"/>
      </w:tabs>
      <w:snapToGrid w:val="0"/>
      <w:jc w:val="left"/>
    </w:pPr>
    <w:rPr>
      <w:kern w:val="0"/>
      <w:sz w:val="18"/>
      <w:szCs w:val="18"/>
    </w:rPr>
  </w:style>
  <w:style w:type="character" w:customStyle="1" w:styleId="a6">
    <w:name w:val="页脚 字符"/>
    <w:link w:val="a5"/>
    <w:uiPriority w:val="99"/>
    <w:semiHidden/>
    <w:locked/>
    <w:rsid w:val="00DD7C4B"/>
    <w:rPr>
      <w:rFonts w:cs="Times New Roman"/>
      <w:sz w:val="18"/>
      <w:szCs w:val="18"/>
    </w:rPr>
  </w:style>
  <w:style w:type="character" w:customStyle="1" w:styleId="apple-converted-space">
    <w:name w:val="apple-converted-space"/>
    <w:uiPriority w:val="99"/>
    <w:rsid w:val="00DD7C4B"/>
    <w:rPr>
      <w:rFonts w:cs="Times New Roman"/>
    </w:rPr>
  </w:style>
  <w:style w:type="paragraph" w:styleId="a7">
    <w:name w:val="Normal (Web)"/>
    <w:basedOn w:val="a"/>
    <w:uiPriority w:val="99"/>
    <w:rsid w:val="00DD7C4B"/>
    <w:pPr>
      <w:widowControl/>
      <w:spacing w:before="100" w:beforeAutospacing="1" w:after="100" w:afterAutospacing="1"/>
      <w:jc w:val="left"/>
    </w:pPr>
    <w:rPr>
      <w:rFonts w:ascii="宋体" w:hAnsi="宋体" w:cs="宋体"/>
      <w:kern w:val="0"/>
      <w:sz w:val="24"/>
      <w:szCs w:val="24"/>
    </w:rPr>
  </w:style>
  <w:style w:type="character" w:styleId="a8">
    <w:name w:val="Strong"/>
    <w:uiPriority w:val="99"/>
    <w:qFormat/>
    <w:rsid w:val="00DD7C4B"/>
    <w:rPr>
      <w:rFonts w:cs="Times New Roman"/>
      <w:b/>
      <w:bCs/>
    </w:rPr>
  </w:style>
  <w:style w:type="paragraph" w:styleId="a9">
    <w:name w:val="List Paragraph"/>
    <w:basedOn w:val="a"/>
    <w:uiPriority w:val="99"/>
    <w:qFormat/>
    <w:rsid w:val="007206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123857">
      <w:marLeft w:val="0"/>
      <w:marRight w:val="0"/>
      <w:marTop w:val="0"/>
      <w:marBottom w:val="0"/>
      <w:divBdr>
        <w:top w:val="none" w:sz="0" w:space="0" w:color="auto"/>
        <w:left w:val="none" w:sz="0" w:space="0" w:color="auto"/>
        <w:bottom w:val="none" w:sz="0" w:space="0" w:color="auto"/>
        <w:right w:val="none" w:sz="0" w:space="0" w:color="auto"/>
      </w:divBdr>
      <w:divsChild>
        <w:div w:id="2058123858">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7</Pages>
  <Words>591</Words>
  <Characters>3371</Characters>
  <Application>Microsoft Office Word</Application>
  <DocSecurity>0</DocSecurity>
  <Lines>28</Lines>
  <Paragraphs>7</Paragraphs>
  <ScaleCrop>false</ScaleCrop>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梁 伟涛</cp:lastModifiedBy>
  <cp:revision>56</cp:revision>
  <dcterms:created xsi:type="dcterms:W3CDTF">2014-10-13T04:09:00Z</dcterms:created>
  <dcterms:modified xsi:type="dcterms:W3CDTF">2023-05-15T12:05:00Z</dcterms:modified>
</cp:coreProperties>
</file>