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before="313" w:beforeLines="100" w:beforeAutospacing="0" w:after="313" w:afterLines="100" w:afterAutospacing="0" w:line="360" w:lineRule="auto"/>
        <w:ind w:left="0" w:leftChars="0" w:firstLine="0" w:firstLineChars="0"/>
        <w:jc w:val="center"/>
        <w:textAlignment w:val="auto"/>
        <w:rPr>
          <w:rFonts w:hint="eastAsia" w:ascii="黑体" w:hAnsi="黑体" w:eastAsia="黑体" w:cs="黑体"/>
          <w:b/>
          <w:bCs/>
          <w:kern w:val="0"/>
          <w:sz w:val="44"/>
          <w:szCs w:val="44"/>
        </w:rPr>
      </w:pPr>
      <w:r>
        <w:rPr>
          <w:rFonts w:hint="eastAsia" w:ascii="黑体" w:hAnsi="黑体" w:eastAsia="黑体" w:cs="黑体"/>
          <w:b/>
          <w:bCs/>
          <w:kern w:val="0"/>
          <w:sz w:val="44"/>
          <w:szCs w:val="44"/>
          <w:lang w:val="en-US" w:eastAsia="zh-CN"/>
        </w:rPr>
        <w:t>胸</w:t>
      </w:r>
      <w:r>
        <w:rPr>
          <w:rFonts w:hint="eastAsia" w:ascii="黑体" w:hAnsi="黑体" w:eastAsia="黑体" w:cs="黑体"/>
          <w:b/>
          <w:bCs/>
          <w:kern w:val="0"/>
          <w:sz w:val="44"/>
          <w:szCs w:val="44"/>
        </w:rPr>
        <w:t>外科进修招生简章</w:t>
      </w:r>
    </w:p>
    <w:p>
      <w:pPr>
        <w:keepNext w:val="0"/>
        <w:keepLines w:val="0"/>
        <w:pageBreakBefore w:val="0"/>
        <w:kinsoku/>
        <w:overflowPunct/>
        <w:topLinePunct w:val="0"/>
        <w:autoSpaceDE/>
        <w:autoSpaceDN/>
        <w:bidi w:val="0"/>
        <w:adjustRightInd/>
        <w:snapToGrid/>
        <w:spacing w:beforeAutospacing="0" w:afterAutospacing="0" w:line="360" w:lineRule="auto"/>
        <w:ind w:left="0" w:leftChars="0" w:firstLine="0" w:firstLineChars="0"/>
        <w:textAlignment w:val="auto"/>
        <w:rPr>
          <w:rFonts w:hint="eastAsia" w:ascii="仿宋_GB2312" w:hAnsi="仿宋_GB2312" w:eastAsia="仿宋_GB2312" w:cs="仿宋_GB2312"/>
          <w:b/>
          <w:bCs/>
          <w:kern w:val="0"/>
          <w:sz w:val="28"/>
          <w:szCs w:val="28"/>
        </w:rPr>
      </w:pPr>
      <w:r>
        <w:rPr>
          <w:rFonts w:hint="eastAsia" w:ascii="仿宋_GB2312" w:hAnsi="仿宋_GB2312" w:eastAsia="仿宋_GB2312" w:cs="仿宋_GB2312"/>
          <w:b/>
          <w:bCs/>
          <w:kern w:val="0"/>
          <w:sz w:val="28"/>
          <w:szCs w:val="28"/>
        </w:rPr>
        <w:t>一、科室简介</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firstLine="560" w:firstLineChars="200"/>
        <w:textAlignment w:val="auto"/>
        <w:rPr>
          <w:rFonts w:hint="eastAsia" w:ascii="仿宋_GB2312" w:hAnsi="仿宋_GB2312" w:eastAsia="仿宋_GB2312" w:cs="仿宋_GB2312"/>
          <w:kern w:val="0"/>
          <w:sz w:val="28"/>
          <w:szCs w:val="28"/>
          <w:shd w:val="clear" w:color="auto" w:fill="FFFFFF"/>
          <w:lang w:val="en-US" w:eastAsia="zh-CN"/>
        </w:rPr>
      </w:pPr>
      <w:r>
        <w:rPr>
          <w:rFonts w:hint="eastAsia" w:ascii="仿宋_GB2312" w:hAnsi="仿宋_GB2312" w:eastAsia="仿宋_GB2312" w:cs="仿宋_GB2312"/>
          <w:kern w:val="0"/>
          <w:sz w:val="28"/>
          <w:szCs w:val="28"/>
          <w:shd w:val="clear" w:color="auto" w:fill="FFFFFF"/>
          <w:lang w:val="en-US" w:eastAsia="zh-CN"/>
        </w:rPr>
        <w:t>1954年，在我国著名胸外科专家杨振华教授带领下，华西胸外科创立，是国内最早建立的胸心血管外科专业之一。</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firstLine="560" w:firstLineChars="200"/>
        <w:textAlignment w:val="auto"/>
        <w:rPr>
          <w:rFonts w:hint="eastAsia" w:ascii="仿宋_GB2312" w:hAnsi="仿宋_GB2312" w:eastAsia="仿宋_GB2312" w:cs="仿宋_GB2312"/>
          <w:kern w:val="0"/>
          <w:sz w:val="28"/>
          <w:szCs w:val="28"/>
          <w:shd w:val="clear" w:color="auto" w:fill="FFFFFF"/>
          <w:lang w:val="en-US" w:eastAsia="zh-CN"/>
        </w:rPr>
      </w:pPr>
      <w:r>
        <w:rPr>
          <w:rFonts w:hint="eastAsia" w:ascii="仿宋_GB2312" w:hAnsi="仿宋_GB2312" w:eastAsia="仿宋_GB2312" w:cs="仿宋_GB2312"/>
          <w:kern w:val="0"/>
          <w:sz w:val="28"/>
          <w:szCs w:val="28"/>
          <w:shd w:val="clear" w:color="auto" w:fill="FFFFFF"/>
          <w:lang w:val="en-US" w:eastAsia="zh-CN"/>
        </w:rPr>
        <w:t>目前，华西医院胸外科是教育部国家重点学科、卫健委国家临床重点专科，复旦专科排名连续十年居全国第四（综合性医院第一）、科技量值居全国前三。现华西胸外科覆盖四个院区（本部、上锦、天府、厦门院区）。其中华西上锦院区胸外科成立于2014年，目前开放床位50张，现有医护人员26名，目前高级职称5人，其中博士及以上学历5人。作为华西胸外科院区之一， 上锦院区胸外科医疗组长均由华西本部胸外科统一协调轮转，为患者提供华西品质服务。且上锦院区胸外科服务人次逐年攀升，年手术量超2000台。</w:t>
      </w:r>
    </w:p>
    <w:p>
      <w:pPr>
        <w:keepNext w:val="0"/>
        <w:keepLines w:val="0"/>
        <w:pageBreakBefore w:val="0"/>
        <w:numPr>
          <w:ilvl w:val="0"/>
          <w:numId w:val="1"/>
        </w:numPr>
        <w:kinsoku/>
        <w:overflowPunct/>
        <w:topLinePunct w:val="0"/>
        <w:autoSpaceDE/>
        <w:autoSpaceDN/>
        <w:bidi w:val="0"/>
        <w:adjustRightInd/>
        <w:snapToGrid/>
        <w:spacing w:beforeAutospacing="0" w:afterAutospacing="0" w:line="360" w:lineRule="auto"/>
        <w:ind w:left="0" w:leftChars="0" w:firstLine="0" w:firstLineChars="0"/>
        <w:textAlignment w:val="auto"/>
        <w:rPr>
          <w:rFonts w:hint="eastAsia" w:ascii="仿宋_GB2312" w:hAnsi="仿宋_GB2312" w:eastAsia="仿宋_GB2312" w:cs="仿宋_GB2312"/>
          <w:b/>
          <w:bCs/>
          <w:kern w:val="0"/>
          <w:sz w:val="28"/>
          <w:szCs w:val="28"/>
        </w:rPr>
      </w:pPr>
      <w:r>
        <w:rPr>
          <w:rFonts w:hint="eastAsia" w:ascii="仿宋_GB2312" w:hAnsi="仿宋_GB2312" w:eastAsia="仿宋_GB2312" w:cs="仿宋_GB2312"/>
          <w:b/>
          <w:bCs/>
          <w:kern w:val="0"/>
          <w:sz w:val="28"/>
          <w:szCs w:val="28"/>
        </w:rPr>
        <w:t>科室特色：</w:t>
      </w:r>
    </w:p>
    <w:p>
      <w:pPr>
        <w:keepNext w:val="0"/>
        <w:keepLines w:val="0"/>
        <w:pageBreakBefore w:val="0"/>
        <w:numPr>
          <w:numId w:val="0"/>
        </w:numPr>
        <w:kinsoku/>
        <w:overflowPunct/>
        <w:topLinePunct w:val="0"/>
        <w:autoSpaceDE/>
        <w:autoSpaceDN/>
        <w:bidi w:val="0"/>
        <w:adjustRightInd/>
        <w:snapToGrid/>
        <w:spacing w:beforeAutospacing="0" w:afterAutospacing="0" w:line="360" w:lineRule="auto"/>
        <w:ind w:leftChars="0"/>
        <w:textAlignment w:val="auto"/>
        <w:rPr>
          <w:rFonts w:hint="eastAsia" w:ascii="仿宋_GB2312" w:hAnsi="仿宋_GB2312" w:eastAsia="仿宋_GB2312" w:cs="仿宋_GB2312"/>
          <w:kern w:val="0"/>
          <w:sz w:val="28"/>
          <w:szCs w:val="28"/>
          <w:shd w:val="clear" w:color="auto" w:fill="FFFFFF"/>
          <w:lang w:val="en-US" w:eastAsia="zh-CN"/>
        </w:rPr>
      </w:pPr>
      <w:r>
        <w:rPr>
          <w:rFonts w:hint="eastAsia" w:ascii="仿宋_GB2312" w:hAnsi="仿宋_GB2312" w:eastAsia="仿宋_GB2312" w:cs="仿宋_GB2312"/>
          <w:kern w:val="0"/>
          <w:sz w:val="28"/>
          <w:szCs w:val="28"/>
          <w:shd w:val="clear" w:color="auto" w:fill="FFFFFF"/>
          <w:lang w:val="en-US" w:eastAsia="zh-CN"/>
        </w:rPr>
        <w:t>（一）肺结节/肺癌微创外科技术达到国内领先水平 手术方式主要传承沿用华西医院刘伦旭教授所创立的单向性胸腔镜肺叶/肺段切除术，结合科室的快速康复系列研究理念，使得肺癌微创治疗手术过程快速规范，术后康复早且生存率高。我科目前单孔胸腔镜微创手术率已超过90%以上。</w:t>
      </w:r>
    </w:p>
    <w:p>
      <w:pPr>
        <w:keepNext w:val="0"/>
        <w:keepLines w:val="0"/>
        <w:pageBreakBefore w:val="0"/>
        <w:numPr>
          <w:numId w:val="0"/>
        </w:numPr>
        <w:kinsoku/>
        <w:overflowPunct/>
        <w:topLinePunct w:val="0"/>
        <w:autoSpaceDE/>
        <w:autoSpaceDN/>
        <w:bidi w:val="0"/>
        <w:adjustRightInd/>
        <w:snapToGrid/>
        <w:spacing w:beforeAutospacing="0" w:afterAutospacing="0" w:line="360" w:lineRule="auto"/>
        <w:ind w:leftChars="0"/>
        <w:textAlignment w:val="auto"/>
        <w:rPr>
          <w:rFonts w:hint="eastAsia" w:ascii="仿宋_GB2312" w:hAnsi="仿宋_GB2312" w:eastAsia="仿宋_GB2312" w:cs="仿宋_GB2312"/>
          <w:kern w:val="0"/>
          <w:sz w:val="28"/>
          <w:szCs w:val="28"/>
          <w:shd w:val="clear" w:color="auto" w:fill="FFFFFF"/>
          <w:lang w:val="en-US" w:eastAsia="zh-CN"/>
        </w:rPr>
      </w:pPr>
      <w:r>
        <w:rPr>
          <w:rFonts w:hint="eastAsia" w:ascii="仿宋_GB2312" w:hAnsi="仿宋_GB2312" w:eastAsia="仿宋_GB2312" w:cs="仿宋_GB2312"/>
          <w:kern w:val="0"/>
          <w:sz w:val="28"/>
          <w:szCs w:val="28"/>
          <w:shd w:val="clear" w:color="auto" w:fill="FFFFFF"/>
          <w:lang w:val="en-US" w:eastAsia="zh-CN"/>
        </w:rPr>
        <w:t>（二）CT/机器人引导经皮肺结节消融及电磁导航肺结节定位技术 针对多发肺结节，术后再发结节及身体条件不能耐受手术的患者，我科常规开展CT/机器人引导的肺结节射频/微波/冷冻消融治疗。针对难以定位的肺部结节，我科率先在西南部地区开展电磁导航肺部结节精准穿刺定位后切除技术。</w:t>
      </w:r>
    </w:p>
    <w:p>
      <w:pPr>
        <w:keepNext w:val="0"/>
        <w:keepLines w:val="0"/>
        <w:pageBreakBefore w:val="0"/>
        <w:numPr>
          <w:numId w:val="0"/>
        </w:numPr>
        <w:kinsoku/>
        <w:overflowPunct/>
        <w:topLinePunct w:val="0"/>
        <w:autoSpaceDE/>
        <w:autoSpaceDN/>
        <w:bidi w:val="0"/>
        <w:adjustRightInd/>
        <w:snapToGrid/>
        <w:spacing w:beforeAutospacing="0" w:afterAutospacing="0" w:line="360" w:lineRule="auto"/>
        <w:ind w:leftChars="0"/>
        <w:textAlignment w:val="auto"/>
        <w:rPr>
          <w:rFonts w:hint="eastAsia" w:ascii="仿宋_GB2312" w:hAnsi="仿宋_GB2312" w:eastAsia="仿宋_GB2312" w:cs="仿宋_GB2312"/>
          <w:kern w:val="0"/>
          <w:sz w:val="28"/>
          <w:szCs w:val="28"/>
          <w:shd w:val="clear" w:color="auto" w:fill="FFFFFF"/>
          <w:lang w:val="en-US" w:eastAsia="zh-CN"/>
        </w:rPr>
      </w:pPr>
      <w:r>
        <w:rPr>
          <w:rFonts w:hint="eastAsia" w:ascii="仿宋_GB2312" w:hAnsi="仿宋_GB2312" w:eastAsia="仿宋_GB2312" w:cs="仿宋_GB2312"/>
          <w:kern w:val="0"/>
          <w:sz w:val="28"/>
          <w:szCs w:val="28"/>
          <w:shd w:val="clear" w:color="auto" w:fill="FFFFFF"/>
          <w:lang w:val="en-US" w:eastAsia="zh-CN"/>
        </w:rPr>
        <w:t>（三）食管癌外科治疗 主要为食管癌患者开展各类手术方式，包括各类微创或开放的食管癌根治术，吻合口瘘发生率极低。</w:t>
      </w:r>
    </w:p>
    <w:p>
      <w:pPr>
        <w:keepNext w:val="0"/>
        <w:keepLines w:val="0"/>
        <w:pageBreakBefore w:val="0"/>
        <w:numPr>
          <w:ilvl w:val="0"/>
          <w:numId w:val="2"/>
        </w:numPr>
        <w:kinsoku/>
        <w:overflowPunct/>
        <w:topLinePunct w:val="0"/>
        <w:autoSpaceDE/>
        <w:autoSpaceDN/>
        <w:bidi w:val="0"/>
        <w:adjustRightInd/>
        <w:snapToGrid/>
        <w:spacing w:beforeAutospacing="0" w:afterAutospacing="0" w:line="360" w:lineRule="auto"/>
        <w:ind w:left="0" w:leftChars="0" w:firstLine="0" w:firstLineChars="0"/>
        <w:textAlignment w:val="auto"/>
        <w:rPr>
          <w:rFonts w:hint="eastAsia" w:ascii="仿宋_GB2312" w:hAnsi="仿宋_GB2312" w:eastAsia="仿宋_GB2312" w:cs="仿宋_GB2312"/>
          <w:kern w:val="0"/>
          <w:sz w:val="28"/>
          <w:szCs w:val="28"/>
          <w:shd w:val="clear" w:color="auto" w:fill="FFFFFF"/>
          <w:lang w:val="en-US" w:eastAsia="zh-CN"/>
        </w:rPr>
      </w:pPr>
      <w:r>
        <w:rPr>
          <w:rFonts w:hint="eastAsia" w:ascii="仿宋_GB2312" w:hAnsi="仿宋_GB2312" w:eastAsia="仿宋_GB2312" w:cs="仿宋_GB2312"/>
          <w:kern w:val="0"/>
          <w:sz w:val="28"/>
          <w:szCs w:val="28"/>
          <w:shd w:val="clear" w:color="auto" w:fill="FFFFFF"/>
          <w:lang w:val="en-US" w:eastAsia="zh-CN"/>
        </w:rPr>
        <w:t>纵隔肿瘤 包括胸腺瘤（合并或不合并重症肌无力）、纵隔神经源性肿瘤等开展胸腔镜微创为主的手术综合治疗。</w:t>
      </w:r>
    </w:p>
    <w:p>
      <w:pPr>
        <w:keepNext w:val="0"/>
        <w:keepLines w:val="0"/>
        <w:pageBreakBefore w:val="0"/>
        <w:numPr>
          <w:ilvl w:val="0"/>
          <w:numId w:val="2"/>
        </w:numPr>
        <w:kinsoku/>
        <w:overflowPunct/>
        <w:topLinePunct w:val="0"/>
        <w:autoSpaceDE/>
        <w:autoSpaceDN/>
        <w:bidi w:val="0"/>
        <w:adjustRightInd/>
        <w:snapToGrid/>
        <w:spacing w:beforeAutospacing="0" w:afterAutospacing="0" w:line="360" w:lineRule="auto"/>
        <w:ind w:left="0" w:leftChars="0" w:firstLine="0" w:firstLineChars="0"/>
        <w:textAlignment w:val="auto"/>
        <w:rPr>
          <w:rFonts w:hint="eastAsia" w:ascii="仿宋_GB2312" w:hAnsi="仿宋_GB2312" w:eastAsia="仿宋_GB2312" w:cs="仿宋_GB2312"/>
          <w:kern w:val="0"/>
          <w:sz w:val="28"/>
          <w:szCs w:val="28"/>
          <w:shd w:val="clear" w:color="auto" w:fill="FFFFFF"/>
          <w:lang w:val="en-US" w:eastAsia="zh-CN"/>
        </w:rPr>
      </w:pPr>
      <w:r>
        <w:rPr>
          <w:rFonts w:hint="eastAsia" w:ascii="仿宋_GB2312" w:hAnsi="仿宋_GB2312" w:eastAsia="仿宋_GB2312" w:cs="仿宋_GB2312"/>
          <w:kern w:val="0"/>
          <w:sz w:val="28"/>
          <w:szCs w:val="28"/>
          <w:shd w:val="clear" w:color="auto" w:fill="FFFFFF"/>
          <w:lang w:val="en-US" w:eastAsia="zh-CN"/>
        </w:rPr>
        <w:t>手足多汗症诊治 常规开展胸腔镜手术治疗手足多汗症的微创治疗，有手术时间短、见效快、康复周期短等优势。</w:t>
      </w:r>
    </w:p>
    <w:p>
      <w:pPr>
        <w:pStyle w:val="4"/>
        <w:keepNext w:val="0"/>
        <w:keepLines w:val="0"/>
        <w:pageBreakBefore w:val="0"/>
        <w:widowControl/>
        <w:numPr>
          <w:ilvl w:val="0"/>
          <w:numId w:val="0"/>
        </w:numPr>
        <w:suppressLineNumbers w:val="0"/>
        <w:kinsoku/>
        <w:overflowPunct/>
        <w:topLinePunct w:val="0"/>
        <w:autoSpaceDE/>
        <w:autoSpaceDN/>
        <w:bidi w:val="0"/>
        <w:adjustRightInd/>
        <w:snapToGrid/>
        <w:spacing w:before="0" w:beforeAutospacing="0" w:after="0" w:afterAutospacing="0" w:line="360" w:lineRule="auto"/>
        <w:ind w:left="0" w:leftChars="0" w:firstLine="0" w:firstLineChars="0"/>
        <w:textAlignment w:val="auto"/>
        <w:rPr>
          <w:rFonts w:hint="eastAsia" w:ascii="仿宋_GB2312" w:hAnsi="仿宋_GB2312" w:eastAsia="仿宋_GB2312" w:cs="仿宋_GB2312"/>
          <w:b/>
          <w:bCs/>
          <w:kern w:val="0"/>
          <w:sz w:val="28"/>
          <w:szCs w:val="28"/>
          <w:lang w:val="en-US" w:eastAsia="zh-CN"/>
        </w:rPr>
      </w:pPr>
      <w:r>
        <w:rPr>
          <w:rFonts w:hint="eastAsia" w:ascii="仿宋_GB2312" w:hAnsi="仿宋_GB2312" w:eastAsia="仿宋_GB2312" w:cs="仿宋_GB2312"/>
          <w:b/>
          <w:bCs/>
          <w:kern w:val="0"/>
          <w:sz w:val="28"/>
          <w:szCs w:val="28"/>
          <w:lang w:val="en-US" w:eastAsia="zh-CN" w:bidi="ar-SA"/>
        </w:rPr>
        <w:t>三、</w:t>
      </w:r>
      <w:r>
        <w:rPr>
          <w:rFonts w:hint="eastAsia" w:ascii="仿宋_GB2312" w:hAnsi="仿宋_GB2312" w:eastAsia="仿宋_GB2312" w:cs="仿宋_GB2312"/>
          <w:b/>
          <w:bCs/>
          <w:kern w:val="0"/>
          <w:sz w:val="28"/>
          <w:szCs w:val="28"/>
          <w:lang w:val="en-US" w:eastAsia="zh-CN"/>
        </w:rPr>
        <w:t>进修简介：</w:t>
      </w:r>
    </w:p>
    <w:p>
      <w:pPr>
        <w:keepNext w:val="0"/>
        <w:keepLines w:val="0"/>
        <w:pageBreakBefore w:val="0"/>
        <w:widowControl/>
        <w:numPr>
          <w:ilvl w:val="0"/>
          <w:numId w:val="0"/>
        </w:numPr>
        <w:kinsoku/>
        <w:overflowPunct/>
        <w:topLinePunct w:val="0"/>
        <w:autoSpaceDE/>
        <w:autoSpaceDN/>
        <w:bidi w:val="0"/>
        <w:adjustRightInd/>
        <w:snapToGrid/>
        <w:spacing w:beforeAutospacing="0" w:afterAutospacing="0" w:line="360" w:lineRule="auto"/>
        <w:ind w:left="0" w:leftChars="0" w:firstLine="0" w:firstLineChars="0"/>
        <w:jc w:val="left"/>
        <w:textAlignment w:val="auto"/>
        <w:rPr>
          <w:rFonts w:hint="eastAsia" w:ascii="仿宋_GB2312" w:hAnsi="仿宋_GB2312" w:eastAsia="仿宋_GB2312" w:cs="仿宋_GB2312"/>
          <w:kern w:val="0"/>
          <w:sz w:val="28"/>
          <w:szCs w:val="28"/>
          <w:shd w:val="clear" w:color="auto" w:fill="FFFFFF"/>
          <w:lang w:val="en-US" w:eastAsia="zh-CN" w:bidi="ar-SA"/>
        </w:rPr>
      </w:pPr>
      <w:r>
        <w:rPr>
          <w:rFonts w:hint="eastAsia" w:ascii="仿宋_GB2312" w:hAnsi="仿宋_GB2312" w:eastAsia="仿宋_GB2312" w:cs="仿宋_GB2312"/>
          <w:kern w:val="0"/>
          <w:sz w:val="28"/>
          <w:szCs w:val="28"/>
          <w:shd w:val="clear" w:color="auto" w:fill="FFFFFF"/>
          <w:lang w:val="en-US" w:eastAsia="zh-CN" w:bidi="ar-SA"/>
        </w:rPr>
        <w:t>（一）进修方向</w:t>
      </w:r>
    </w:p>
    <w:p>
      <w:pPr>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firstLine="560" w:firstLineChars="200"/>
        <w:jc w:val="left"/>
        <w:textAlignment w:val="auto"/>
        <w:rPr>
          <w:rFonts w:hint="eastAsia" w:ascii="仿宋_GB2312" w:hAnsi="仿宋_GB2312" w:eastAsia="仿宋_GB2312" w:cs="仿宋_GB2312"/>
          <w:kern w:val="0"/>
          <w:sz w:val="28"/>
          <w:szCs w:val="28"/>
          <w:shd w:val="clear" w:color="auto" w:fill="FFFFFF"/>
          <w:lang w:val="en-US" w:eastAsia="zh-CN" w:bidi="ar-SA"/>
        </w:rPr>
      </w:pPr>
      <w:r>
        <w:rPr>
          <w:rFonts w:hint="eastAsia" w:ascii="仿宋_GB2312" w:hAnsi="仿宋_GB2312" w:eastAsia="仿宋_GB2312" w:cs="仿宋_GB2312"/>
          <w:kern w:val="0"/>
          <w:sz w:val="28"/>
          <w:szCs w:val="28"/>
          <w:shd w:val="clear" w:color="auto" w:fill="FFFFFF"/>
          <w:lang w:val="en-US" w:eastAsia="zh-CN" w:bidi="ar-SA"/>
        </w:rPr>
        <w:t>我科对进修医生进行肺、食管、纵隔等有关疾病诊治、胸外科临床操作技术及科研能力的培养，使其理论水平和临床实践能力得到明显提高，达到培养一批业务素质好、专业技术水平高，并具有高度责任心的专科医生的目的。</w:t>
      </w:r>
    </w:p>
    <w:p>
      <w:pPr>
        <w:keepNext w:val="0"/>
        <w:keepLines w:val="0"/>
        <w:pageBreakBefore w:val="0"/>
        <w:widowControl/>
        <w:kinsoku/>
        <w:overflowPunct/>
        <w:topLinePunct w:val="0"/>
        <w:autoSpaceDE/>
        <w:autoSpaceDN/>
        <w:bidi w:val="0"/>
        <w:adjustRightInd/>
        <w:snapToGrid/>
        <w:spacing w:beforeAutospacing="0" w:afterAutospacing="0" w:line="360" w:lineRule="auto"/>
        <w:ind w:left="0" w:leftChars="0" w:firstLine="0" w:firstLineChars="0"/>
        <w:jc w:val="left"/>
        <w:textAlignment w:val="auto"/>
        <w:rPr>
          <w:rFonts w:hint="eastAsia" w:ascii="仿宋_GB2312" w:hAnsi="仿宋_GB2312" w:eastAsia="仿宋_GB2312" w:cs="仿宋_GB2312"/>
          <w:kern w:val="0"/>
          <w:sz w:val="28"/>
          <w:szCs w:val="28"/>
          <w:shd w:val="clear" w:color="auto" w:fill="FFFFFF"/>
          <w:lang w:val="en-US" w:eastAsia="zh-CN" w:bidi="ar-SA"/>
        </w:rPr>
      </w:pPr>
      <w:r>
        <w:rPr>
          <w:rFonts w:hint="eastAsia" w:ascii="仿宋_GB2312" w:hAnsi="仿宋_GB2312" w:eastAsia="仿宋_GB2312" w:cs="仿宋_GB2312"/>
          <w:kern w:val="0"/>
          <w:sz w:val="28"/>
          <w:szCs w:val="28"/>
          <w:shd w:val="clear" w:color="auto" w:fill="FFFFFF"/>
          <w:lang w:val="en-US" w:eastAsia="zh-CN" w:bidi="ar-SA"/>
        </w:rPr>
        <w:t>（二）招生对象及进修安排</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firstLine="560" w:firstLineChars="200"/>
        <w:jc w:val="left"/>
        <w:textAlignment w:val="auto"/>
        <w:rPr>
          <w:rFonts w:hint="eastAsia" w:ascii="仿宋_GB2312" w:hAnsi="仿宋_GB2312" w:eastAsia="仿宋_GB2312" w:cs="仿宋_GB2312"/>
          <w:kern w:val="0"/>
          <w:sz w:val="28"/>
          <w:szCs w:val="28"/>
          <w:shd w:val="clear" w:color="auto" w:fill="FFFFFF"/>
          <w:lang w:val="en-US" w:eastAsia="zh-CN" w:bidi="ar-SA"/>
        </w:rPr>
      </w:pPr>
      <w:r>
        <w:rPr>
          <w:rFonts w:hint="eastAsia" w:ascii="仿宋_GB2312" w:hAnsi="仿宋_GB2312" w:eastAsia="仿宋_GB2312" w:cs="仿宋_GB2312"/>
          <w:kern w:val="0"/>
          <w:sz w:val="28"/>
          <w:szCs w:val="28"/>
          <w:shd w:val="clear" w:color="auto" w:fill="FFFFFF"/>
          <w:lang w:val="en-US" w:eastAsia="zh-CN" w:bidi="ar-SA"/>
        </w:rPr>
        <w:t>招生对象为从事胸外科临床工作一年以上的医生，每次招收人数限5人，要求具有医师资格证书和执业证书。进修期限为一年或半年。</w:t>
      </w:r>
    </w:p>
    <w:p>
      <w:pPr>
        <w:pStyle w:val="4"/>
        <w:keepNext w:val="0"/>
        <w:keepLines w:val="0"/>
        <w:pageBreakBefore w:val="0"/>
        <w:widowControl/>
        <w:numPr>
          <w:numId w:val="0"/>
        </w:numPr>
        <w:suppressLineNumbers w:val="0"/>
        <w:kinsoku/>
        <w:overflowPunct/>
        <w:topLinePunct w:val="0"/>
        <w:autoSpaceDE/>
        <w:autoSpaceDN/>
        <w:bidi w:val="0"/>
        <w:adjustRightInd/>
        <w:snapToGrid/>
        <w:spacing w:before="0" w:beforeAutospacing="0" w:after="0" w:afterAutospacing="0" w:line="360" w:lineRule="auto"/>
        <w:ind w:leftChars="0" w:right="0" w:rightChars="0"/>
        <w:jc w:val="left"/>
        <w:textAlignment w:val="auto"/>
        <w:rPr>
          <w:rFonts w:hint="eastAsia" w:ascii="仿宋_GB2312" w:hAnsi="仿宋_GB2312" w:eastAsia="仿宋_GB2312" w:cs="仿宋_GB2312"/>
          <w:kern w:val="0"/>
          <w:sz w:val="28"/>
          <w:szCs w:val="28"/>
          <w:shd w:val="clear" w:color="auto" w:fill="FFFFFF"/>
          <w:lang w:val="en-US" w:eastAsia="zh-CN" w:bidi="ar-SA"/>
        </w:rPr>
      </w:pPr>
      <w:r>
        <w:rPr>
          <w:rFonts w:hint="eastAsia" w:ascii="仿宋_GB2312" w:hAnsi="仿宋_GB2312" w:eastAsia="仿宋_GB2312" w:cs="仿宋_GB2312"/>
          <w:kern w:val="0"/>
          <w:sz w:val="28"/>
          <w:szCs w:val="28"/>
          <w:shd w:val="clear" w:color="auto" w:fill="FFFFFF"/>
          <w:lang w:val="en-US" w:eastAsia="zh-CN" w:bidi="ar-SA"/>
        </w:rPr>
        <w:t>（三）进修医师培养方案</w:t>
      </w:r>
    </w:p>
    <w:p>
      <w:pPr>
        <w:pStyle w:val="4"/>
        <w:keepNext w:val="0"/>
        <w:keepLines w:val="0"/>
        <w:pageBreakBefore w:val="0"/>
        <w:widowControl/>
        <w:numPr>
          <w:ilvl w:val="0"/>
          <w:numId w:val="0"/>
        </w:numPr>
        <w:suppressLineNumbers w:val="0"/>
        <w:kinsoku/>
        <w:overflowPunct/>
        <w:topLinePunct w:val="0"/>
        <w:autoSpaceDE/>
        <w:autoSpaceDN/>
        <w:bidi w:val="0"/>
        <w:adjustRightInd/>
        <w:snapToGrid/>
        <w:spacing w:before="0" w:beforeAutospacing="0" w:after="0" w:afterAutospacing="0" w:line="360" w:lineRule="auto"/>
        <w:ind w:left="0" w:leftChars="0" w:right="0" w:rightChars="0" w:firstLine="0" w:firstLineChars="0"/>
        <w:jc w:val="left"/>
        <w:textAlignment w:val="auto"/>
        <w:rPr>
          <w:rFonts w:hint="eastAsia" w:ascii="仿宋_GB2312" w:hAnsi="仿宋_GB2312" w:eastAsia="仿宋_GB2312" w:cs="仿宋_GB2312"/>
          <w:kern w:val="0"/>
          <w:sz w:val="28"/>
          <w:szCs w:val="28"/>
          <w:shd w:val="clear" w:color="auto" w:fill="FFFFFF"/>
          <w:lang w:val="en-US" w:eastAsia="zh-CN" w:bidi="ar-SA"/>
        </w:rPr>
      </w:pPr>
      <w:r>
        <w:rPr>
          <w:rFonts w:hint="eastAsia" w:ascii="仿宋_GB2312" w:hAnsi="仿宋_GB2312" w:eastAsia="仿宋_GB2312" w:cs="仿宋_GB2312"/>
          <w:kern w:val="0"/>
          <w:sz w:val="28"/>
          <w:szCs w:val="28"/>
          <w:shd w:val="clear" w:color="auto" w:fill="FFFFFF"/>
          <w:lang w:val="en-US" w:eastAsia="zh-CN" w:bidi="ar-SA"/>
        </w:rPr>
        <w:t>培训内容：</w:t>
      </w:r>
    </w:p>
    <w:p>
      <w:pPr>
        <w:pStyle w:val="4"/>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left="0" w:leftChars="0" w:firstLine="0" w:firstLineChars="0"/>
        <w:jc w:val="left"/>
        <w:textAlignment w:val="auto"/>
        <w:rPr>
          <w:rFonts w:hint="eastAsia" w:ascii="仿宋_GB2312" w:hAnsi="仿宋_GB2312" w:eastAsia="仿宋_GB2312" w:cs="仿宋_GB2312"/>
          <w:kern w:val="0"/>
          <w:sz w:val="28"/>
          <w:szCs w:val="28"/>
          <w:shd w:val="clear" w:color="auto" w:fill="FFFFFF"/>
          <w:lang w:val="en-US" w:eastAsia="zh-CN" w:bidi="ar-SA"/>
        </w:rPr>
      </w:pPr>
      <w:r>
        <w:rPr>
          <w:rFonts w:hint="eastAsia" w:ascii="仿宋_GB2312" w:hAnsi="仿宋_GB2312" w:eastAsia="仿宋_GB2312" w:cs="仿宋_GB2312"/>
          <w:kern w:val="0"/>
          <w:sz w:val="28"/>
          <w:szCs w:val="28"/>
          <w:shd w:val="clear" w:color="auto" w:fill="FFFFFF"/>
          <w:lang w:val="en-US" w:eastAsia="zh-CN" w:bidi="ar-SA"/>
        </w:rPr>
        <w:t>1.临床实践培训；</w:t>
      </w:r>
    </w:p>
    <w:p>
      <w:pPr>
        <w:pStyle w:val="4"/>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left="0" w:leftChars="0" w:firstLine="0" w:firstLineChars="0"/>
        <w:jc w:val="left"/>
        <w:textAlignment w:val="auto"/>
        <w:rPr>
          <w:rFonts w:hint="eastAsia" w:ascii="仿宋_GB2312" w:hAnsi="仿宋_GB2312" w:eastAsia="仿宋_GB2312" w:cs="仿宋_GB2312"/>
          <w:kern w:val="0"/>
          <w:sz w:val="28"/>
          <w:szCs w:val="28"/>
          <w:shd w:val="clear" w:color="auto" w:fill="FFFFFF"/>
          <w:lang w:val="en-US" w:eastAsia="zh-CN" w:bidi="ar-SA"/>
        </w:rPr>
      </w:pPr>
      <w:r>
        <w:rPr>
          <w:rFonts w:hint="eastAsia" w:ascii="仿宋_GB2312" w:hAnsi="仿宋_GB2312" w:eastAsia="仿宋_GB2312" w:cs="仿宋_GB2312"/>
          <w:kern w:val="0"/>
          <w:sz w:val="28"/>
          <w:szCs w:val="28"/>
          <w:shd w:val="clear" w:color="auto" w:fill="FFFFFF"/>
          <w:lang w:val="en-US" w:eastAsia="zh-CN" w:bidi="ar-SA"/>
        </w:rPr>
        <w:t>2.理论授课及讨论；</w:t>
      </w:r>
    </w:p>
    <w:p>
      <w:pPr>
        <w:pStyle w:val="4"/>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left="0" w:leftChars="0" w:firstLine="0" w:firstLineChars="0"/>
        <w:jc w:val="left"/>
        <w:textAlignment w:val="auto"/>
        <w:rPr>
          <w:rFonts w:hint="eastAsia" w:ascii="仿宋_GB2312" w:hAnsi="仿宋_GB2312" w:eastAsia="仿宋_GB2312" w:cs="仿宋_GB2312"/>
          <w:kern w:val="0"/>
          <w:sz w:val="28"/>
          <w:szCs w:val="28"/>
          <w:shd w:val="clear" w:color="auto" w:fill="FFFFFF"/>
          <w:lang w:val="en-US" w:eastAsia="zh-CN" w:bidi="ar-SA"/>
        </w:rPr>
      </w:pPr>
      <w:r>
        <w:rPr>
          <w:rFonts w:hint="eastAsia" w:ascii="仿宋_GB2312" w:hAnsi="仿宋_GB2312" w:eastAsia="仿宋_GB2312" w:cs="仿宋_GB2312"/>
          <w:kern w:val="0"/>
          <w:sz w:val="28"/>
          <w:szCs w:val="28"/>
          <w:shd w:val="clear" w:color="auto" w:fill="FFFFFF"/>
          <w:lang w:val="en-US" w:eastAsia="zh-CN" w:bidi="ar-SA"/>
        </w:rPr>
        <w:t>3.手术视频复盘及答疑；</w:t>
      </w:r>
    </w:p>
    <w:p>
      <w:pPr>
        <w:pStyle w:val="4"/>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left="0" w:leftChars="0" w:firstLine="0" w:firstLineChars="0"/>
        <w:jc w:val="left"/>
        <w:textAlignment w:val="auto"/>
        <w:rPr>
          <w:rFonts w:hint="eastAsia" w:ascii="仿宋_GB2312" w:hAnsi="仿宋_GB2312" w:eastAsia="仿宋_GB2312" w:cs="仿宋_GB2312"/>
          <w:kern w:val="0"/>
          <w:sz w:val="28"/>
          <w:szCs w:val="28"/>
          <w:shd w:val="clear" w:color="auto" w:fill="FFFFFF"/>
          <w:lang w:val="en-US" w:eastAsia="zh-CN" w:bidi="ar-SA"/>
        </w:rPr>
      </w:pPr>
      <w:r>
        <w:rPr>
          <w:rFonts w:hint="eastAsia" w:ascii="仿宋_GB2312" w:hAnsi="仿宋_GB2312" w:eastAsia="仿宋_GB2312" w:cs="仿宋_GB2312"/>
          <w:kern w:val="0"/>
          <w:sz w:val="28"/>
          <w:szCs w:val="28"/>
          <w:shd w:val="clear" w:color="auto" w:fill="FFFFFF"/>
          <w:lang w:val="en-US" w:eastAsia="zh-CN" w:bidi="ar-SA"/>
        </w:rPr>
        <w:t>4.腔镜基础技能训练；</w:t>
      </w:r>
    </w:p>
    <w:p>
      <w:pPr>
        <w:pStyle w:val="4"/>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left="0" w:leftChars="0" w:firstLine="0" w:firstLineChars="0"/>
        <w:jc w:val="left"/>
        <w:textAlignment w:val="auto"/>
        <w:rPr>
          <w:rFonts w:hint="eastAsia" w:ascii="仿宋_GB2312" w:hAnsi="仿宋_GB2312" w:eastAsia="仿宋_GB2312" w:cs="仿宋_GB2312"/>
          <w:kern w:val="0"/>
          <w:sz w:val="28"/>
          <w:szCs w:val="28"/>
          <w:shd w:val="clear" w:color="auto" w:fill="FFFFFF"/>
          <w:lang w:val="en-US" w:eastAsia="zh-CN" w:bidi="ar-SA"/>
        </w:rPr>
      </w:pPr>
      <w:r>
        <w:rPr>
          <w:rFonts w:hint="eastAsia" w:ascii="仿宋_GB2312" w:hAnsi="仿宋_GB2312" w:eastAsia="仿宋_GB2312" w:cs="仿宋_GB2312"/>
          <w:kern w:val="0"/>
          <w:sz w:val="28"/>
          <w:szCs w:val="28"/>
          <w:shd w:val="clear" w:color="auto" w:fill="FFFFFF"/>
          <w:lang w:val="en-US" w:eastAsia="zh-CN" w:bidi="ar-SA"/>
        </w:rPr>
        <w:t>5.科研能力提升培训；</w:t>
      </w:r>
    </w:p>
    <w:p>
      <w:pPr>
        <w:pStyle w:val="4"/>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left="0" w:leftChars="0" w:firstLine="0" w:firstLineChars="0"/>
        <w:jc w:val="left"/>
        <w:textAlignment w:val="auto"/>
        <w:rPr>
          <w:rFonts w:hint="eastAsia" w:ascii="仿宋_GB2312" w:hAnsi="仿宋_GB2312" w:eastAsia="仿宋_GB2312" w:cs="仿宋_GB2312"/>
          <w:kern w:val="0"/>
          <w:sz w:val="28"/>
          <w:szCs w:val="28"/>
          <w:shd w:val="clear" w:color="auto" w:fill="FFFFFF"/>
          <w:lang w:val="en-US" w:eastAsia="zh-CN" w:bidi="ar-SA"/>
        </w:rPr>
      </w:pPr>
      <w:r>
        <w:rPr>
          <w:rFonts w:hint="eastAsia" w:ascii="仿宋_GB2312" w:hAnsi="仿宋_GB2312" w:eastAsia="仿宋_GB2312" w:cs="仿宋_GB2312"/>
          <w:kern w:val="0"/>
          <w:sz w:val="28"/>
          <w:szCs w:val="28"/>
          <w:shd w:val="clear" w:color="auto" w:fill="FFFFFF"/>
          <w:lang w:val="en-US" w:eastAsia="zh-CN" w:bidi="ar-SA"/>
        </w:rPr>
        <w:t>实施方案：</w:t>
      </w:r>
    </w:p>
    <w:p>
      <w:pPr>
        <w:pStyle w:val="4"/>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left="0" w:leftChars="0" w:firstLine="0" w:firstLineChars="0"/>
        <w:jc w:val="left"/>
        <w:textAlignment w:val="auto"/>
        <w:rPr>
          <w:rFonts w:hint="eastAsia" w:ascii="仿宋_GB2312" w:hAnsi="仿宋_GB2312" w:eastAsia="仿宋_GB2312" w:cs="仿宋_GB2312"/>
          <w:kern w:val="0"/>
          <w:sz w:val="28"/>
          <w:szCs w:val="28"/>
          <w:shd w:val="clear" w:color="auto" w:fill="FFFFFF"/>
          <w:lang w:val="en-US" w:eastAsia="zh-CN" w:bidi="ar-SA"/>
        </w:rPr>
      </w:pPr>
      <w:r>
        <w:rPr>
          <w:rFonts w:hint="eastAsia" w:ascii="仿宋_GB2312" w:hAnsi="仿宋_GB2312" w:eastAsia="仿宋_GB2312" w:cs="仿宋_GB2312"/>
          <w:kern w:val="0"/>
          <w:sz w:val="28"/>
          <w:szCs w:val="28"/>
          <w:shd w:val="clear" w:color="auto" w:fill="FFFFFF"/>
          <w:lang w:val="en-US" w:eastAsia="zh-CN" w:bidi="ar-SA"/>
        </w:rPr>
        <w:t>1.看、学、练，三位一体全方位提升手术技能</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firstLine="560" w:firstLineChars="200"/>
        <w:jc w:val="left"/>
        <w:textAlignment w:val="auto"/>
        <w:rPr>
          <w:rFonts w:hint="eastAsia" w:ascii="仿宋_GB2312" w:hAnsi="仿宋_GB2312" w:eastAsia="仿宋_GB2312" w:cs="仿宋_GB2312"/>
          <w:kern w:val="0"/>
          <w:sz w:val="28"/>
          <w:szCs w:val="28"/>
          <w:shd w:val="clear" w:color="auto" w:fill="FFFFFF"/>
          <w:lang w:val="en-US" w:eastAsia="zh-CN" w:bidi="ar-SA"/>
        </w:rPr>
      </w:pPr>
      <w:r>
        <w:rPr>
          <w:rFonts w:hint="eastAsia" w:ascii="仿宋_GB2312" w:hAnsi="仿宋_GB2312" w:eastAsia="仿宋_GB2312" w:cs="仿宋_GB2312"/>
          <w:kern w:val="0"/>
          <w:sz w:val="28"/>
          <w:szCs w:val="28"/>
          <w:shd w:val="clear" w:color="auto" w:fill="FFFFFF"/>
          <w:lang w:val="en-US" w:eastAsia="zh-CN" w:bidi="ar-SA"/>
        </w:rPr>
        <w:t>进修学员可根据自身进修学习要求，通过理论学习、手术观摩、手术见习联合手术视频复盘答疑，全方位多角度掌握手术诀窍、提升手术技能；针对我科常规开展的消融手术，进行理论授课，手术全程观摩学习及解惑答疑。</w:t>
      </w:r>
    </w:p>
    <w:p>
      <w:pPr>
        <w:pStyle w:val="4"/>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left="0" w:leftChars="0" w:firstLine="0" w:firstLineChars="0"/>
        <w:jc w:val="left"/>
        <w:textAlignment w:val="auto"/>
        <w:rPr>
          <w:rFonts w:hint="eastAsia" w:ascii="仿宋_GB2312" w:hAnsi="仿宋_GB2312" w:eastAsia="仿宋_GB2312" w:cs="仿宋_GB2312"/>
          <w:kern w:val="0"/>
          <w:sz w:val="28"/>
          <w:szCs w:val="28"/>
          <w:shd w:val="clear" w:color="auto" w:fill="FFFFFF"/>
          <w:lang w:val="en-US" w:eastAsia="zh-CN" w:bidi="ar-SA"/>
        </w:rPr>
      </w:pPr>
      <w:r>
        <w:rPr>
          <w:rFonts w:hint="eastAsia" w:ascii="仿宋_GB2312" w:hAnsi="仿宋_GB2312" w:eastAsia="仿宋_GB2312" w:cs="仿宋_GB2312"/>
          <w:kern w:val="0"/>
          <w:sz w:val="28"/>
          <w:szCs w:val="28"/>
          <w:shd w:val="clear" w:color="auto" w:fill="FFFFFF"/>
          <w:lang w:val="en-US" w:eastAsia="zh-CN" w:bidi="ar-SA"/>
        </w:rPr>
        <w:t>2.知、领、悟，多点齐发实现科研从零到一飞跃</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firstLine="560" w:firstLineChars="20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shd w:val="clear" w:color="auto" w:fill="FFFFFF"/>
          <w:lang w:val="en-US" w:eastAsia="zh-CN" w:bidi="ar-SA"/>
        </w:rPr>
        <w:t>科室鼓励进修学员在我科进修期间积极提出创新性临床问题，同时科室将不定期组织科研培训相关讲座，对有兴趣提升科研能力及有想法进行科研合作的老师予以点对点的科研指导和支持。</w:t>
      </w:r>
    </w:p>
    <w:p>
      <w:pPr>
        <w:keepNext w:val="0"/>
        <w:keepLines w:val="0"/>
        <w:pageBreakBefore w:val="0"/>
        <w:widowControl/>
        <w:shd w:val="clear" w:color="auto" w:fill="FFFFFF"/>
        <w:kinsoku/>
        <w:wordWrap w:val="0"/>
        <w:overflowPunct/>
        <w:topLinePunct w:val="0"/>
        <w:autoSpaceDE/>
        <w:autoSpaceDN/>
        <w:bidi w:val="0"/>
        <w:adjustRightInd/>
        <w:snapToGrid/>
        <w:spacing w:beforeAutospacing="0" w:afterAutospacing="0" w:line="360" w:lineRule="auto"/>
        <w:ind w:left="0" w:leftChars="0" w:firstLine="0" w:firstLineChars="0"/>
        <w:jc w:val="left"/>
        <w:textAlignment w:val="auto"/>
        <w:rPr>
          <w:rFonts w:hint="eastAsia" w:ascii="仿宋_GB2312" w:hAnsi="仿宋_GB2312" w:eastAsia="仿宋_GB2312" w:cs="仿宋_GB2312"/>
          <w:kern w:val="0"/>
          <w:sz w:val="28"/>
          <w:szCs w:val="28"/>
          <w:shd w:val="clear" w:color="auto" w:fill="FFFFFF"/>
          <w:lang w:val="en-US" w:eastAsia="zh-CN" w:bidi="ar-SA"/>
        </w:rPr>
      </w:pPr>
    </w:p>
    <w:p>
      <w:pPr>
        <w:keepNext w:val="0"/>
        <w:keepLines w:val="0"/>
        <w:pageBreakBefore w:val="0"/>
        <w:kinsoku/>
        <w:overflowPunct/>
        <w:topLinePunct w:val="0"/>
        <w:autoSpaceDE/>
        <w:autoSpaceDN/>
        <w:bidi w:val="0"/>
        <w:adjustRightInd/>
        <w:snapToGrid/>
        <w:spacing w:beforeAutospacing="0" w:afterAutospacing="0" w:line="360" w:lineRule="auto"/>
        <w:ind w:left="0" w:leftChars="0" w:firstLine="0" w:firstLineChars="0"/>
        <w:textAlignment w:val="auto"/>
        <w:rPr>
          <w:rFonts w:hint="eastAsia" w:ascii="仿宋_GB2312" w:hAnsi="仿宋_GB2312" w:eastAsia="仿宋_GB2312" w:cs="仿宋_GB2312"/>
          <w:kern w:val="0"/>
          <w:sz w:val="28"/>
          <w:szCs w:val="28"/>
          <w:shd w:val="clear" w:color="auto" w:fill="FFFFFF"/>
          <w:lang w:val="en-US" w:eastAsia="zh-CN" w:bidi="ar-SA"/>
        </w:rPr>
      </w:pPr>
      <w:bookmarkStart w:id="0" w:name="_GoBack"/>
      <w:bookmarkEnd w:id="0"/>
    </w:p>
    <w:p>
      <w:pPr>
        <w:pStyle w:val="4"/>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left="0" w:leftChars="0" w:firstLine="0" w:firstLineChars="0"/>
        <w:jc w:val="center"/>
        <w:textAlignment w:val="auto"/>
        <w:rPr>
          <w:rFonts w:hint="eastAsia" w:ascii="仿宋_GB2312" w:hAnsi="仿宋_GB2312" w:eastAsia="仿宋_GB2312" w:cs="仿宋_GB2312"/>
          <w:kern w:val="0"/>
          <w:sz w:val="28"/>
          <w:szCs w:val="28"/>
          <w:shd w:val="clear" w:color="auto" w:fill="FFFFFF"/>
          <w:lang w:val="en-US" w:eastAsia="zh-CN" w:bidi="ar-SA"/>
        </w:rPr>
      </w:pPr>
      <w:r>
        <w:rPr>
          <w:rFonts w:hint="eastAsia" w:ascii="仿宋_GB2312" w:hAnsi="仿宋_GB2312" w:eastAsia="仿宋_GB2312" w:cs="仿宋_GB2312"/>
          <w:kern w:val="0"/>
          <w:sz w:val="28"/>
          <w:szCs w:val="28"/>
          <w:shd w:val="clear" w:color="auto" w:fill="FFFFFF"/>
          <w:lang w:val="en-US" w:eastAsia="zh-CN" w:bidi="ar-SA"/>
        </w:rPr>
        <w:t xml:space="preserve">                                                        胸外科</w:t>
      </w:r>
    </w:p>
    <w:p>
      <w:pPr>
        <w:pStyle w:val="4"/>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left="0" w:leftChars="0" w:firstLine="0" w:firstLineChars="0"/>
        <w:jc w:val="right"/>
        <w:textAlignment w:val="auto"/>
        <w:rPr>
          <w:rFonts w:hint="default" w:ascii="仿宋_GB2312" w:hAnsi="仿宋_GB2312" w:eastAsia="仿宋_GB2312" w:cs="仿宋_GB2312"/>
          <w:kern w:val="0"/>
          <w:sz w:val="28"/>
          <w:szCs w:val="28"/>
          <w:shd w:val="clear" w:color="auto" w:fill="FFFFFF"/>
          <w:lang w:val="en-US" w:eastAsia="zh-CN" w:bidi="ar-SA"/>
        </w:rPr>
      </w:pPr>
      <w:r>
        <w:rPr>
          <w:rFonts w:hint="eastAsia" w:ascii="仿宋_GB2312" w:hAnsi="仿宋_GB2312" w:eastAsia="仿宋_GB2312" w:cs="仿宋_GB2312"/>
          <w:kern w:val="0"/>
          <w:sz w:val="28"/>
          <w:szCs w:val="28"/>
          <w:shd w:val="clear" w:color="auto" w:fill="FFFFFF"/>
          <w:lang w:val="en-US" w:eastAsia="zh-CN" w:bidi="ar-SA"/>
        </w:rPr>
        <w:t>2026年7月14日</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leftChars="0" w:right="0" w:firstLine="0" w:firstLineChars="0"/>
        <w:textAlignment w:val="auto"/>
        <w:rPr>
          <w:rFonts w:hint="eastAsia" w:ascii="仿宋_GB2312" w:hAnsi="仿宋_GB2312" w:eastAsia="仿宋_GB2312" w:cs="仿宋_GB2312"/>
          <w:sz w:val="28"/>
          <w:szCs w:val="28"/>
        </w:rPr>
      </w:pP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leftChars="0" w:right="0" w:firstLine="0" w:firstLineChars="0"/>
        <w:textAlignment w:val="auto"/>
        <w:rPr>
          <w:rFonts w:hint="eastAsia" w:ascii="仿宋_GB2312" w:hAnsi="仿宋_GB2312" w:eastAsia="仿宋_GB2312" w:cs="仿宋_GB2312"/>
          <w:sz w:val="28"/>
          <w:szCs w:val="28"/>
        </w:rPr>
      </w:pPr>
    </w:p>
    <w:p>
      <w:pPr>
        <w:keepNext w:val="0"/>
        <w:keepLines w:val="0"/>
        <w:pageBreakBefore w:val="0"/>
        <w:widowControl/>
        <w:suppressLineNumbers w:val="0"/>
        <w:kinsoku/>
        <w:overflowPunct/>
        <w:topLinePunct w:val="0"/>
        <w:autoSpaceDE/>
        <w:autoSpaceDN/>
        <w:bidi w:val="0"/>
        <w:adjustRightInd/>
        <w:snapToGrid/>
        <w:spacing w:beforeAutospacing="0" w:afterAutospacing="0" w:line="360" w:lineRule="auto"/>
        <w:ind w:left="0" w:leftChars="0" w:firstLine="0" w:firstLineChars="0"/>
        <w:jc w:val="left"/>
        <w:textAlignment w:val="auto"/>
        <w:rPr>
          <w:rFonts w:hint="eastAsia" w:ascii="仿宋_GB2312" w:hAnsi="仿宋_GB2312" w:eastAsia="仿宋_GB2312" w:cs="仿宋_GB2312"/>
          <w:sz w:val="28"/>
          <w:szCs w:val="28"/>
        </w:rPr>
      </w:pP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leftChars="0" w:right="0" w:firstLine="0" w:firstLineChars="0"/>
        <w:textAlignment w:val="auto"/>
        <w:rPr>
          <w:rFonts w:hint="eastAsia" w:ascii="仿宋_GB2312" w:hAnsi="仿宋_GB2312" w:eastAsia="仿宋_GB2312" w:cs="仿宋_GB2312"/>
          <w:b/>
          <w:bCs/>
          <w:color w:val="FFFFFF"/>
          <w:sz w:val="28"/>
          <w:szCs w:val="28"/>
        </w:rPr>
      </w:pPr>
      <w:r>
        <w:rPr>
          <w:rFonts w:hint="eastAsia" w:ascii="仿宋_GB2312" w:hAnsi="仿宋_GB2312" w:eastAsia="仿宋_GB2312" w:cs="仿宋_GB2312"/>
          <w:b/>
          <w:bCs/>
          <w:color w:val="FFFFFF"/>
          <w:sz w:val="28"/>
          <w:szCs w:val="28"/>
        </w:rPr>
        <w:t>进修生培养方案</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leftChars="0" w:right="0" w:firstLine="0" w:firstLineChars="0"/>
        <w:textAlignment w:val="auto"/>
        <w:rPr>
          <w:rFonts w:hint="eastAsia" w:ascii="仿宋_GB2312" w:hAnsi="仿宋_GB2312" w:eastAsia="仿宋_GB2312" w:cs="仿宋_GB2312"/>
          <w:color w:val="333333"/>
          <w:spacing w:val="6"/>
          <w:sz w:val="28"/>
          <w:szCs w:val="28"/>
        </w:rPr>
      </w:pPr>
    </w:p>
    <w:p>
      <w:pPr>
        <w:pStyle w:val="4"/>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left="0" w:leftChars="0" w:firstLine="0" w:firstLineChars="0"/>
        <w:textAlignment w:val="auto"/>
        <w:rPr>
          <w:rFonts w:hint="eastAsia" w:ascii="仿宋_GB2312" w:hAnsi="仿宋_GB2312" w:eastAsia="仿宋_GB2312" w:cs="仿宋_GB2312"/>
          <w:sz w:val="28"/>
          <w:szCs w:val="28"/>
        </w:rPr>
      </w:pPr>
      <w:r>
        <w:rPr>
          <w:rFonts w:hint="eastAsia" w:ascii="仿宋_GB2312" w:hAnsi="仿宋_GB2312" w:eastAsia="仿宋_GB2312" w:cs="仿宋_GB2312"/>
          <w:kern w:val="2"/>
          <w:sz w:val="28"/>
          <w:szCs w:val="28"/>
        </w:rPr>
        <w:t xml:space="preserve"> </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leftChars="0" w:right="0" w:firstLine="0" w:firstLineChars="0"/>
        <w:jc w:val="center"/>
        <w:textAlignment w:val="auto"/>
        <w:rPr>
          <w:rFonts w:hint="eastAsia" w:ascii="仿宋_GB2312" w:hAnsi="仿宋_GB2312" w:eastAsia="仿宋_GB2312" w:cs="仿宋_GB2312"/>
          <w:sz w:val="28"/>
          <w:szCs w:val="28"/>
        </w:rPr>
      </w:pP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leftChars="0" w:right="0" w:firstLine="0" w:firstLineChars="0"/>
        <w:jc w:val="left"/>
        <w:textAlignment w:val="auto"/>
        <w:rPr>
          <w:rFonts w:hint="eastAsia" w:ascii="仿宋_GB2312" w:hAnsi="仿宋_GB2312" w:eastAsia="仿宋_GB2312" w:cs="仿宋_GB2312"/>
          <w:sz w:val="28"/>
          <w:szCs w:val="28"/>
        </w:rPr>
      </w:pP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leftChars="0" w:right="0" w:firstLine="0" w:firstLineChars="0"/>
        <w:textAlignment w:val="auto"/>
        <w:rPr>
          <w:rFonts w:hint="eastAsia" w:ascii="仿宋_GB2312" w:hAnsi="仿宋_GB2312" w:eastAsia="仿宋_GB2312" w:cs="仿宋_GB2312"/>
          <w:sz w:val="28"/>
          <w:szCs w:val="28"/>
        </w:rPr>
      </w:pPr>
    </w:p>
    <w:p>
      <w:pPr>
        <w:pStyle w:val="4"/>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left="0" w:leftChars="0" w:firstLine="0" w:firstLineChars="0"/>
        <w:textAlignment w:val="auto"/>
        <w:rPr>
          <w:rFonts w:hint="eastAsia" w:ascii="仿宋_GB2312" w:hAnsi="仿宋_GB2312" w:eastAsia="仿宋_GB2312" w:cs="仿宋_GB2312"/>
          <w:sz w:val="28"/>
          <w:szCs w:val="28"/>
        </w:rPr>
      </w:pP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360" w:lineRule="auto"/>
        <w:ind w:left="0" w:leftChars="0" w:right="0" w:firstLine="0" w:firstLineChars="0"/>
        <w:jc w:val="both"/>
        <w:textAlignment w:val="auto"/>
        <w:rPr>
          <w:rFonts w:hint="eastAsia" w:ascii="仿宋_GB2312" w:hAnsi="仿宋_GB2312" w:eastAsia="仿宋_GB2312" w:cs="仿宋_GB2312"/>
          <w:i w:val="0"/>
          <w:iCs w:val="0"/>
          <w:caps w:val="0"/>
          <w:spacing w:val="5"/>
          <w:sz w:val="28"/>
          <w:szCs w:val="28"/>
        </w:rPr>
      </w:pP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360" w:lineRule="auto"/>
        <w:ind w:left="0" w:leftChars="0" w:right="0" w:firstLine="0" w:firstLineChars="0"/>
        <w:jc w:val="both"/>
        <w:textAlignment w:val="auto"/>
        <w:rPr>
          <w:rFonts w:hint="eastAsia" w:ascii="仿宋_GB2312" w:hAnsi="仿宋_GB2312" w:eastAsia="仿宋_GB2312" w:cs="仿宋_GB2312"/>
          <w:i w:val="0"/>
          <w:iCs w:val="0"/>
          <w:caps w:val="0"/>
          <w:spacing w:val="5"/>
          <w:sz w:val="28"/>
          <w:szCs w:val="28"/>
        </w:rPr>
      </w:pPr>
    </w:p>
    <w:p>
      <w:pPr>
        <w:keepNext w:val="0"/>
        <w:keepLines w:val="0"/>
        <w:pageBreakBefore w:val="0"/>
        <w:kinsoku/>
        <w:overflowPunct/>
        <w:topLinePunct w:val="0"/>
        <w:autoSpaceDE/>
        <w:autoSpaceDN/>
        <w:bidi w:val="0"/>
        <w:adjustRightInd/>
        <w:snapToGrid/>
        <w:spacing w:beforeAutospacing="0" w:afterAutospacing="0" w:line="360" w:lineRule="auto"/>
        <w:ind w:left="0" w:leftChars="0" w:firstLine="0" w:firstLineChars="0"/>
        <w:textAlignment w:val="auto"/>
        <w:rPr>
          <w:rFonts w:hint="eastAsia" w:ascii="仿宋_GB2312" w:hAnsi="仿宋_GB2312" w:eastAsia="仿宋_GB2312" w:cs="仿宋_GB2312"/>
          <w:kern w:val="0"/>
          <w:sz w:val="28"/>
          <w:szCs w:val="28"/>
          <w:shd w:val="clear" w:color="auto" w:fill="FFFFFF"/>
          <w:lang w:val="en-US" w:eastAsia="zh-CN"/>
        </w:rPr>
      </w:pPr>
    </w:p>
    <w:p>
      <w:pPr>
        <w:keepNext w:val="0"/>
        <w:keepLines w:val="0"/>
        <w:pageBreakBefore w:val="0"/>
        <w:kinsoku/>
        <w:overflowPunct/>
        <w:topLinePunct w:val="0"/>
        <w:autoSpaceDE/>
        <w:autoSpaceDN/>
        <w:bidi w:val="0"/>
        <w:adjustRightInd/>
        <w:snapToGrid/>
        <w:spacing w:beforeAutospacing="0" w:afterAutospacing="0" w:line="360" w:lineRule="auto"/>
        <w:ind w:left="0" w:leftChars="0" w:firstLine="0" w:firstLineChars="0"/>
        <w:textAlignment w:val="auto"/>
        <w:rPr>
          <w:rFonts w:hint="eastAsia" w:ascii="仿宋_GB2312" w:hAnsi="仿宋_GB2312" w:eastAsia="仿宋_GB2312" w:cs="仿宋_GB2312"/>
          <w:kern w:val="0"/>
          <w:sz w:val="28"/>
          <w:szCs w:val="28"/>
          <w:shd w:val="clear" w:color="auto" w:fill="FFFFFF"/>
          <w:lang w:val="en-US" w:eastAsia="zh-CN"/>
        </w:rPr>
      </w:pPr>
    </w:p>
    <w:p>
      <w:pPr>
        <w:keepNext w:val="0"/>
        <w:keepLines w:val="0"/>
        <w:pageBreakBefore w:val="0"/>
        <w:kinsoku/>
        <w:overflowPunct/>
        <w:topLinePunct w:val="0"/>
        <w:autoSpaceDE/>
        <w:autoSpaceDN/>
        <w:bidi w:val="0"/>
        <w:adjustRightInd/>
        <w:snapToGrid/>
        <w:spacing w:beforeAutospacing="0" w:afterAutospacing="0" w:line="360" w:lineRule="auto"/>
        <w:ind w:left="0" w:leftChars="0" w:firstLine="0" w:firstLineChars="0"/>
        <w:textAlignment w:val="auto"/>
        <w:rPr>
          <w:rFonts w:hint="eastAsia" w:ascii="仿宋_GB2312" w:hAnsi="仿宋_GB2312" w:eastAsia="仿宋_GB2312" w:cs="仿宋_GB2312"/>
          <w:kern w:val="0"/>
          <w:sz w:val="28"/>
          <w:szCs w:val="28"/>
          <w:shd w:val="clear" w:color="auto" w:fill="FFFFFF"/>
          <w:lang w:val="en-US" w:eastAsia="zh-CN"/>
        </w:rPr>
      </w:pPr>
    </w:p>
    <w:p>
      <w:pPr>
        <w:keepNext w:val="0"/>
        <w:keepLines w:val="0"/>
        <w:pageBreakBefore w:val="0"/>
        <w:kinsoku/>
        <w:overflowPunct/>
        <w:topLinePunct w:val="0"/>
        <w:autoSpaceDE/>
        <w:autoSpaceDN/>
        <w:bidi w:val="0"/>
        <w:adjustRightInd/>
        <w:snapToGrid/>
        <w:spacing w:beforeAutospacing="0" w:afterAutospacing="0" w:line="360" w:lineRule="auto"/>
        <w:ind w:left="0" w:leftChars="0" w:firstLine="0" w:firstLineChars="0"/>
        <w:textAlignment w:val="auto"/>
        <w:rPr>
          <w:rFonts w:hint="eastAsia" w:ascii="仿宋_GB2312" w:hAnsi="仿宋_GB2312" w:eastAsia="仿宋_GB2312" w:cs="仿宋_GB2312"/>
          <w:kern w:val="0"/>
          <w:sz w:val="28"/>
          <w:szCs w:val="28"/>
          <w:shd w:val="clear" w:color="auto" w:fill="FFFFFF"/>
        </w:rPr>
      </w:pPr>
    </w:p>
    <w:sectPr>
      <w:footerReference r:id="rId3" w:type="default"/>
      <w:pgSz w:w="11906" w:h="16838"/>
      <w:pgMar w:top="1440" w:right="1080" w:bottom="1440" w:left="108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PingFang SC">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2"/>
                            <w:rPr>
                              <w:rFonts w:hint="eastAsia" w:eastAsiaTheme="minorEastAsia"/>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4</w:t>
                          </w:r>
                          <w:r>
                            <w:rPr>
                              <w:rFonts w:hint="eastAsia"/>
                              <w:lang w:eastAsia="zh-CN"/>
                            </w:rPr>
                            <w:fldChar w:fldCharType="end"/>
                          </w:r>
                          <w:r>
                            <w:rPr>
                              <w:rFonts w:hint="eastAsia"/>
                              <w:lang w:eastAsia="zh-CN"/>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">
              <v:fill on="f" focussize="0,0"/>
              <v:stroke on="f" weight="0.5pt"/>
              <v:imagedata o:title=""/>
              <o:lock v:ext="edit" aspectratio="f"/>
              <v:textbox inset="0mm,0mm,0mm,0mm" style="mso-fit-shape-to-text:t;">
                <w:txbxContent>
                  <w:p>
                    <w:pPr>
                      <w:pStyle w:val="2"/>
                      <w:rPr>
                        <w:rFonts w:hint="eastAsia" w:eastAsiaTheme="minorEastAsia"/>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4</w:t>
                    </w:r>
                    <w:r>
                      <w:rPr>
                        <w:rFonts w:hint="eastAsia"/>
                        <w:lang w:eastAsia="zh-CN"/>
                      </w:rPr>
                      <w:fldChar w:fldCharType="end"/>
                    </w:r>
                    <w:r>
                      <w:rPr>
                        <w:rFonts w:hint="eastAsia"/>
                        <w:lang w:eastAsia="zh-CN"/>
                      </w:rPr>
                      <w:t xml:space="preserve"> 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118CB91"/>
    <w:multiLevelType w:val="singleLevel"/>
    <w:tmpl w:val="3118CB91"/>
    <w:lvl w:ilvl="0" w:tentative="0">
      <w:start w:val="1"/>
      <w:numFmt w:val="decimal"/>
      <w:lvlText w:val="%1."/>
      <w:lvlJc w:val="left"/>
      <w:pPr>
        <w:tabs>
          <w:tab w:val="left" w:pos="312"/>
        </w:tabs>
      </w:pPr>
    </w:lvl>
  </w:abstractNum>
  <w:abstractNum w:abstractNumId="1">
    <w:nsid w:val="6BDB8357"/>
    <w:multiLevelType w:val="singleLevel"/>
    <w:tmpl w:val="6BDB8357"/>
    <w:lvl w:ilvl="0" w:tentative="0">
      <w:start w:val="2"/>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FAD2EE2"/>
    <w:rsid w:val="018B4A46"/>
    <w:rsid w:val="0CA477BF"/>
    <w:rsid w:val="115F19C2"/>
    <w:rsid w:val="1FAD2EE2"/>
    <w:rsid w:val="44F17528"/>
    <w:rsid w:val="4EF7507E"/>
    <w:rsid w:val="69F12B0F"/>
    <w:rsid w:val="7F066E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iPriority w:val="0"/>
  </w:style>
  <w:style w:type="table" w:default="1" w:styleId="6">
    <w:name w:val="Normal Table"/>
    <w:semiHidden/>
    <w:qFormat/>
    <w:uiPriority w:val="0"/>
    <w:tblPr>
      <w:tblLayout w:type="fixed"/>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1145</Words>
  <Characters>1163</Characters>
  <Lines>0</Lines>
  <Paragraphs>0</Paragraphs>
  <TotalTime>15</TotalTime>
  <ScaleCrop>false</ScaleCrop>
  <LinksUpToDate>false</LinksUpToDate>
  <CharactersWithSpaces>1171</CharactersWithSpaces>
  <Application>WPS Office_11.8.2.8053_F1E327BC-269C-435d-A152-05C5408002CA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2026-01-12T14:59:00Z</dcterms:created>
  <dc:creator>bad guy</dc:creator>
  <cp:lastModifiedBy>zhang</cp:lastModifiedBy>
  <dcterms:modified xsi:type="dcterms:W3CDTF">2026-07-14T02:11:37Z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y fmtid="{D5CDD505-2E9C-101B-9397-08002B2CF9AE}" pid="3" name="ICV">
    <vt:lpwstr>58A84DB7BDA04C49A829D62CDB8E93A9_13</vt:lpwstr>
  </property>
  <property fmtid="{D5CDD505-2E9C-101B-9397-08002B2CF9AE}" pid="4" name="KSOTemplateDocerSaveRecord">
    <vt:lpwstr>eyJoZGlkIjoiMDMzMTdmNWUxY2Q5ZGNhMzkwMDkyNDJiYjA3YTAxYjMiLCJ1c2VySWQiOiI0ODgyODE2ODcifQ==</vt:lpwstr>
  </property>
</Properties>
</file>