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60" w:lineRule="exact"/>
        <w:jc w:val="center"/>
        <w:rPr>
          <w:rFonts w:ascii="黑体" w:hAnsi="黑体" w:eastAsia="黑体"/>
          <w:b/>
          <w:color w:val="0000CC"/>
          <w:sz w:val="44"/>
          <w:szCs w:val="44"/>
        </w:rPr>
      </w:pPr>
      <w:r>
        <w:rPr>
          <w:rFonts w:hint="eastAsia" w:ascii="黑体" w:hAnsi="黑体" w:eastAsia="黑体"/>
          <w:b/>
          <w:color w:val="0000CC"/>
          <w:sz w:val="44"/>
          <w:szCs w:val="44"/>
        </w:rPr>
        <w:t>2022年度四川省科学技术奖申报流程</w:t>
      </w:r>
    </w:p>
    <w:p>
      <w:pPr>
        <w:spacing w:before="156" w:beforeLines="50" w:line="460" w:lineRule="exact"/>
        <w:ind w:left="-283" w:leftChars="-135"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四川省科学技术奖包括六个类别：科学技术杰出贡献奖、杰出青年科学技术创新奖、自然科学奖、技术发明奖、科学技术进步奖、国际科学技术合作奖。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医院</w:t>
      </w:r>
      <w:r>
        <w:rPr>
          <w:rFonts w:hint="eastAsia" w:ascii="仿宋_GB2312" w:eastAsia="仿宋_GB2312"/>
          <w:sz w:val="28"/>
          <w:szCs w:val="28"/>
        </w:rPr>
        <w:t>关于省奖的申报流程如下：</w:t>
      </w:r>
    </w:p>
    <w:p>
      <w:pPr>
        <w:spacing w:line="460" w:lineRule="exact"/>
        <w:ind w:left="-283" w:leftChars="-135" w:firstLine="560" w:firstLineChars="200"/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/>
          <w:sz w:val="28"/>
          <w:szCs w:val="28"/>
        </w:rPr>
        <w:pict>
          <v:shape id="直接箭头连接符 9" o:spid="_x0000_s1037" o:spt="34" type="#_x0000_t34" style="position:absolute;left:0pt;margin-left:196.15pt;margin-top:37.6pt;height:0.05pt;width:30pt;z-index:251660288;mso-width-relative:margin;mso-height-relative:page;" filled="f" stroked="t" coordsize="21600,21600" adj="22320">
            <v:path arrowok="t"/>
            <v:fill on="f" focussize="0,0"/>
            <v:stroke weight="2pt" color="#000000" joinstyle="miter" endarrow="open"/>
            <v:imagedata o:title=""/>
            <o:lock v:ext="edit" aspectratio="f"/>
            <v:shadow on="t" obscured="f" color="#000000" opacity="24903f" offset="0pt,1.5748031496063pt" offset2="0pt,0pt" origin="0f,32768f" matrix="65536f,0f,0f,65536f,0,0"/>
          </v:shape>
        </w:pict>
      </w:r>
      <w:r>
        <w:rPr>
          <w:rFonts w:ascii="仿宋_GB2312" w:eastAsia="仿宋_GB2312"/>
          <w:sz w:val="28"/>
          <w:szCs w:val="28"/>
        </w:rPr>
        <w:pict>
          <v:shape id="直接箭头连接符 8" o:spid="_x0000_s1036" o:spt="32" type="#_x0000_t32" style="position:absolute;left:0pt;margin-left:420pt;margin-top:13.05pt;height:0pt;width:30pt;z-index:251659264;mso-width-relative:margin;mso-height-relative:page;" filled="f" stroked="t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4OnG6gEAAO0DAAAOAAAAZHJzL2Uyb0RvYy54bWysU0uO1DAQ3SNxB8t7OkkjoVbU6Vn0ABsE&#10;LT4H8Dh2x8I/lU0nuQQXQGIFrIDV7Oc0MByDstOdQfwWiE3FdtWrqveqsj4bjCYHAUE529BqUVIi&#10;LHetsvuGvnj+4M6KkhCZbZl2VjR0FIGebW7fWve+FkvXOd0KIJjEhrr3De1i9HVRBN4Jw8LCeWHR&#10;KR0YFvEK+6IF1mN2o4tlWd4regetB8dFCPh6PjnpJueXUvD4RMogItENxd5itpDtRbLFZs3qPTDf&#10;KX5sg/1DF4Ypi0XnVOcsMvIK1C+pjOLggpNxwZ0pnJSKi8wB2VTlT2yedcyLzAXFCX6WKfy/tPzx&#10;YQdEtQ3FQVlmcETXby6/vn5//fnTl3eX367epvPHD2SVpOp9qBGxtTs43oLfQeI9SDDpi4zIkOUd&#10;Z3nFEAnHx7urqixxCPzkKm5wHkJ8KJwh6dDQEIGpfRe3zlqcoYMqq8sOj0LEygg8AVJRbZONTOn7&#10;tiVx9MiCAbg+9YyxyV+k3qdu8ymOWkzYp0KiANjfMtfIqye2GsiB4dK0L6s5C0YmiFRaz6Dy76Bj&#10;bIKJvI4zcGL0x2pzdK7obJyBRlkHv6sah1Orcoo/sZ64JtoXrh3z7LIcuFNZn+P+p6X98Z7hN3/p&#10;5jsAAAD//wMAUEsDBBQABgAIAAAAIQA3C6JP3gAAAAkBAAAPAAAAZHJzL2Rvd25yZXYueG1sTI/N&#10;TsMwEITvSLyDtUjcqNNAf5TGqVARUuAEhQNHN94mUeO1FbtJeHu24gDHnR3NfJNvJ9uJAfvQOlIw&#10;nyUgkCpnWqoVfH48361BhKjJ6M4RKvjGANvi+irXmXEjveOwj7XgEAqZVtDE6DMpQ9Wg1WHmPBL/&#10;jq63OvLZ19L0euRw28k0SZbS6pa4odEedw1Wp/3ZKhiHY1qnfvdSvr2uvk6l8+X9k1fq9mZ63ICI&#10;OMU/M1zwGR0KZjq4M5kgOgUPi4S3RAWrdAmCDYv5RTj8CrLI5f8FxQ8AAAD//wMAUEsBAi0AFAAG&#10;AAgAAAAhALaDOJL+AAAA4QEAABMAAAAAAAAAAAAAAAAAAAAAAFtDb250ZW50X1R5cGVzXS54bWxQ&#10;SwECLQAUAAYACAAAACEAOP0h/9YAAACUAQAACwAAAAAAAAAAAAAAAAAvAQAAX3JlbHMvLnJlbHNQ&#10;SwECLQAUAAYACAAAACEAsODpxuoBAADtAwAADgAAAAAAAAAAAAAAAAAuAgAAZHJzL2Uyb0RvYy54&#10;bWxQSwECLQAUAAYACAAAACEANwuiT94AAAAJAQAADwAAAAAAAAAAAAAAAABEBAAAZHJzL2Rvd25y&#10;ZXYueG1sUEsFBgAAAAAEAAQA8wAAAE8FAAAAAA==&#10;">
            <v:path arrowok="t"/>
            <v:fill on="f" focussize="0,0"/>
            <v:stroke weight="2pt" color="#000000" endarrow="open"/>
            <v:imagedata o:title=""/>
            <o:lock v:ext="edit"/>
            <v:shadow on="t" color="#000000" opacity="24903f" offset="0pt,1.5748031496063pt" origin="0f,32768f"/>
          </v:shape>
        </w:pict>
      </w:r>
      <w:r>
        <w:rPr>
          <w:rFonts w:hint="eastAsia" w:ascii="仿宋_GB2312" w:eastAsia="仿宋_GB2312"/>
          <w:sz w:val="28"/>
          <w:szCs w:val="28"/>
        </w:rPr>
        <w:t>（1）项目组填写“四川大学科技成果申报奖励审批单”（见附件2）     （2）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先到医院科技部审核（水塔楼1046），再到</w:t>
      </w:r>
      <w:r>
        <w:rPr>
          <w:rFonts w:hint="eastAsia" w:ascii="仿宋_GB2312" w:eastAsia="仿宋_GB2312"/>
          <w:sz w:val="28"/>
          <w:szCs w:val="28"/>
        </w:rPr>
        <w:t>科研院审核（行政楼339室）    （3）项目组向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科技部</w:t>
      </w:r>
      <w:r>
        <w:rPr>
          <w:rFonts w:hint="eastAsia" w:ascii="仿宋_GB2312" w:eastAsia="仿宋_GB2312"/>
          <w:sz w:val="28"/>
          <w:szCs w:val="28"/>
        </w:rPr>
        <w:t>提交“公示内容”（电子版发至邮箱</w:t>
      </w:r>
      <w:r>
        <w:rPr>
          <w:rFonts w:hint="eastAsia" w:cs="宋体" w:asciiTheme="minorEastAsia" w:hAnsiTheme="minorEastAsia"/>
          <w:kern w:val="0"/>
          <w:sz w:val="24"/>
          <w:szCs w:val="24"/>
          <w:lang w:val="en-US" w:eastAsia="zh-CN"/>
        </w:rPr>
        <w:t>techaward@wchscu.cn</w:t>
      </w:r>
      <w:r>
        <w:rPr>
          <w:rFonts w:hint="eastAsia" w:ascii="仿宋_GB2312" w:eastAsia="仿宋_GB2312"/>
          <w:sz w:val="28"/>
          <w:szCs w:val="28"/>
        </w:rPr>
        <w:t>），所有完成单位按要求公示5个工作日</w:t>
      </w:r>
    </w:p>
    <w:p>
      <w:pPr>
        <w:spacing w:line="460" w:lineRule="exact"/>
        <w:ind w:left="-283" w:leftChars="-135" w:firstLine="560" w:firstLineChars="200"/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/>
          <w:sz w:val="28"/>
          <w:szCs w:val="28"/>
        </w:rPr>
        <w:pict>
          <v:shape id="直接箭头连接符 10" o:spid="_x0000_s1038" o:spt="34" type="#_x0000_t34" style="position:absolute;left:0pt;margin-left:-14.2pt;margin-top:12.4pt;height:0.05pt;width:30pt;z-index:251661312;mso-width-relative:margin;mso-height-relative:page;" filled="f" stroked="t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mYiV6wEAAO8DAAAOAAAAZHJzL2Uyb0RvYy54bWysU0uO1DAQ3SNxB8t7OkkjoVHU6Vn0ABsE&#10;LT4H8Dh2x8I/lU0nuQQXQGIFrIDV7Oc0MByDstOdGTHAArGp2Kl6VfVelVeng9FkLyAoZxtaLUpK&#10;hOWuVXbX0FcvH907oSREZlumnRUNHUWgp+u7d1a9r8XSdU63AggmsaHufUO7GH1dFIF3wrCwcF5Y&#10;dEoHhkW8wq5ogfWY3ehiWZYPit5B68FxEQL+PZucdJ3zSyl4fCZlEJHohmJvMVvI9jzZYr1i9Q6Y&#10;7xQ/tMH+oQvDlMWic6ozFhl5A+pWKqM4uOBkXHBnCiel4iJzQDZV+QubFx3zInNBcYKfZQr/Ly1/&#10;ut8CUS3ODuWxzOCMrt5dfH/78errl28fLn5cvk/nz58I+lGs3ocaMRu7hcMt+C0k5oMEk77IiQxZ&#10;4HEWWAyRcPx5/6QqS6zDj67iGuchxMfCGZIODQ0RmNp1ceOsxSk6qLK+bP8kRKyMwCMgFdU22ciU&#10;fmhbEkePNBiA61PPGJv8Rep96jaf4qjFhH0uJEqA/S1zjbx8YqOB7BmuTfu6mrNgZIJIpfUMKv8O&#10;OsQmmMgLOQMnRn+sNkfnis7GGWiUdfC7qnE4tiqn+CPriWuife7aMc8uy4FblfU5vIC0tjfvGX79&#10;Ttc/AQAA//8DAFBLAwQUAAYACAAAACEAwi4s8d8AAAANAQAADwAAAGRycy9kb3ducmV2LnhtbEyP&#10;wU7DMBBE70j8g7VI3KgTIygNcSpUhBQ4ldJDj268TaLGayt2k/D3OBIS3HZmR7Nv8/VkOjZg71tL&#10;EtJFAgypsrqlWsL+6+3uCZgPirTqLKGEb/SwLq6vcpVpO9InDrtQs1hCPlMSmhBcxrmvGjTKL6xD&#10;iruT7Y0KUfY1170aY7npuEiSR25US/FCoxxuGqzOu4uRMA4nUQu3eS+3H8vDubSuvH91Ut7eTC/P&#10;wAJO4S8MM35EhyIyHe2FtGdd1CJdPcRsnNJVCmyOiOVsHX8tXuT8/xfFDwAAAP//AwBQSwECLQAU&#10;AAYACAAAACEAtoM4kv4AAADhAQAAEwAAAAAAAAAAAAAAAAAAAAAAW0NvbnRlbnRfVHlwZXNdLnht&#10;bFBLAQItABQABgAIAAAAIQA4/SH/1gAAAJQBAAALAAAAAAAAAAAAAAAAAC8BAABfcmVscy8ucmVs&#10;c1BLAQItABQABgAIAAAAIQCUmYiV6wEAAO8DAAAOAAAAAAAAAAAAAAAAAC4CAABkcnMvZTJvRG9j&#10;LnhtbFBLAQItABQABgAIAAAAIQDCLizx3wAAAA0BAAAPAAAAAAAAAAAAAAAAAEUEAABkcnMvZG93&#10;bnJldi54bWxQSwUGAAAAAAQABADzAAAAUQUAAAAA&#10;" adj=",-79488000,-342792">
            <v:path arrowok="t"/>
            <v:fill on="f" focussize="0,0"/>
            <v:stroke weight="2pt" color="#000000" endarrow="open"/>
            <v:imagedata o:title=""/>
            <o:lock v:ext="edit"/>
            <v:shadow on="t" color="#000000" opacity="24903f" offset="0pt,1.5748031496063pt" origin="0f,32768f"/>
          </v:shape>
        </w:pict>
      </w:r>
      <w:r>
        <w:rPr>
          <w:rFonts w:ascii="仿宋_GB2312" w:eastAsia="仿宋_GB2312"/>
          <w:sz w:val="28"/>
          <w:szCs w:val="28"/>
        </w:rPr>
        <w:pict>
          <v:shape id="直接箭头连接符 2" o:spid="_x0000_s1039" o:spt="32" type="#_x0000_t32" style="position:absolute;left:0pt;margin-left:201.6pt;margin-top:36.1pt;height:0pt;width:30pt;z-index:251662336;mso-width-relative:margin;mso-height-relative:page;" filled="f" stroked="t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KQQQ6gEAAO0DAAAOAAAAZHJzL2Uyb0RvYy54bWysU0uO1DAQ3SNxB8t7Oh8kNGp1ehY9wAZB&#10;i88BPI7dsfBPZdNJLsEFkFgBK2A1+zkNDMeg7HRnRgywQGwqtqteVb1XldXpYDTZCwjK2YZWi5IS&#10;Yblrld019NXLR/dOKAmR2ZZpZ0VDRxHo6frunVXvl6J2ndOtAIJJbFj2vqFdjH5ZFIF3wrCwcF5Y&#10;dEoHhkW8wq5ogfWY3eiiLssHRe+g9eC4CAFfzyYnXef8Ugoen0kZRCS6odhbzBayPU+2WK/YcgfM&#10;d4of2mD/0IVhymLROdUZi4y8AXUrlVEcXHAyLrgzhZNScZE5IJuq/IXNi455kbmgOMHPMoX/l5Y/&#10;3W+BqLahNSWWGRzR1buL728/Xn398u3DxY/L9+n8+ROpk1S9D0tEbOwWDrfgt5B4DxJM+iIjMmR5&#10;x1leMUTC8fH+SVWWOAR+dBXXOA8hPhbOkHRoaIjA1K6LG2ctztBBldVl+ychYmUEHgGpqLbJRqb0&#10;Q9uSOHpkwQBcn3rG2OQvUu9Tt/kURy0m7HMhUQDsr8418uqJjQayZ7g07etqzoKRCSKV1jOo/Dvo&#10;EJtgIq/jDJwY/bHaHJ0rOhtnoFHWwe+qxuHYqpzij6wnron2uWvHPLssB+5U1uew/2lpb94z/Pov&#10;Xf8EAAD//wMAUEsDBBQABgAIAAAAIQAo7r493QAAAAsBAAAPAAAAZHJzL2Rvd25yZXYueG1sTI9B&#10;T4NAEIXvJv6HzZh4s0sxgEGWxtSYoCetHjxuYQqk7OyG3QL+e6eJiT3Oe1/evFdsFjOICUffW1Kw&#10;XkUgkGrb9NQq+Pp8uXsA4YOmRg+WUMEPetiU11eFzhs70wdOu9AKDiGfawVdCC6X0tcdGu1X1iGx&#10;d7Cj0YHPsZXNqGcON4OMoyiVRvfEHzrtcNthfdydjIJ5OsRt7Lav1ftb9n2srKvun51StzfL0yOI&#10;gEv4h+Fcn6tDyZ329kSNF4OCbJ0kjLKRJikIJrLsrOz/FFkW8nJD+QsAAP//AwBQSwECLQAUAAYA&#10;CAAAACEAtoM4kv4AAADhAQAAEwAAAAAAAAAAAAAAAAAAAAAAW0NvbnRlbnRfVHlwZXNdLnhtbFBL&#10;AQItABQABgAIAAAAIQA4/SH/1gAAAJQBAAALAAAAAAAAAAAAAAAAAC8BAABfcmVscy8ucmVsc1BL&#10;AQItABQABgAIAAAAIQD3KQQQ6gEAAO0DAAAOAAAAAAAAAAAAAAAAAC4CAABkcnMvZTJvRG9jLnht&#10;bFBLAQItABQABgAIAAAAIQAo7r493QAAAAsBAAAPAAAAAAAAAAAAAAAAAEQEAABkcnMvZG93bnJl&#10;di54bWxQSwUGAAAAAAQABADzAAAATgUAAAAA&#10;">
            <v:path arrowok="t"/>
            <v:fill on="f" focussize="0,0"/>
            <v:stroke weight="2pt" color="#000000" endarrow="open"/>
            <v:imagedata o:title=""/>
            <o:lock v:ext="edit"/>
            <v:shadow on="t" color="#000000" opacity="24903f" offset="0pt,1.5748031496063pt" origin="0f,32768f"/>
          </v:shape>
        </w:pict>
      </w:r>
      <w:r>
        <w:rPr>
          <w:rFonts w:hint="eastAsia" w:ascii="仿宋_GB2312" w:eastAsia="仿宋_GB2312"/>
          <w:sz w:val="28"/>
          <w:szCs w:val="28"/>
        </w:rPr>
        <w:t>（4）项目组登录四川省科学技术奖励综合业务管理平台（</w:t>
      </w:r>
      <w:r>
        <w:fldChar w:fldCharType="begin"/>
      </w:r>
      <w:r>
        <w:instrText xml:space="preserve"> HYPERLINK "http://202.61.89.121/" </w:instrText>
      </w:r>
      <w:r>
        <w:fldChar w:fldCharType="separate"/>
      </w:r>
      <w:r>
        <w:rPr>
          <w:rStyle w:val="7"/>
          <w:rFonts w:hint="eastAsia" w:cs="宋体" w:asciiTheme="minorEastAsia" w:hAnsiTheme="minorEastAsia"/>
          <w:kern w:val="0"/>
          <w:sz w:val="24"/>
          <w:szCs w:val="24"/>
        </w:rPr>
        <w:t>http://202.61.89.121/</w:t>
      </w:r>
      <w:r>
        <w:rPr>
          <w:rStyle w:val="7"/>
          <w:rFonts w:hint="eastAsia" w:cs="宋体" w:asciiTheme="minorEastAsia" w:hAnsiTheme="minorEastAsia"/>
          <w:kern w:val="0"/>
          <w:sz w:val="24"/>
          <w:szCs w:val="24"/>
        </w:rPr>
        <w:fldChar w:fldCharType="end"/>
      </w:r>
      <w:r>
        <w:rPr>
          <w:rFonts w:hint="eastAsia" w:ascii="仿宋_GB2312" w:eastAsia="仿宋_GB2312"/>
          <w:sz w:val="28"/>
          <w:szCs w:val="28"/>
        </w:rPr>
        <w:t>），按照《2022年度四川省科学技术奖励工作手册》要求进行网上申报      （5）项目组完成提名书网络提交，纸版提名书主要完成人及完成单位签字盖章后装订成册，交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医院科技部计划成果科</w:t>
      </w:r>
      <w:r>
        <w:rPr>
          <w:rFonts w:hint="eastAsia" w:ascii="仿宋_GB2312" w:eastAsia="仿宋_GB2312"/>
          <w:sz w:val="28"/>
          <w:szCs w:val="28"/>
        </w:rPr>
        <w:t>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水塔楼1046</w:t>
      </w:r>
      <w:r>
        <w:rPr>
          <w:rFonts w:hint="eastAsia" w:ascii="仿宋_GB2312" w:eastAsia="仿宋_GB2312"/>
          <w:sz w:val="28"/>
          <w:szCs w:val="28"/>
        </w:rPr>
        <w:t>）。</w:t>
      </w:r>
      <w:bookmarkStart w:id="0" w:name="_GoBack"/>
      <w:bookmarkEnd w:id="0"/>
    </w:p>
    <w:sectPr>
      <w:pgSz w:w="16838" w:h="11906" w:orient="landscape"/>
      <w:pgMar w:top="1418" w:right="1103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DF5E8C"/>
    <w:rsid w:val="00021813"/>
    <w:rsid w:val="000A3687"/>
    <w:rsid w:val="000B5B1C"/>
    <w:rsid w:val="000C54D5"/>
    <w:rsid w:val="001806F1"/>
    <w:rsid w:val="00213262"/>
    <w:rsid w:val="00315355"/>
    <w:rsid w:val="00397620"/>
    <w:rsid w:val="003E3CDC"/>
    <w:rsid w:val="00410F8B"/>
    <w:rsid w:val="004B5E13"/>
    <w:rsid w:val="0050261D"/>
    <w:rsid w:val="00546B31"/>
    <w:rsid w:val="005D7AC4"/>
    <w:rsid w:val="005E0A5C"/>
    <w:rsid w:val="00600B09"/>
    <w:rsid w:val="006052C4"/>
    <w:rsid w:val="00631DCC"/>
    <w:rsid w:val="00697D6A"/>
    <w:rsid w:val="00786072"/>
    <w:rsid w:val="007E6CE9"/>
    <w:rsid w:val="008104A6"/>
    <w:rsid w:val="00840697"/>
    <w:rsid w:val="008646A3"/>
    <w:rsid w:val="008977F7"/>
    <w:rsid w:val="008E0C7F"/>
    <w:rsid w:val="008E425F"/>
    <w:rsid w:val="008E7EDE"/>
    <w:rsid w:val="00930EF3"/>
    <w:rsid w:val="00996FB3"/>
    <w:rsid w:val="009B357F"/>
    <w:rsid w:val="00A12A2E"/>
    <w:rsid w:val="00A4175C"/>
    <w:rsid w:val="00A54D37"/>
    <w:rsid w:val="00A6138C"/>
    <w:rsid w:val="00A83EB7"/>
    <w:rsid w:val="00B83492"/>
    <w:rsid w:val="00BA1593"/>
    <w:rsid w:val="00C06235"/>
    <w:rsid w:val="00C364F2"/>
    <w:rsid w:val="00D07674"/>
    <w:rsid w:val="00D34563"/>
    <w:rsid w:val="00D70261"/>
    <w:rsid w:val="00DB5048"/>
    <w:rsid w:val="00DC352D"/>
    <w:rsid w:val="00DE23ED"/>
    <w:rsid w:val="00DF5E8C"/>
    <w:rsid w:val="00EF30F3"/>
    <w:rsid w:val="00F43391"/>
    <w:rsid w:val="00F55A2D"/>
    <w:rsid w:val="00F64F27"/>
    <w:rsid w:val="00F84EB6"/>
    <w:rsid w:val="00F8574D"/>
    <w:rsid w:val="018F494C"/>
    <w:rsid w:val="6C4649D7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  <o:rules v:ext="edit">
        <o:r id="V:Rule1" type="connector" idref="#直接箭头连接符 8"/>
        <o:r id="V:Rule2" type="connector" idref="#直接箭头连接符 9"/>
        <o:r id="V:Rule3" type="connector" idref="#直接箭头连接符 10"/>
        <o:r id="V:Rule4" type="connector" idref="#直接箭头连接符 2"/>
      </o:rules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6">
    <w:name w:val="Emphasis"/>
    <w:qFormat/>
    <w:uiPriority w:val="0"/>
    <w:rPr>
      <w:i/>
      <w:iCs/>
    </w:rPr>
  </w:style>
  <w:style w:type="character" w:styleId="7">
    <w:name w:val="Hyperlink"/>
    <w:basedOn w:val="5"/>
    <w:unhideWhenUsed/>
    <w:uiPriority w:val="99"/>
    <w:rPr>
      <w:color w:val="0000FF"/>
      <w:u w:val="single"/>
    </w:rPr>
  </w:style>
  <w:style w:type="character" w:customStyle="1" w:styleId="8">
    <w:name w:val="页眉 Char"/>
    <w:basedOn w:val="5"/>
    <w:link w:val="3"/>
    <w:qFormat/>
    <w:uiPriority w:val="99"/>
    <w:rPr>
      <w:sz w:val="18"/>
      <w:szCs w:val="18"/>
    </w:rPr>
  </w:style>
  <w:style w:type="character" w:customStyle="1" w:styleId="9">
    <w:name w:val="页脚 Char"/>
    <w:basedOn w:val="5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37"/>
    <customShpInfo spid="_x0000_s1036"/>
    <customShpInfo spid="_x0000_s1038"/>
    <customShpInfo spid="_x0000_s1039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1</Pages>
  <Words>90</Words>
  <Characters>514</Characters>
  <Lines>4</Lines>
  <Paragraphs>1</Paragraphs>
  <TotalTime>2</TotalTime>
  <ScaleCrop>false</ScaleCrop>
  <LinksUpToDate>false</LinksUpToDate>
  <CharactersWithSpaces>603</CharactersWithSpaces>
  <Application>WPS Office_11.1.0.11365_F1E327BC-269C-435d-A152-05C5408002CA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2020-04-01T15:25:00Z</dcterms:created>
  <dc:creator>PC</dc:creator>
  <cp:lastModifiedBy>玥儿</cp:lastModifiedBy>
  <cp:lastPrinted>2017-04-21T00:40:00Z</cp:lastPrinted>
  <dcterms:modified xsi:type="dcterms:W3CDTF">2022-03-15T01:40:21Z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FE120E77DEB94B12848ABF6A73ADCCFB</vt:lpwstr>
  </property>
</Properties>
</file>