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5AED27" w14:textId="536AD005" w:rsidR="00977C10" w:rsidRPr="003A0948" w:rsidRDefault="00E522BE" w:rsidP="00E436E4">
      <w:pPr>
        <w:ind w:rightChars="-250" w:right="-525"/>
        <w:jc w:val="center"/>
        <w:rPr>
          <w:rFonts w:ascii="Times New Roman" w:hAnsi="Times New Roman" w:cs="Times New Roman"/>
          <w:b/>
          <w:sz w:val="32"/>
          <w:szCs w:val="32"/>
        </w:rPr>
      </w:pPr>
      <w:bookmarkStart w:id="0" w:name="_Hlk523925409"/>
      <w:r w:rsidRPr="003A0948">
        <w:rPr>
          <w:rFonts w:ascii="Times New Roman" w:hAnsi="Times New Roman" w:cs="Times New Roman"/>
          <w:b/>
          <w:sz w:val="32"/>
          <w:szCs w:val="32"/>
        </w:rPr>
        <w:t>国家老年疾病临床医学研究中心项目申报</w:t>
      </w:r>
      <w:bookmarkEnd w:id="0"/>
      <w:r w:rsidRPr="003A0948">
        <w:rPr>
          <w:rFonts w:ascii="Times New Roman" w:hAnsi="Times New Roman" w:cs="Times New Roman"/>
          <w:b/>
          <w:sz w:val="32"/>
          <w:szCs w:val="32"/>
        </w:rPr>
        <w:t>指南</w:t>
      </w:r>
      <w:r w:rsidR="00CD0824" w:rsidRPr="003A0948">
        <w:rPr>
          <w:rFonts w:ascii="Times New Roman" w:hAnsi="Times New Roman" w:cs="Times New Roman"/>
          <w:b/>
          <w:sz w:val="32"/>
          <w:szCs w:val="32"/>
        </w:rPr>
        <w:t>（</w:t>
      </w:r>
      <w:r w:rsidR="00CD0824" w:rsidRPr="003A0948">
        <w:rPr>
          <w:rFonts w:ascii="Times New Roman" w:hAnsi="Times New Roman" w:cs="Times New Roman"/>
          <w:b/>
          <w:sz w:val="32"/>
          <w:szCs w:val="32"/>
        </w:rPr>
        <w:t>20</w:t>
      </w:r>
      <w:r w:rsidR="004F5C19" w:rsidRPr="003A0948">
        <w:rPr>
          <w:rFonts w:ascii="Times New Roman" w:hAnsi="Times New Roman" w:cs="Times New Roman"/>
          <w:b/>
          <w:sz w:val="32"/>
          <w:szCs w:val="32"/>
        </w:rPr>
        <w:t>2</w:t>
      </w:r>
      <w:r w:rsidR="00E436E4">
        <w:rPr>
          <w:rFonts w:ascii="Times New Roman" w:hAnsi="Times New Roman" w:cs="Times New Roman"/>
          <w:b/>
          <w:sz w:val="32"/>
          <w:szCs w:val="32"/>
        </w:rPr>
        <w:t>2</w:t>
      </w:r>
      <w:r w:rsidR="00CD0824" w:rsidRPr="003A0948">
        <w:rPr>
          <w:rFonts w:ascii="Times New Roman" w:hAnsi="Times New Roman" w:cs="Times New Roman"/>
          <w:b/>
          <w:sz w:val="32"/>
          <w:szCs w:val="32"/>
        </w:rPr>
        <w:t>版）</w:t>
      </w:r>
    </w:p>
    <w:p w14:paraId="0FC024F6" w14:textId="68A56DA8" w:rsidR="00977C10" w:rsidRPr="003A0948" w:rsidRDefault="00D74FFF" w:rsidP="00D74FFF">
      <w:pPr>
        <w:spacing w:line="360" w:lineRule="auto"/>
        <w:ind w:firstLineChars="200" w:firstLine="480"/>
        <w:rPr>
          <w:rFonts w:ascii="Times New Roman" w:eastAsia="宋体" w:hAnsi="Times New Roman" w:cs="Times New Roman"/>
          <w:bCs/>
          <w:sz w:val="24"/>
          <w:szCs w:val="24"/>
        </w:rPr>
      </w:pPr>
      <w:bookmarkStart w:id="1" w:name="OLE_LINK2"/>
      <w:bookmarkStart w:id="2" w:name="OLE_LINK1"/>
      <w:r w:rsidRPr="003A0948">
        <w:rPr>
          <w:rFonts w:ascii="Times New Roman" w:eastAsia="宋体" w:hAnsi="Times New Roman" w:cs="Times New Roman"/>
          <w:bCs/>
          <w:sz w:val="24"/>
          <w:szCs w:val="24"/>
        </w:rPr>
        <w:t>为促进国家老年疾病临床医学研究中心（以下简称</w:t>
      </w:r>
      <w:r w:rsidRPr="003A0948">
        <w:rPr>
          <w:rFonts w:ascii="Times New Roman" w:eastAsia="宋体" w:hAnsi="Times New Roman" w:cs="Times New Roman"/>
          <w:bCs/>
          <w:sz w:val="24"/>
          <w:szCs w:val="24"/>
        </w:rPr>
        <w:t>“</w:t>
      </w:r>
      <w:r w:rsidRPr="003A0948">
        <w:rPr>
          <w:rFonts w:ascii="Times New Roman" w:eastAsia="宋体" w:hAnsi="Times New Roman" w:cs="Times New Roman"/>
          <w:bCs/>
          <w:sz w:val="24"/>
          <w:szCs w:val="24"/>
        </w:rPr>
        <w:t>中心</w:t>
      </w:r>
      <w:r w:rsidRPr="003A0948">
        <w:rPr>
          <w:rFonts w:ascii="Times New Roman" w:eastAsia="宋体" w:hAnsi="Times New Roman" w:cs="Times New Roman"/>
          <w:bCs/>
          <w:sz w:val="24"/>
          <w:szCs w:val="24"/>
        </w:rPr>
        <w:t>”</w:t>
      </w:r>
      <w:r w:rsidRPr="003A0948">
        <w:rPr>
          <w:rFonts w:ascii="Times New Roman" w:eastAsia="宋体" w:hAnsi="Times New Roman" w:cs="Times New Roman"/>
          <w:bCs/>
          <w:sz w:val="24"/>
          <w:szCs w:val="24"/>
        </w:rPr>
        <w:t>）平台建设和科学研究，在医院每年科研经费的支持下，拟投入</w:t>
      </w:r>
      <w:r w:rsidRPr="003A0948">
        <w:rPr>
          <w:rFonts w:ascii="Times New Roman" w:eastAsia="宋体" w:hAnsi="Times New Roman" w:cs="Times New Roman"/>
          <w:bCs/>
          <w:sz w:val="24"/>
          <w:szCs w:val="24"/>
        </w:rPr>
        <w:t>600</w:t>
      </w:r>
      <w:r w:rsidRPr="003A0948">
        <w:rPr>
          <w:rFonts w:ascii="Times New Roman" w:eastAsia="宋体" w:hAnsi="Times New Roman" w:cs="Times New Roman"/>
          <w:bCs/>
          <w:sz w:val="24"/>
          <w:szCs w:val="24"/>
        </w:rPr>
        <w:t>万科研经费用于引导和鼓励科研人员开展与老年医学紧密相关的科研活动，形成中心的高质量人才储备、项目储备和成果储备，提升中心的全国竞争力。</w:t>
      </w:r>
      <w:bookmarkEnd w:id="1"/>
      <w:bookmarkEnd w:id="2"/>
      <w:r w:rsidR="00E522BE" w:rsidRPr="003A0948">
        <w:rPr>
          <w:rFonts w:ascii="Times New Roman" w:hAnsi="Times New Roman" w:cs="Times New Roman"/>
          <w:sz w:val="24"/>
          <w:szCs w:val="24"/>
        </w:rPr>
        <w:t>项目面向全院申报，实行自由申请、公平竞争、专家评审、择优支持、动态管理的办法，给予优秀项目、有潜力项目立项、科研经费支持。</w:t>
      </w:r>
    </w:p>
    <w:p w14:paraId="6A2FF8F6" w14:textId="14F67E0E" w:rsidR="00977C10" w:rsidRPr="00E436E4" w:rsidRDefault="00E522BE" w:rsidP="00E436E4">
      <w:pPr>
        <w:pStyle w:val="ab"/>
        <w:numPr>
          <w:ilvl w:val="0"/>
          <w:numId w:val="19"/>
        </w:numPr>
        <w:spacing w:line="360" w:lineRule="auto"/>
        <w:ind w:firstLineChars="0"/>
        <w:rPr>
          <w:rFonts w:ascii="Times New Roman" w:hAnsi="Times New Roman" w:cs="Times New Roman"/>
          <w:b/>
          <w:sz w:val="24"/>
          <w:szCs w:val="24"/>
        </w:rPr>
      </w:pPr>
      <w:bookmarkStart w:id="3" w:name="_Hlk6919362"/>
      <w:r w:rsidRPr="00E436E4">
        <w:rPr>
          <w:rFonts w:ascii="Times New Roman" w:hAnsi="Times New Roman" w:cs="Times New Roman"/>
          <w:b/>
          <w:bCs/>
          <w:sz w:val="24"/>
          <w:szCs w:val="24"/>
        </w:rPr>
        <w:t>项目申报对象</w:t>
      </w:r>
    </w:p>
    <w:p w14:paraId="4D6EDA12" w14:textId="77777777" w:rsidR="00977C10" w:rsidRPr="003A0948" w:rsidRDefault="00E522BE" w:rsidP="00D74FFF">
      <w:pPr>
        <w:spacing w:line="360" w:lineRule="auto"/>
        <w:ind w:firstLineChars="200" w:firstLine="480"/>
        <w:rPr>
          <w:rFonts w:ascii="Times New Roman" w:hAnsi="Times New Roman" w:cs="Times New Roman"/>
          <w:sz w:val="24"/>
          <w:szCs w:val="24"/>
        </w:rPr>
      </w:pPr>
      <w:bookmarkStart w:id="4" w:name="_Hlk524017722"/>
      <w:r w:rsidRPr="003A0948">
        <w:rPr>
          <w:rFonts w:ascii="Times New Roman" w:hAnsi="Times New Roman" w:cs="Times New Roman"/>
          <w:sz w:val="24"/>
          <w:szCs w:val="24"/>
        </w:rPr>
        <w:t>我院从事临床研究及交叉学科研究的教职工。包括临床医生、医技人员、护理和临床转化相关的应用基础研究者。鼓励交叉学科申报。国家老年疾病临床医学</w:t>
      </w:r>
      <w:r w:rsidR="00031289" w:rsidRPr="003A0948">
        <w:rPr>
          <w:rFonts w:ascii="Times New Roman" w:hAnsi="Times New Roman" w:cs="Times New Roman"/>
          <w:sz w:val="24"/>
          <w:szCs w:val="24"/>
        </w:rPr>
        <w:t>研究</w:t>
      </w:r>
      <w:r w:rsidRPr="003A0948">
        <w:rPr>
          <w:rFonts w:ascii="Times New Roman" w:hAnsi="Times New Roman" w:cs="Times New Roman"/>
          <w:sz w:val="24"/>
          <w:szCs w:val="24"/>
        </w:rPr>
        <w:t>中心</w:t>
      </w:r>
      <w:r w:rsidR="00031289" w:rsidRPr="003A0948">
        <w:rPr>
          <w:rFonts w:ascii="Times New Roman" w:hAnsi="Times New Roman" w:cs="Times New Roman"/>
          <w:sz w:val="24"/>
          <w:szCs w:val="24"/>
        </w:rPr>
        <w:t>在研</w:t>
      </w:r>
      <w:r w:rsidRPr="003A0948">
        <w:rPr>
          <w:rFonts w:ascii="Times New Roman" w:hAnsi="Times New Roman" w:cs="Times New Roman"/>
          <w:sz w:val="24"/>
          <w:szCs w:val="24"/>
        </w:rPr>
        <w:t>项目的负责人原则上不能申报新项目，项目结题后可申报。</w:t>
      </w:r>
    </w:p>
    <w:p w14:paraId="30B0C32D" w14:textId="77777777" w:rsidR="00262A8B" w:rsidRPr="003A0948" w:rsidRDefault="00262A8B" w:rsidP="00E436E4">
      <w:pPr>
        <w:pStyle w:val="ab"/>
        <w:numPr>
          <w:ilvl w:val="0"/>
          <w:numId w:val="19"/>
        </w:numPr>
        <w:spacing w:line="360" w:lineRule="auto"/>
        <w:ind w:firstLineChars="0"/>
        <w:rPr>
          <w:rFonts w:ascii="Times New Roman" w:hAnsi="Times New Roman" w:cs="Times New Roman"/>
          <w:b/>
          <w:bCs/>
          <w:sz w:val="24"/>
          <w:szCs w:val="24"/>
        </w:rPr>
      </w:pPr>
      <w:r w:rsidRPr="003A0948">
        <w:rPr>
          <w:rFonts w:ascii="Times New Roman" w:hAnsi="Times New Roman" w:cs="Times New Roman"/>
          <w:b/>
          <w:bCs/>
          <w:sz w:val="24"/>
          <w:szCs w:val="24"/>
        </w:rPr>
        <w:t>项目成果产出</w:t>
      </w:r>
    </w:p>
    <w:p w14:paraId="6EA7F573" w14:textId="3328DD3A" w:rsidR="002E2FAF" w:rsidRPr="003A0948" w:rsidRDefault="00262A8B" w:rsidP="00D74FFF">
      <w:pPr>
        <w:spacing w:line="360" w:lineRule="auto"/>
        <w:ind w:firstLineChars="200" w:firstLine="480"/>
        <w:rPr>
          <w:rFonts w:ascii="Times New Roman" w:hAnsi="Times New Roman" w:cs="Times New Roman"/>
          <w:bCs/>
          <w:sz w:val="24"/>
          <w:szCs w:val="24"/>
        </w:rPr>
      </w:pPr>
      <w:r w:rsidRPr="003A0948">
        <w:rPr>
          <w:rFonts w:ascii="Times New Roman" w:hAnsi="Times New Roman" w:cs="Times New Roman"/>
          <w:bCs/>
          <w:sz w:val="24"/>
          <w:szCs w:val="24"/>
        </w:rPr>
        <w:t>中心科研项目产生的研究成果归</w:t>
      </w:r>
      <w:r w:rsidRPr="003A0948">
        <w:rPr>
          <w:rFonts w:ascii="Times New Roman" w:hAnsi="Times New Roman" w:cs="Times New Roman"/>
          <w:bCs/>
          <w:sz w:val="24"/>
          <w:szCs w:val="24"/>
        </w:rPr>
        <w:t>“</w:t>
      </w:r>
      <w:r w:rsidRPr="003A0948">
        <w:rPr>
          <w:rFonts w:ascii="Times New Roman" w:hAnsi="Times New Roman" w:cs="Times New Roman"/>
          <w:bCs/>
          <w:sz w:val="24"/>
          <w:szCs w:val="24"/>
        </w:rPr>
        <w:t>国家老年疾病临床</w:t>
      </w:r>
      <w:r w:rsidR="001B3ED9" w:rsidRPr="003A0948">
        <w:rPr>
          <w:rFonts w:ascii="Times New Roman" w:hAnsi="Times New Roman" w:cs="Times New Roman"/>
          <w:bCs/>
          <w:sz w:val="24"/>
          <w:szCs w:val="24"/>
        </w:rPr>
        <w:t>医学</w:t>
      </w:r>
      <w:r w:rsidRPr="003A0948">
        <w:rPr>
          <w:rFonts w:ascii="Times New Roman" w:hAnsi="Times New Roman" w:cs="Times New Roman"/>
          <w:bCs/>
          <w:sz w:val="24"/>
          <w:szCs w:val="24"/>
        </w:rPr>
        <w:t>研究中心（四川大学华西医院）</w:t>
      </w:r>
      <w:r w:rsidRPr="003A0948">
        <w:rPr>
          <w:rFonts w:ascii="Times New Roman" w:hAnsi="Times New Roman" w:cs="Times New Roman"/>
          <w:bCs/>
          <w:sz w:val="24"/>
          <w:szCs w:val="24"/>
        </w:rPr>
        <w:t>”</w:t>
      </w:r>
      <w:r w:rsidRPr="003A0948">
        <w:rPr>
          <w:rFonts w:ascii="Times New Roman" w:hAnsi="Times New Roman" w:cs="Times New Roman"/>
          <w:bCs/>
          <w:sz w:val="24"/>
          <w:szCs w:val="24"/>
        </w:rPr>
        <w:t>所有。在项目实施中，将按照国家科技成果相关规定，严格执行《科技成果登记办法》，实施过程中取得重大研究进展时，及时向科技部汇报。通过中心项目产生的成果，包括且不限于学术报告、论文、专利、指南和专著等，项目所有成果公开发表之时，必须标注科研项目编号、基金来源。即必须注明</w:t>
      </w:r>
      <w:r w:rsidRPr="003A0948">
        <w:rPr>
          <w:rFonts w:ascii="Times New Roman" w:hAnsi="Times New Roman" w:cs="Times New Roman"/>
          <w:bCs/>
          <w:sz w:val="24"/>
          <w:szCs w:val="24"/>
        </w:rPr>
        <w:t>“</w:t>
      </w:r>
      <w:r w:rsidRPr="003A0948">
        <w:rPr>
          <w:rFonts w:ascii="Times New Roman" w:hAnsi="Times New Roman" w:cs="Times New Roman"/>
          <w:bCs/>
          <w:sz w:val="24"/>
          <w:szCs w:val="24"/>
        </w:rPr>
        <w:t>本成果系国家老年疾病临床医学研究中心（四川大学华西医院）立项资助的课题。</w:t>
      </w:r>
      <w:r w:rsidR="00510117" w:rsidRPr="003A0948">
        <w:rPr>
          <w:rFonts w:ascii="Times New Roman" w:hAnsi="Times New Roman" w:cs="Times New Roman"/>
          <w:bCs/>
          <w:sz w:val="24"/>
          <w:szCs w:val="24"/>
        </w:rPr>
        <w:t>立项</w:t>
      </w:r>
      <w:r w:rsidRPr="003A0948">
        <w:rPr>
          <w:rFonts w:ascii="Times New Roman" w:hAnsi="Times New Roman" w:cs="Times New Roman"/>
          <w:bCs/>
          <w:sz w:val="24"/>
          <w:szCs w:val="24"/>
        </w:rPr>
        <w:t>编号：</w:t>
      </w:r>
      <w:r w:rsidRPr="003A0948">
        <w:rPr>
          <w:rFonts w:ascii="Times New Roman" w:hAnsi="Times New Roman" w:cs="Times New Roman"/>
          <w:bCs/>
          <w:sz w:val="24"/>
          <w:szCs w:val="24"/>
        </w:rPr>
        <w:t>ⅹⅹ”</w:t>
      </w:r>
      <w:r w:rsidRPr="003A0948">
        <w:rPr>
          <w:rFonts w:ascii="Times New Roman" w:hAnsi="Times New Roman" w:cs="Times New Roman"/>
          <w:bCs/>
          <w:sz w:val="24"/>
          <w:szCs w:val="24"/>
        </w:rPr>
        <w:t>或</w:t>
      </w:r>
      <w:r w:rsidRPr="003A0948">
        <w:rPr>
          <w:rFonts w:ascii="Times New Roman" w:hAnsi="Times New Roman" w:cs="Times New Roman"/>
          <w:bCs/>
          <w:sz w:val="24"/>
          <w:szCs w:val="24"/>
        </w:rPr>
        <w:t>“Supported by National Clinical Research Center for Geriatrics</w:t>
      </w:r>
      <w:r w:rsidRPr="003A0948">
        <w:rPr>
          <w:rFonts w:ascii="Times New Roman" w:hAnsi="Times New Roman" w:cs="Times New Roman"/>
          <w:bCs/>
          <w:sz w:val="24"/>
          <w:szCs w:val="24"/>
        </w:rPr>
        <w:t>，</w:t>
      </w:r>
      <w:r w:rsidRPr="003A0948">
        <w:rPr>
          <w:rFonts w:ascii="Times New Roman" w:hAnsi="Times New Roman" w:cs="Times New Roman"/>
          <w:bCs/>
          <w:sz w:val="24"/>
          <w:szCs w:val="24"/>
        </w:rPr>
        <w:t>West China Hospital, Sichuan University (</w:t>
      </w:r>
      <w:r w:rsidRPr="003A0948">
        <w:rPr>
          <w:rFonts w:ascii="Times New Roman" w:hAnsi="Times New Roman" w:cs="Times New Roman"/>
          <w:bCs/>
          <w:sz w:val="24"/>
          <w:szCs w:val="24"/>
        </w:rPr>
        <w:t>立项编号</w:t>
      </w:r>
      <w:r w:rsidRPr="003A0948">
        <w:rPr>
          <w:rFonts w:ascii="Times New Roman" w:hAnsi="Times New Roman" w:cs="Times New Roman"/>
          <w:bCs/>
          <w:sz w:val="24"/>
          <w:szCs w:val="24"/>
        </w:rPr>
        <w:t>)”</w:t>
      </w:r>
      <w:r w:rsidRPr="003A0948">
        <w:rPr>
          <w:rFonts w:ascii="Times New Roman" w:hAnsi="Times New Roman" w:cs="Times New Roman"/>
          <w:bCs/>
          <w:sz w:val="24"/>
          <w:szCs w:val="24"/>
        </w:rPr>
        <w:t>字样。项目研究成果及其形成的知识产权必须</w:t>
      </w:r>
      <w:r w:rsidR="002E2FAF" w:rsidRPr="003A0948">
        <w:rPr>
          <w:rFonts w:ascii="Times New Roman" w:hAnsi="Times New Roman" w:cs="Times New Roman"/>
          <w:bCs/>
          <w:sz w:val="24"/>
          <w:szCs w:val="24"/>
        </w:rPr>
        <w:t>按以下方式进行署名。</w:t>
      </w:r>
    </w:p>
    <w:p w14:paraId="0D03612E" w14:textId="19E83E8E" w:rsidR="002E2FAF" w:rsidRPr="003A0948" w:rsidRDefault="00262A8B" w:rsidP="00D74FFF">
      <w:pPr>
        <w:spacing w:line="360" w:lineRule="auto"/>
        <w:ind w:firstLineChars="200" w:firstLine="482"/>
        <w:rPr>
          <w:rFonts w:ascii="Times New Roman" w:hAnsi="Times New Roman" w:cs="Times New Roman"/>
          <w:bCs/>
          <w:sz w:val="24"/>
          <w:szCs w:val="24"/>
        </w:rPr>
      </w:pPr>
      <w:r w:rsidRPr="003A0948">
        <w:rPr>
          <w:rFonts w:ascii="Times New Roman" w:hAnsi="Times New Roman" w:cs="Times New Roman"/>
          <w:b/>
          <w:bCs/>
          <w:sz w:val="24"/>
          <w:szCs w:val="24"/>
        </w:rPr>
        <w:t>中</w:t>
      </w:r>
      <w:r w:rsidR="002E2FAF" w:rsidRPr="003A0948">
        <w:rPr>
          <w:rFonts w:ascii="Times New Roman" w:hAnsi="Times New Roman" w:cs="Times New Roman"/>
          <w:b/>
          <w:bCs/>
          <w:sz w:val="24"/>
          <w:szCs w:val="24"/>
        </w:rPr>
        <w:t>文</w:t>
      </w:r>
      <w:r w:rsidRPr="003A0948">
        <w:rPr>
          <w:rFonts w:ascii="Times New Roman" w:hAnsi="Times New Roman" w:cs="Times New Roman"/>
          <w:b/>
          <w:bCs/>
          <w:sz w:val="24"/>
          <w:szCs w:val="24"/>
        </w:rPr>
        <w:t>版</w:t>
      </w:r>
      <w:bookmarkStart w:id="5" w:name="_Hlk536173322"/>
      <w:r w:rsidR="002E2FAF" w:rsidRPr="003A0948">
        <w:rPr>
          <w:rFonts w:ascii="Times New Roman" w:hAnsi="Times New Roman" w:cs="Times New Roman"/>
          <w:b/>
          <w:bCs/>
          <w:sz w:val="24"/>
          <w:szCs w:val="24"/>
        </w:rPr>
        <w:t>：</w:t>
      </w:r>
      <w:r w:rsidR="003A0948" w:rsidRPr="003A0948">
        <w:rPr>
          <w:rFonts w:ascii="Times New Roman" w:hAnsi="Times New Roman" w:cs="Times New Roman" w:hint="eastAsia"/>
          <w:bCs/>
          <w:sz w:val="24"/>
          <w:szCs w:val="24"/>
        </w:rPr>
        <w:t>“四川大学华西医院</w:t>
      </w:r>
      <w:r w:rsidR="003A0948" w:rsidRPr="003A0948">
        <w:rPr>
          <w:rFonts w:ascii="Times New Roman" w:hAnsi="Times New Roman" w:cs="Times New Roman" w:hint="eastAsia"/>
          <w:bCs/>
          <w:sz w:val="24"/>
          <w:szCs w:val="24"/>
        </w:rPr>
        <w:t>**</w:t>
      </w:r>
      <w:r w:rsidR="003A0948" w:rsidRPr="003A0948">
        <w:rPr>
          <w:rFonts w:ascii="Times New Roman" w:hAnsi="Times New Roman" w:cs="Times New Roman" w:hint="eastAsia"/>
          <w:bCs/>
          <w:sz w:val="24"/>
          <w:szCs w:val="24"/>
        </w:rPr>
        <w:t>科室，国家老年疾病临床医学研究中心”为第一作者的第一单位。</w:t>
      </w:r>
    </w:p>
    <w:p w14:paraId="11C38512" w14:textId="2077B2B8" w:rsidR="002E2FAF" w:rsidRPr="003A0948" w:rsidRDefault="002E2FAF" w:rsidP="00D74FFF">
      <w:pPr>
        <w:spacing w:line="360" w:lineRule="auto"/>
        <w:ind w:firstLineChars="200" w:firstLine="482"/>
        <w:rPr>
          <w:rFonts w:ascii="Times New Roman" w:hAnsi="Times New Roman" w:cs="Times New Roman"/>
          <w:bCs/>
          <w:sz w:val="24"/>
          <w:szCs w:val="24"/>
        </w:rPr>
      </w:pPr>
      <w:r w:rsidRPr="003A0948">
        <w:rPr>
          <w:rFonts w:ascii="Times New Roman" w:hAnsi="Times New Roman" w:cs="Times New Roman"/>
          <w:b/>
          <w:bCs/>
          <w:sz w:val="24"/>
          <w:szCs w:val="24"/>
        </w:rPr>
        <w:t>英文版</w:t>
      </w:r>
      <w:r w:rsidRPr="003A0948">
        <w:rPr>
          <w:rFonts w:ascii="Times New Roman" w:hAnsi="Times New Roman" w:cs="Times New Roman"/>
          <w:b/>
          <w:bCs/>
          <w:sz w:val="24"/>
          <w:szCs w:val="24"/>
        </w:rPr>
        <w:t>1</w:t>
      </w:r>
      <w:r w:rsidRPr="003A0948">
        <w:rPr>
          <w:rFonts w:ascii="Times New Roman" w:hAnsi="Times New Roman" w:cs="Times New Roman"/>
          <w:b/>
          <w:bCs/>
          <w:sz w:val="24"/>
          <w:szCs w:val="24"/>
        </w:rPr>
        <w:t>：</w:t>
      </w:r>
      <w:bookmarkEnd w:id="4"/>
      <w:bookmarkEnd w:id="5"/>
      <w:r w:rsidRPr="003A0948">
        <w:rPr>
          <w:rFonts w:ascii="Times New Roman" w:hAnsi="Times New Roman" w:cs="Times New Roman"/>
          <w:bCs/>
          <w:sz w:val="24"/>
          <w:szCs w:val="24"/>
        </w:rPr>
        <w:t xml:space="preserve">Department of </w:t>
      </w:r>
      <w:r w:rsidRPr="003A0948">
        <w:rPr>
          <w:rFonts w:ascii="Times New Roman" w:hAnsi="Times New Roman" w:cs="Times New Roman"/>
          <w:bCs/>
          <w:sz w:val="24"/>
          <w:szCs w:val="24"/>
        </w:rPr>
        <w:t>所在科室</w:t>
      </w:r>
      <w:r w:rsidRPr="003A0948">
        <w:rPr>
          <w:rFonts w:ascii="Times New Roman" w:hAnsi="Times New Roman" w:cs="Times New Roman"/>
          <w:bCs/>
          <w:sz w:val="24"/>
          <w:szCs w:val="24"/>
        </w:rPr>
        <w:t>and National Clinical Research Center for Geriatrics</w:t>
      </w:r>
      <w:r w:rsidRPr="003A0948">
        <w:rPr>
          <w:rFonts w:ascii="Times New Roman" w:hAnsi="Times New Roman" w:cs="Times New Roman"/>
          <w:bCs/>
          <w:sz w:val="24"/>
          <w:szCs w:val="24"/>
        </w:rPr>
        <w:t>，</w:t>
      </w:r>
      <w:r w:rsidRPr="003A0948">
        <w:rPr>
          <w:rFonts w:ascii="Times New Roman" w:hAnsi="Times New Roman" w:cs="Times New Roman"/>
          <w:bCs/>
          <w:sz w:val="24"/>
          <w:szCs w:val="24"/>
        </w:rPr>
        <w:t>West China Hospital</w:t>
      </w:r>
      <w:r w:rsidR="007C197F" w:rsidRPr="003A0948">
        <w:rPr>
          <w:rFonts w:ascii="Times New Roman" w:hAnsi="Times New Roman" w:cs="Times New Roman"/>
          <w:bCs/>
          <w:sz w:val="24"/>
          <w:szCs w:val="24"/>
        </w:rPr>
        <w:t>，</w:t>
      </w:r>
      <w:r w:rsidRPr="003A0948">
        <w:rPr>
          <w:rFonts w:ascii="Times New Roman" w:hAnsi="Times New Roman" w:cs="Times New Roman"/>
          <w:bCs/>
          <w:sz w:val="24"/>
          <w:szCs w:val="24"/>
        </w:rPr>
        <w:t xml:space="preserve"> Sichuan University, Chengdu, Sichuan Province, China”</w:t>
      </w:r>
      <w:r w:rsidRPr="003A0948">
        <w:rPr>
          <w:rFonts w:ascii="Times New Roman" w:hAnsi="Times New Roman" w:cs="Times New Roman"/>
          <w:bCs/>
          <w:sz w:val="24"/>
          <w:szCs w:val="24"/>
        </w:rPr>
        <w:t>为第一作者的第一单位。</w:t>
      </w:r>
    </w:p>
    <w:p w14:paraId="120A50B1" w14:textId="50C25557" w:rsidR="002E2FAF" w:rsidRPr="003A0948" w:rsidRDefault="002E2FAF" w:rsidP="00D74FFF">
      <w:pPr>
        <w:spacing w:line="360" w:lineRule="auto"/>
        <w:ind w:firstLineChars="200" w:firstLine="482"/>
        <w:rPr>
          <w:rFonts w:ascii="Times New Roman" w:hAnsi="Times New Roman" w:cs="Times New Roman"/>
          <w:bCs/>
          <w:sz w:val="24"/>
          <w:szCs w:val="24"/>
        </w:rPr>
      </w:pPr>
      <w:r w:rsidRPr="003A0948">
        <w:rPr>
          <w:rFonts w:ascii="Times New Roman" w:hAnsi="Times New Roman" w:cs="Times New Roman"/>
          <w:b/>
          <w:bCs/>
          <w:sz w:val="24"/>
          <w:szCs w:val="24"/>
        </w:rPr>
        <w:t>英文版</w:t>
      </w:r>
      <w:r w:rsidRPr="003A0948">
        <w:rPr>
          <w:rFonts w:ascii="Times New Roman" w:hAnsi="Times New Roman" w:cs="Times New Roman"/>
          <w:b/>
          <w:bCs/>
          <w:sz w:val="24"/>
          <w:szCs w:val="24"/>
        </w:rPr>
        <w:t>2</w:t>
      </w:r>
      <w:r w:rsidRPr="003A0948">
        <w:rPr>
          <w:rFonts w:ascii="Times New Roman" w:hAnsi="Times New Roman" w:cs="Times New Roman"/>
          <w:b/>
          <w:bCs/>
          <w:sz w:val="24"/>
          <w:szCs w:val="24"/>
        </w:rPr>
        <w:t>：</w:t>
      </w:r>
      <w:r w:rsidRPr="003A0948">
        <w:rPr>
          <w:rFonts w:ascii="Times New Roman" w:hAnsi="Times New Roman" w:cs="Times New Roman"/>
          <w:bCs/>
          <w:sz w:val="24"/>
          <w:szCs w:val="24"/>
        </w:rPr>
        <w:t xml:space="preserve">Department of </w:t>
      </w:r>
      <w:r w:rsidRPr="003A0948">
        <w:rPr>
          <w:rFonts w:ascii="Times New Roman" w:hAnsi="Times New Roman" w:cs="Times New Roman"/>
          <w:bCs/>
          <w:sz w:val="24"/>
          <w:szCs w:val="24"/>
        </w:rPr>
        <w:t>所在科室</w:t>
      </w:r>
      <w:r w:rsidR="007C197F" w:rsidRPr="003A0948">
        <w:rPr>
          <w:rFonts w:ascii="Times New Roman" w:hAnsi="Times New Roman" w:cs="Times New Roman"/>
          <w:bCs/>
          <w:sz w:val="24"/>
          <w:szCs w:val="24"/>
        </w:rPr>
        <w:t>，</w:t>
      </w:r>
      <w:r w:rsidRPr="003A0948">
        <w:rPr>
          <w:rFonts w:ascii="Times New Roman" w:hAnsi="Times New Roman" w:cs="Times New Roman"/>
          <w:bCs/>
          <w:sz w:val="24"/>
          <w:szCs w:val="24"/>
        </w:rPr>
        <w:t xml:space="preserve"> National Clinical Research Center for Geriatrics</w:t>
      </w:r>
      <w:r w:rsidRPr="003A0948">
        <w:rPr>
          <w:rFonts w:ascii="Times New Roman" w:hAnsi="Times New Roman" w:cs="Times New Roman"/>
          <w:bCs/>
          <w:sz w:val="24"/>
          <w:szCs w:val="24"/>
        </w:rPr>
        <w:t>，</w:t>
      </w:r>
      <w:r w:rsidRPr="003A0948">
        <w:rPr>
          <w:rFonts w:ascii="Times New Roman" w:hAnsi="Times New Roman" w:cs="Times New Roman"/>
          <w:bCs/>
          <w:sz w:val="24"/>
          <w:szCs w:val="24"/>
        </w:rPr>
        <w:t>West China Hospital</w:t>
      </w:r>
      <w:r w:rsidR="007C197F" w:rsidRPr="003A0948">
        <w:rPr>
          <w:rFonts w:ascii="Times New Roman" w:hAnsi="Times New Roman" w:cs="Times New Roman"/>
          <w:bCs/>
          <w:sz w:val="24"/>
          <w:szCs w:val="24"/>
        </w:rPr>
        <w:t>，</w:t>
      </w:r>
      <w:r w:rsidRPr="003A0948">
        <w:rPr>
          <w:rFonts w:ascii="Times New Roman" w:hAnsi="Times New Roman" w:cs="Times New Roman"/>
          <w:bCs/>
          <w:sz w:val="24"/>
          <w:szCs w:val="24"/>
        </w:rPr>
        <w:t>Sichuan University, Chengdu, Sichuan Province, China”</w:t>
      </w:r>
      <w:r w:rsidRPr="003A0948">
        <w:rPr>
          <w:rFonts w:ascii="Times New Roman" w:hAnsi="Times New Roman" w:cs="Times New Roman"/>
          <w:bCs/>
          <w:sz w:val="24"/>
          <w:szCs w:val="24"/>
        </w:rPr>
        <w:t>为第一作者的第一单位。</w:t>
      </w:r>
    </w:p>
    <w:p w14:paraId="5AFD2300" w14:textId="243CF85C" w:rsidR="00D96310" w:rsidRPr="003A0948" w:rsidRDefault="00D96310" w:rsidP="00472BC0">
      <w:pPr>
        <w:spacing w:line="360" w:lineRule="auto"/>
        <w:ind w:firstLineChars="200" w:firstLine="480"/>
        <w:rPr>
          <w:rFonts w:ascii="Times New Roman" w:hAnsi="Times New Roman" w:cs="Times New Roman"/>
          <w:bCs/>
          <w:sz w:val="24"/>
          <w:szCs w:val="24"/>
        </w:rPr>
      </w:pPr>
      <w:r w:rsidRPr="003A0948">
        <w:rPr>
          <w:rFonts w:ascii="Times New Roman" w:hAnsi="Times New Roman" w:cs="Times New Roman"/>
          <w:bCs/>
          <w:sz w:val="24"/>
          <w:szCs w:val="24"/>
        </w:rPr>
        <w:lastRenderedPageBreak/>
        <w:t>未标明中心资助字样或未按照标准进行署名的不能作为本课题成果予以结题。</w:t>
      </w:r>
    </w:p>
    <w:p w14:paraId="0E211D0A" w14:textId="5653ABE6" w:rsidR="00977C10" w:rsidRDefault="00E522BE" w:rsidP="00E436E4">
      <w:pPr>
        <w:pStyle w:val="ab"/>
        <w:numPr>
          <w:ilvl w:val="0"/>
          <w:numId w:val="19"/>
        </w:numPr>
        <w:spacing w:line="360" w:lineRule="auto"/>
        <w:ind w:firstLineChars="0"/>
        <w:rPr>
          <w:rFonts w:ascii="Times New Roman" w:hAnsi="Times New Roman" w:cs="Times New Roman"/>
          <w:b/>
          <w:bCs/>
          <w:sz w:val="24"/>
          <w:szCs w:val="24"/>
        </w:rPr>
      </w:pPr>
      <w:r w:rsidRPr="003A0948">
        <w:rPr>
          <w:rFonts w:ascii="Times New Roman" w:hAnsi="Times New Roman" w:cs="Times New Roman"/>
          <w:b/>
          <w:bCs/>
          <w:sz w:val="24"/>
          <w:szCs w:val="24"/>
        </w:rPr>
        <w:t>项目研究</w:t>
      </w:r>
      <w:r w:rsidR="00472BC0" w:rsidRPr="003A0948">
        <w:rPr>
          <w:rFonts w:ascii="Times New Roman" w:hAnsi="Times New Roman" w:cs="Times New Roman" w:hint="eastAsia"/>
          <w:b/>
          <w:bCs/>
          <w:sz w:val="24"/>
          <w:szCs w:val="24"/>
        </w:rPr>
        <w:t>方向</w:t>
      </w:r>
    </w:p>
    <w:p w14:paraId="05F711E2" w14:textId="77777777" w:rsidR="00E436E4" w:rsidRPr="00E436E4" w:rsidRDefault="00E436E4" w:rsidP="00E436E4">
      <w:pPr>
        <w:numPr>
          <w:ilvl w:val="0"/>
          <w:numId w:val="1"/>
        </w:numPr>
        <w:spacing w:line="360" w:lineRule="auto"/>
        <w:rPr>
          <w:rFonts w:ascii="Times New Roman" w:hAnsi="Times New Roman" w:cs="Times New Roman"/>
          <w:b/>
          <w:bCs/>
          <w:sz w:val="24"/>
          <w:szCs w:val="24"/>
        </w:rPr>
      </w:pPr>
      <w:r w:rsidRPr="00E436E4">
        <w:rPr>
          <w:rFonts w:ascii="Times New Roman" w:hAnsi="Times New Roman" w:cs="Times New Roman" w:hint="eastAsia"/>
          <w:b/>
          <w:bCs/>
          <w:sz w:val="24"/>
          <w:szCs w:val="24"/>
        </w:rPr>
        <w:t>老年慢性疾病方向</w:t>
      </w:r>
    </w:p>
    <w:p w14:paraId="7275B13D" w14:textId="6EC49A72" w:rsidR="00E436E4" w:rsidRPr="00E81D77" w:rsidRDefault="00E436E4" w:rsidP="00E81D77">
      <w:pPr>
        <w:spacing w:line="360" w:lineRule="auto"/>
        <w:ind w:firstLineChars="200" w:firstLine="480"/>
        <w:rPr>
          <w:sz w:val="24"/>
        </w:rPr>
      </w:pPr>
      <w:r w:rsidRPr="00E81D77">
        <w:rPr>
          <w:rFonts w:hint="eastAsia"/>
          <w:sz w:val="24"/>
        </w:rPr>
        <w:t>本领域重点支持以下</w:t>
      </w:r>
      <w:r w:rsidR="004A3318">
        <w:rPr>
          <w:sz w:val="24"/>
        </w:rPr>
        <w:t>3</w:t>
      </w:r>
      <w:r w:rsidRPr="00E81D77">
        <w:rPr>
          <w:sz w:val="24"/>
        </w:rPr>
        <w:t>个方向，</w:t>
      </w:r>
      <w:r w:rsidRPr="00E81D77">
        <w:rPr>
          <w:rFonts w:hint="eastAsia"/>
          <w:sz w:val="24"/>
        </w:rPr>
        <w:t>数据库须与老年疾病国家临床医学研究中心共享。至少发表</w:t>
      </w:r>
      <w:r w:rsidRPr="00E81D77">
        <w:rPr>
          <w:sz w:val="24"/>
        </w:rPr>
        <w:t>1</w:t>
      </w:r>
      <w:r w:rsidRPr="00E81D77">
        <w:rPr>
          <w:sz w:val="24"/>
        </w:rPr>
        <w:t>篇高质量论文（</w:t>
      </w:r>
      <w:r w:rsidRPr="00E81D77">
        <w:rPr>
          <w:sz w:val="24"/>
        </w:rPr>
        <w:t>HX1</w:t>
      </w:r>
      <w:r w:rsidRPr="00E81D77">
        <w:rPr>
          <w:sz w:val="24"/>
        </w:rPr>
        <w:t>及以上）。实行竞争申报、公开择优</w:t>
      </w:r>
      <w:r w:rsidR="00E81D77" w:rsidRPr="00E81D77">
        <w:rPr>
          <w:rFonts w:hint="eastAsia"/>
          <w:sz w:val="24"/>
        </w:rPr>
        <w:t>资助</w:t>
      </w:r>
      <w:r w:rsidR="00F61530" w:rsidRPr="00E81D77">
        <w:rPr>
          <w:rFonts w:hint="eastAsia"/>
          <w:sz w:val="24"/>
        </w:rPr>
        <w:t>。</w:t>
      </w:r>
    </w:p>
    <w:p w14:paraId="281D5C76" w14:textId="77777777" w:rsidR="00E436E4" w:rsidRPr="001F4D64" w:rsidRDefault="00E436E4" w:rsidP="00E436E4">
      <w:pPr>
        <w:pStyle w:val="ab"/>
        <w:numPr>
          <w:ilvl w:val="0"/>
          <w:numId w:val="32"/>
        </w:numPr>
        <w:spacing w:line="360" w:lineRule="auto"/>
        <w:ind w:firstLineChars="0"/>
        <w:rPr>
          <w:rFonts w:ascii="Times New Roman" w:eastAsia="宋体" w:hAnsi="Times New Roman"/>
          <w:sz w:val="24"/>
          <w:szCs w:val="28"/>
        </w:rPr>
      </w:pPr>
      <w:r w:rsidRPr="001F4D64">
        <w:rPr>
          <w:rFonts w:ascii="Times New Roman" w:eastAsia="宋体" w:hAnsi="Times New Roman" w:hint="eastAsia"/>
          <w:b/>
          <w:bCs/>
          <w:sz w:val="24"/>
          <w:szCs w:val="28"/>
        </w:rPr>
        <w:t>衰老与肺部肿瘤免疫研究</w:t>
      </w:r>
    </w:p>
    <w:p w14:paraId="4849D066" w14:textId="0BA03228" w:rsidR="00E436E4" w:rsidRPr="00E81D77" w:rsidRDefault="00E436E4" w:rsidP="00E81D77">
      <w:pPr>
        <w:spacing w:line="360" w:lineRule="auto"/>
        <w:ind w:firstLineChars="200" w:firstLine="480"/>
        <w:rPr>
          <w:sz w:val="24"/>
        </w:rPr>
      </w:pPr>
      <w:r w:rsidRPr="00E81D77">
        <w:rPr>
          <w:rFonts w:hint="eastAsia"/>
          <w:sz w:val="24"/>
        </w:rPr>
        <w:t>整合胸外科、胸部肿瘤基础研究机构、及生物分析信息团队的交叉学科知识构架，联合老年患者肿瘤标本库，老年肿瘤模型构架，肿瘤免疫生物学模型等多途径研究方式，研究</w:t>
      </w:r>
      <w:r w:rsidRPr="00E81D77">
        <w:rPr>
          <w:sz w:val="24"/>
        </w:rPr>
        <w:t>以肺腺癌为主的动物肿瘤免疫模型，研究衰老因素对肿瘤免疫系统的影响</w:t>
      </w:r>
      <w:r w:rsidRPr="00E81D77">
        <w:rPr>
          <w:rFonts w:hint="eastAsia"/>
          <w:sz w:val="24"/>
        </w:rPr>
        <w:t>。</w:t>
      </w:r>
    </w:p>
    <w:p w14:paraId="60823F3B" w14:textId="77777777" w:rsidR="00E436E4" w:rsidRPr="001F4D64" w:rsidRDefault="00E436E4" w:rsidP="00E436E4">
      <w:pPr>
        <w:pStyle w:val="ab"/>
        <w:numPr>
          <w:ilvl w:val="0"/>
          <w:numId w:val="32"/>
        </w:numPr>
        <w:spacing w:line="360" w:lineRule="auto"/>
        <w:ind w:firstLineChars="0"/>
        <w:rPr>
          <w:rFonts w:ascii="Times New Roman" w:eastAsia="宋体" w:hAnsi="Times New Roman"/>
          <w:b/>
          <w:bCs/>
          <w:sz w:val="24"/>
          <w:szCs w:val="28"/>
        </w:rPr>
      </w:pPr>
      <w:r w:rsidRPr="001F4D64">
        <w:rPr>
          <w:rFonts w:ascii="Times New Roman" w:eastAsia="宋体" w:hAnsi="Times New Roman" w:hint="eastAsia"/>
          <w:b/>
          <w:bCs/>
          <w:sz w:val="24"/>
          <w:szCs w:val="28"/>
        </w:rPr>
        <w:t>老年晕厥猝死高风险预测模型及预警干预系统构建</w:t>
      </w:r>
    </w:p>
    <w:p w14:paraId="1F4C1652" w14:textId="39B7868A" w:rsidR="00E436E4" w:rsidRPr="00E81D77" w:rsidRDefault="00E436E4" w:rsidP="00E81D77">
      <w:pPr>
        <w:spacing w:line="360" w:lineRule="auto"/>
        <w:ind w:firstLineChars="200" w:firstLine="480"/>
        <w:rPr>
          <w:sz w:val="24"/>
        </w:rPr>
      </w:pPr>
      <w:r w:rsidRPr="00E81D77">
        <w:rPr>
          <w:rFonts w:hint="eastAsia"/>
          <w:sz w:val="24"/>
        </w:rPr>
        <w:t>利用涵盖医联体数据的信息系统，建立大样本老年人晕厥队列，采集病史、人体学参数、生化指标、基因检测、动态心电图及心脏彩超数据、药物手术等干预措施以及随访结果，以机器学习为理论基础，以分类方法为技术手段，构建晕厥诊疗数据预测模型，具有晕厥专病队列建设经验。</w:t>
      </w:r>
    </w:p>
    <w:p w14:paraId="45010E72" w14:textId="77777777" w:rsidR="00E436E4" w:rsidRPr="001F4D64" w:rsidRDefault="00E436E4" w:rsidP="00E436E4">
      <w:pPr>
        <w:pStyle w:val="ab"/>
        <w:numPr>
          <w:ilvl w:val="0"/>
          <w:numId w:val="32"/>
        </w:numPr>
        <w:spacing w:line="360" w:lineRule="auto"/>
        <w:ind w:firstLineChars="0"/>
        <w:rPr>
          <w:rFonts w:ascii="Times New Roman" w:eastAsia="宋体" w:hAnsi="Times New Roman"/>
          <w:b/>
          <w:bCs/>
          <w:color w:val="000000" w:themeColor="text1"/>
          <w:sz w:val="24"/>
          <w:szCs w:val="28"/>
        </w:rPr>
      </w:pPr>
      <w:r w:rsidRPr="001F4D64">
        <w:rPr>
          <w:rFonts w:ascii="Times New Roman" w:eastAsia="宋体" w:hAnsi="Times New Roman" w:hint="eastAsia"/>
          <w:b/>
          <w:bCs/>
          <w:color w:val="000000" w:themeColor="text1"/>
          <w:sz w:val="24"/>
          <w:szCs w:val="28"/>
        </w:rPr>
        <w:t>通过构建老年听力自然队列以探索助听、听觉植入和言语干预对于认知改善的研究</w:t>
      </w:r>
    </w:p>
    <w:p w14:paraId="54941044" w14:textId="77777777" w:rsidR="00E436E4" w:rsidRPr="00E81D77" w:rsidRDefault="00E436E4" w:rsidP="00E81D77">
      <w:pPr>
        <w:spacing w:line="360" w:lineRule="auto"/>
        <w:ind w:firstLineChars="200" w:firstLine="480"/>
        <w:rPr>
          <w:sz w:val="24"/>
        </w:rPr>
      </w:pPr>
      <w:r w:rsidRPr="00E81D77">
        <w:rPr>
          <w:rFonts w:hint="eastAsia"/>
          <w:sz w:val="24"/>
        </w:rPr>
        <w:t>建立老年听力健康自然人群队列，与临床专病队列结合，探索个体及家族听障相关基因和疾病网络；探索助听、听觉植入、言语干预在改善老年人群听力、言语及认知功能退化方面的效能和应用价值。要求具有较强的临床决策、遗传学、数据分析及听力与言语康复专病队列建设经验。</w:t>
      </w:r>
    </w:p>
    <w:p w14:paraId="4F40ED46" w14:textId="77777777" w:rsidR="00E436E4" w:rsidRPr="00E436E4" w:rsidRDefault="00E436E4" w:rsidP="00E436E4">
      <w:pPr>
        <w:numPr>
          <w:ilvl w:val="0"/>
          <w:numId w:val="1"/>
        </w:numPr>
        <w:spacing w:line="360" w:lineRule="auto"/>
        <w:rPr>
          <w:rFonts w:ascii="Times New Roman" w:hAnsi="Times New Roman" w:cs="Times New Roman"/>
          <w:b/>
          <w:bCs/>
          <w:sz w:val="24"/>
          <w:szCs w:val="24"/>
        </w:rPr>
      </w:pPr>
      <w:r w:rsidRPr="00E436E4">
        <w:rPr>
          <w:rFonts w:ascii="Times New Roman" w:hAnsi="Times New Roman" w:cs="Times New Roman" w:hint="eastAsia"/>
          <w:b/>
          <w:bCs/>
          <w:sz w:val="24"/>
          <w:szCs w:val="24"/>
        </w:rPr>
        <w:t>老年失能方向</w:t>
      </w:r>
    </w:p>
    <w:p w14:paraId="08DB77D7" w14:textId="3D3CC413" w:rsidR="00E436E4" w:rsidRPr="00E81D77" w:rsidRDefault="00E436E4" w:rsidP="00E81D77">
      <w:pPr>
        <w:spacing w:line="360" w:lineRule="auto"/>
        <w:ind w:firstLineChars="200" w:firstLine="480"/>
        <w:rPr>
          <w:sz w:val="24"/>
        </w:rPr>
      </w:pPr>
      <w:r w:rsidRPr="00E81D77">
        <w:rPr>
          <w:rFonts w:hint="eastAsia"/>
          <w:sz w:val="24"/>
        </w:rPr>
        <w:t>本领域重点支持以下</w:t>
      </w:r>
      <w:r w:rsidR="004A3318">
        <w:rPr>
          <w:sz w:val="24"/>
        </w:rPr>
        <w:t>7</w:t>
      </w:r>
      <w:r w:rsidRPr="00E81D77">
        <w:rPr>
          <w:sz w:val="24"/>
        </w:rPr>
        <w:t>个方向，</w:t>
      </w:r>
      <w:r w:rsidRPr="00E81D77">
        <w:rPr>
          <w:rFonts w:hint="eastAsia"/>
          <w:sz w:val="24"/>
        </w:rPr>
        <w:t>数据库须与老年疾病国家临床医学研究中心共享。至少发表</w:t>
      </w:r>
      <w:r w:rsidRPr="00E81D77">
        <w:rPr>
          <w:sz w:val="24"/>
        </w:rPr>
        <w:t>1</w:t>
      </w:r>
      <w:r w:rsidRPr="00E81D77">
        <w:rPr>
          <w:sz w:val="24"/>
        </w:rPr>
        <w:t>篇高质量论文（</w:t>
      </w:r>
      <w:r w:rsidRPr="00E81D77">
        <w:rPr>
          <w:sz w:val="24"/>
        </w:rPr>
        <w:t>HX1</w:t>
      </w:r>
      <w:r w:rsidRPr="00E81D77">
        <w:rPr>
          <w:sz w:val="24"/>
        </w:rPr>
        <w:t>及以上）。实行竞争申报、公开择优</w:t>
      </w:r>
      <w:r w:rsidR="00E81D77" w:rsidRPr="00E81D77">
        <w:rPr>
          <w:rFonts w:hint="eastAsia"/>
          <w:sz w:val="24"/>
        </w:rPr>
        <w:t>资助。</w:t>
      </w:r>
    </w:p>
    <w:p w14:paraId="25BE8C56" w14:textId="77777777" w:rsidR="004A3318" w:rsidRPr="001F4D64" w:rsidRDefault="004A3318" w:rsidP="004A3318">
      <w:pPr>
        <w:pStyle w:val="ab"/>
        <w:numPr>
          <w:ilvl w:val="0"/>
          <w:numId w:val="32"/>
        </w:numPr>
        <w:spacing w:line="360" w:lineRule="auto"/>
        <w:ind w:firstLineChars="0"/>
        <w:rPr>
          <w:rFonts w:ascii="Times New Roman" w:eastAsia="宋体" w:hAnsi="Times New Roman"/>
          <w:b/>
          <w:bCs/>
          <w:sz w:val="24"/>
          <w:szCs w:val="28"/>
        </w:rPr>
      </w:pPr>
      <w:r w:rsidRPr="001F4D64">
        <w:rPr>
          <w:rFonts w:ascii="Times New Roman" w:eastAsia="宋体" w:hAnsi="Times New Roman" w:hint="eastAsia"/>
          <w:b/>
          <w:bCs/>
          <w:sz w:val="24"/>
          <w:szCs w:val="28"/>
        </w:rPr>
        <w:t>重症老年患者肌少症风险及预后研究</w:t>
      </w:r>
    </w:p>
    <w:p w14:paraId="1A1A8826" w14:textId="77777777" w:rsidR="004A3318" w:rsidRPr="00E81D77" w:rsidRDefault="004A3318" w:rsidP="004A3318">
      <w:pPr>
        <w:spacing w:line="360" w:lineRule="auto"/>
        <w:ind w:firstLineChars="200" w:firstLine="480"/>
        <w:rPr>
          <w:sz w:val="24"/>
        </w:rPr>
      </w:pPr>
      <w:r w:rsidRPr="00E81D77">
        <w:rPr>
          <w:rFonts w:hint="eastAsia"/>
          <w:sz w:val="24"/>
        </w:rPr>
        <w:t>整合重症医学科、老年科的多学科知识构架，依托医联体临床数据的信息系</w:t>
      </w:r>
      <w:r w:rsidRPr="00E81D77">
        <w:rPr>
          <w:rFonts w:hint="eastAsia"/>
          <w:sz w:val="24"/>
        </w:rPr>
        <w:lastRenderedPageBreak/>
        <w:t>统，构建涵盖临床资料、实验室参数、影像学、药物干预、及物理康复治疗措施等的国内重症老年患者肌少症的大型临床数据库。并通过人工智能主动学习构建并验证重症相关性肌少症预警、风险分层体系。制定中国重症患者相关性肌少症管理指南。</w:t>
      </w:r>
      <w:r w:rsidRPr="00E81D77">
        <w:rPr>
          <w:sz w:val="24"/>
        </w:rPr>
        <w:t>完成</w:t>
      </w:r>
      <w:r w:rsidRPr="00E81D77">
        <w:rPr>
          <w:sz w:val="24"/>
        </w:rPr>
        <w:t>20</w:t>
      </w:r>
      <w:r w:rsidRPr="00E81D77">
        <w:rPr>
          <w:sz w:val="24"/>
        </w:rPr>
        <w:t>家以上重症医学科联盟中的推广应用。</w:t>
      </w:r>
    </w:p>
    <w:p w14:paraId="66912BAD" w14:textId="77777777" w:rsidR="00E436E4" w:rsidRPr="001F4D64" w:rsidRDefault="00E436E4" w:rsidP="00E436E4">
      <w:pPr>
        <w:pStyle w:val="ab"/>
        <w:numPr>
          <w:ilvl w:val="0"/>
          <w:numId w:val="32"/>
        </w:numPr>
        <w:spacing w:line="360" w:lineRule="auto"/>
        <w:ind w:firstLineChars="0"/>
        <w:rPr>
          <w:rFonts w:ascii="Times New Roman" w:eastAsia="宋体" w:hAnsi="Times New Roman"/>
          <w:b/>
          <w:bCs/>
          <w:sz w:val="24"/>
          <w:szCs w:val="28"/>
        </w:rPr>
      </w:pPr>
      <w:r w:rsidRPr="001F4D64">
        <w:rPr>
          <w:rFonts w:ascii="Times New Roman" w:eastAsia="宋体" w:hAnsi="Times New Roman" w:hint="eastAsia"/>
          <w:b/>
          <w:bCs/>
          <w:sz w:val="24"/>
          <w:szCs w:val="28"/>
        </w:rPr>
        <w:t>非侵入式肌电信号在肌少症机理研究</w:t>
      </w:r>
    </w:p>
    <w:p w14:paraId="0426F96E" w14:textId="0D67B3EB" w:rsidR="00E436E4" w:rsidRPr="00E81D77" w:rsidRDefault="00E436E4" w:rsidP="00E81D77">
      <w:pPr>
        <w:spacing w:line="360" w:lineRule="auto"/>
        <w:ind w:firstLineChars="200" w:firstLine="480"/>
        <w:rPr>
          <w:sz w:val="24"/>
        </w:rPr>
      </w:pPr>
      <w:r w:rsidRPr="00E81D77">
        <w:rPr>
          <w:rFonts w:hint="eastAsia"/>
          <w:sz w:val="24"/>
        </w:rPr>
        <w:t>医工结合，依托已有的肌少症人群队列，获取我国肌少症人群中非侵入式高密度肌电生理数据库；通过高密度表面肌电信号反解等方法，提取表面肌电信号中存在的</w:t>
      </w:r>
      <w:r w:rsidRPr="00E81D77">
        <w:rPr>
          <w:sz w:val="24"/>
        </w:rPr>
        <w:t>肌少症</w:t>
      </w:r>
      <w:r w:rsidRPr="00E81D77">
        <w:rPr>
          <w:rFonts w:hint="eastAsia"/>
          <w:sz w:val="24"/>
        </w:rPr>
        <w:t>电生理标靶特征集；</w:t>
      </w:r>
      <w:r w:rsidRPr="00E81D77">
        <w:rPr>
          <w:sz w:val="24"/>
        </w:rPr>
        <w:t>评估</w:t>
      </w:r>
      <w:r w:rsidRPr="00E81D77">
        <w:rPr>
          <w:rFonts w:hint="eastAsia"/>
          <w:sz w:val="24"/>
        </w:rPr>
        <w:t>电生理特征在肌少症诊断</w:t>
      </w:r>
      <w:r w:rsidRPr="00E81D77">
        <w:rPr>
          <w:sz w:val="24"/>
        </w:rPr>
        <w:t>的</w:t>
      </w:r>
      <w:r w:rsidRPr="00E81D77">
        <w:rPr>
          <w:rFonts w:hint="eastAsia"/>
          <w:sz w:val="24"/>
        </w:rPr>
        <w:t>可行性；并筛选出能在穿戴场景下使用的信号特征及相应算法，实现新型肌少症简易早筛指标，开发便捷、廉价、准确的智能可穿戴肌肉质量诊断工具。</w:t>
      </w:r>
    </w:p>
    <w:p w14:paraId="663BB24C" w14:textId="77777777" w:rsidR="00E436E4" w:rsidRPr="001F4D64" w:rsidRDefault="00E436E4" w:rsidP="00E436E4">
      <w:pPr>
        <w:pStyle w:val="ab"/>
        <w:numPr>
          <w:ilvl w:val="0"/>
          <w:numId w:val="32"/>
        </w:numPr>
        <w:spacing w:line="360" w:lineRule="auto"/>
        <w:ind w:firstLineChars="0"/>
        <w:rPr>
          <w:rFonts w:ascii="Times New Roman" w:eastAsia="宋体" w:hAnsi="Times New Roman"/>
          <w:b/>
          <w:bCs/>
          <w:sz w:val="24"/>
          <w:szCs w:val="28"/>
        </w:rPr>
      </w:pPr>
      <w:r w:rsidRPr="001F4D64">
        <w:rPr>
          <w:rFonts w:ascii="Times New Roman" w:eastAsia="宋体" w:hAnsi="Times New Roman"/>
          <w:b/>
          <w:bCs/>
          <w:sz w:val="24"/>
          <w:szCs w:val="28"/>
        </w:rPr>
        <w:t>GCGR</w:t>
      </w:r>
      <w:r w:rsidRPr="001F4D64">
        <w:rPr>
          <w:rFonts w:ascii="Times New Roman" w:eastAsia="宋体" w:hAnsi="Times New Roman"/>
          <w:b/>
          <w:bCs/>
          <w:sz w:val="24"/>
          <w:szCs w:val="28"/>
        </w:rPr>
        <w:t>作为肌少症中调控氨基酸代谢的新靶点研究</w:t>
      </w:r>
    </w:p>
    <w:p w14:paraId="3381DE96" w14:textId="4C08EC8D" w:rsidR="00E436E4" w:rsidRPr="00E81D77" w:rsidRDefault="00E436E4" w:rsidP="00E81D77">
      <w:pPr>
        <w:spacing w:line="360" w:lineRule="auto"/>
        <w:ind w:firstLineChars="200" w:firstLine="480"/>
        <w:rPr>
          <w:sz w:val="24"/>
        </w:rPr>
      </w:pPr>
      <w:r w:rsidRPr="00E81D77">
        <w:rPr>
          <w:rFonts w:hint="eastAsia"/>
          <w:sz w:val="24"/>
        </w:rPr>
        <w:t>基于前期脊椎动物</w:t>
      </w:r>
      <w:r w:rsidRPr="00E81D77">
        <w:rPr>
          <w:sz w:val="24"/>
        </w:rPr>
        <w:t>GCGR</w:t>
      </w:r>
      <w:r w:rsidRPr="00E81D77">
        <w:rPr>
          <w:sz w:val="24"/>
        </w:rPr>
        <w:t>组成型活性的机制研究及</w:t>
      </w:r>
      <w:r w:rsidRPr="00E81D77">
        <w:rPr>
          <w:sz w:val="24"/>
        </w:rPr>
        <w:t>GCGR</w:t>
      </w:r>
      <w:r w:rsidRPr="00E81D77">
        <w:rPr>
          <w:sz w:val="24"/>
        </w:rPr>
        <w:t>对肌肉代谢的重要调控作用</w:t>
      </w:r>
      <w:r w:rsidRPr="00E81D77">
        <w:rPr>
          <w:rFonts w:hint="eastAsia"/>
          <w:sz w:val="24"/>
        </w:rPr>
        <w:t>，阐明</w:t>
      </w:r>
      <w:r w:rsidRPr="00E81D77">
        <w:rPr>
          <w:sz w:val="24"/>
        </w:rPr>
        <w:t>组成型活性</w:t>
      </w:r>
      <w:r w:rsidRPr="00E81D77">
        <w:rPr>
          <w:sz w:val="24"/>
        </w:rPr>
        <w:t>GCGR</w:t>
      </w:r>
      <w:r w:rsidRPr="00E81D77">
        <w:rPr>
          <w:sz w:val="24"/>
        </w:rPr>
        <w:t>调控小鼠肌肉代谢的分子机制，寻找</w:t>
      </w:r>
      <w:r w:rsidRPr="00E81D77">
        <w:rPr>
          <w:sz w:val="24"/>
        </w:rPr>
        <w:t>GCGR</w:t>
      </w:r>
      <w:r w:rsidRPr="00E81D77">
        <w:rPr>
          <w:sz w:val="24"/>
        </w:rPr>
        <w:t>影响下游的具体信号通路，筛选以</w:t>
      </w:r>
      <w:r w:rsidRPr="00E81D77">
        <w:rPr>
          <w:sz w:val="24"/>
        </w:rPr>
        <w:t>GCGR</w:t>
      </w:r>
      <w:r w:rsidRPr="00E81D77">
        <w:rPr>
          <w:sz w:val="24"/>
        </w:rPr>
        <w:t>为靶点的新型化合物</w:t>
      </w:r>
      <w:r w:rsidRPr="00E81D77">
        <w:rPr>
          <w:rFonts w:hint="eastAsia"/>
          <w:sz w:val="24"/>
        </w:rPr>
        <w:t>，</w:t>
      </w:r>
      <w:r w:rsidRPr="00E81D77">
        <w:rPr>
          <w:sz w:val="24"/>
        </w:rPr>
        <w:t>为临床上治疗肌少症提供方案支持。</w:t>
      </w:r>
    </w:p>
    <w:p w14:paraId="1844E74D" w14:textId="77777777" w:rsidR="00E436E4" w:rsidRPr="001F4D64" w:rsidRDefault="00E436E4" w:rsidP="00E436E4">
      <w:pPr>
        <w:pStyle w:val="ab"/>
        <w:numPr>
          <w:ilvl w:val="0"/>
          <w:numId w:val="32"/>
        </w:numPr>
        <w:spacing w:line="360" w:lineRule="auto"/>
        <w:ind w:firstLineChars="0"/>
        <w:rPr>
          <w:rFonts w:ascii="Times New Roman" w:eastAsia="宋体" w:hAnsi="Times New Roman"/>
          <w:b/>
          <w:bCs/>
          <w:sz w:val="24"/>
          <w:szCs w:val="28"/>
        </w:rPr>
      </w:pPr>
      <w:r w:rsidRPr="001F4D64">
        <w:rPr>
          <w:rFonts w:ascii="Times New Roman" w:eastAsia="宋体" w:hAnsi="Times New Roman" w:hint="eastAsia"/>
          <w:b/>
          <w:bCs/>
          <w:sz w:val="24"/>
          <w:szCs w:val="28"/>
        </w:rPr>
        <w:t>基于“肠</w:t>
      </w:r>
      <w:r w:rsidRPr="001F4D64">
        <w:rPr>
          <w:rFonts w:ascii="Times New Roman" w:eastAsia="宋体" w:hAnsi="Times New Roman" w:hint="eastAsia"/>
          <w:b/>
          <w:bCs/>
          <w:sz w:val="24"/>
          <w:szCs w:val="28"/>
        </w:rPr>
        <w:t>-</w:t>
      </w:r>
      <w:r w:rsidRPr="001F4D64">
        <w:rPr>
          <w:rFonts w:ascii="Times New Roman" w:eastAsia="宋体" w:hAnsi="Times New Roman" w:hint="eastAsia"/>
          <w:b/>
          <w:bCs/>
          <w:sz w:val="24"/>
          <w:szCs w:val="28"/>
        </w:rPr>
        <w:t>肌轴”机制筛选肌少症潜在特异性干预药物</w:t>
      </w:r>
    </w:p>
    <w:p w14:paraId="555BCA62" w14:textId="255514BA" w:rsidR="00E436E4" w:rsidRPr="00E81D77" w:rsidRDefault="00E436E4" w:rsidP="00E81D77">
      <w:pPr>
        <w:spacing w:line="360" w:lineRule="auto"/>
        <w:ind w:firstLineChars="200" w:firstLine="480"/>
        <w:rPr>
          <w:sz w:val="24"/>
        </w:rPr>
      </w:pPr>
      <w:r w:rsidRPr="00E81D77">
        <w:rPr>
          <w:rFonts w:hint="eastAsia"/>
          <w:sz w:val="24"/>
        </w:rPr>
        <w:t>依托已有的肌少症人群队列，筛选肌少症相关的特异性菌群，探索“肠</w:t>
      </w:r>
      <w:r w:rsidRPr="00E81D77">
        <w:rPr>
          <w:rFonts w:hint="eastAsia"/>
          <w:sz w:val="24"/>
        </w:rPr>
        <w:t>-</w:t>
      </w:r>
      <w:r w:rsidRPr="00E81D77">
        <w:rPr>
          <w:rFonts w:hint="eastAsia"/>
          <w:sz w:val="24"/>
        </w:rPr>
        <w:t>肌轴”在老年肌少症中的分子机制。对靶基因采用药物分子批量虚拟对接，筛选潜在的特异性干预药物并在动物模型上验证，继而在临床进行随机对照研究。</w:t>
      </w:r>
    </w:p>
    <w:p w14:paraId="3D6FF3C2" w14:textId="77777777" w:rsidR="00E436E4" w:rsidRPr="001F4D64" w:rsidRDefault="00E436E4" w:rsidP="00E436E4">
      <w:pPr>
        <w:pStyle w:val="ab"/>
        <w:numPr>
          <w:ilvl w:val="0"/>
          <w:numId w:val="32"/>
        </w:numPr>
        <w:spacing w:line="360" w:lineRule="auto"/>
        <w:ind w:firstLineChars="0"/>
        <w:rPr>
          <w:rFonts w:ascii="Times New Roman" w:eastAsia="宋体" w:hAnsi="Times New Roman"/>
          <w:b/>
          <w:bCs/>
          <w:sz w:val="24"/>
          <w:szCs w:val="28"/>
        </w:rPr>
      </w:pPr>
      <w:r w:rsidRPr="001F4D64">
        <w:rPr>
          <w:rFonts w:ascii="Times New Roman" w:eastAsia="宋体" w:hAnsi="Times New Roman" w:hint="eastAsia"/>
          <w:b/>
          <w:bCs/>
          <w:sz w:val="24"/>
          <w:szCs w:val="28"/>
        </w:rPr>
        <w:t>老年肌少症多维度智能识别技术开发及验证</w:t>
      </w:r>
    </w:p>
    <w:p w14:paraId="0AE7315F" w14:textId="77777777" w:rsidR="00E436E4" w:rsidRPr="00E81D77" w:rsidRDefault="00E436E4" w:rsidP="00E81D77">
      <w:pPr>
        <w:spacing w:line="360" w:lineRule="auto"/>
        <w:ind w:firstLineChars="200" w:firstLine="480"/>
        <w:rPr>
          <w:sz w:val="24"/>
        </w:rPr>
      </w:pPr>
      <w:r w:rsidRPr="00E81D77">
        <w:rPr>
          <w:rFonts w:hint="eastAsia"/>
          <w:sz w:val="24"/>
        </w:rPr>
        <w:t xml:space="preserve"> </w:t>
      </w:r>
      <w:r w:rsidRPr="00E81D77">
        <w:rPr>
          <w:rFonts w:hint="eastAsia"/>
          <w:sz w:val="24"/>
        </w:rPr>
        <w:t>医工结合，依托已有肌少症队列，结合肌肉量、肌力、活动能力、情绪等指标的临床传统评估手段，采集影像、声音、书写笔迹等多维度日常数据，运用计算机视觉、声纹识别、情感识别等人工智能技术，开发安全无创、便捷快速、低成本、高精度的新型老年肌少症预测诊断技术。</w:t>
      </w:r>
    </w:p>
    <w:p w14:paraId="625DBF75" w14:textId="77777777" w:rsidR="00E436E4" w:rsidRPr="001F4D64" w:rsidRDefault="00E436E4" w:rsidP="00E436E4">
      <w:pPr>
        <w:pStyle w:val="ab"/>
        <w:numPr>
          <w:ilvl w:val="0"/>
          <w:numId w:val="32"/>
        </w:numPr>
        <w:spacing w:line="360" w:lineRule="auto"/>
        <w:ind w:firstLineChars="0"/>
        <w:rPr>
          <w:rFonts w:ascii="Times New Roman" w:eastAsia="宋体" w:hAnsi="Times New Roman"/>
          <w:b/>
          <w:bCs/>
          <w:sz w:val="24"/>
          <w:szCs w:val="28"/>
        </w:rPr>
      </w:pPr>
      <w:r w:rsidRPr="001F4D64">
        <w:rPr>
          <w:rFonts w:ascii="Times New Roman" w:eastAsia="宋体" w:hAnsi="Times New Roman" w:hint="eastAsia"/>
          <w:b/>
          <w:bCs/>
          <w:sz w:val="24"/>
          <w:szCs w:val="28"/>
          <w:lang w:eastAsia="zh-Hans"/>
        </w:rPr>
        <w:t>基于肌少症代谢的中药精准治疗及机制研究</w:t>
      </w:r>
      <w:r w:rsidRPr="001F4D64">
        <w:rPr>
          <w:rFonts w:ascii="Times New Roman" w:eastAsia="宋体" w:hAnsi="Times New Roman"/>
          <w:b/>
          <w:bCs/>
          <w:sz w:val="24"/>
          <w:szCs w:val="28"/>
          <w:lang w:eastAsia="zh-Hans"/>
        </w:rPr>
        <w:t xml:space="preserve"> </w:t>
      </w:r>
    </w:p>
    <w:p w14:paraId="4186E351" w14:textId="77777777" w:rsidR="00E436E4" w:rsidRPr="00E81D77" w:rsidRDefault="00E436E4" w:rsidP="00E81D77">
      <w:pPr>
        <w:spacing w:line="360" w:lineRule="auto"/>
        <w:ind w:firstLineChars="200" w:firstLine="480"/>
        <w:rPr>
          <w:sz w:val="24"/>
        </w:rPr>
      </w:pPr>
      <w:r w:rsidRPr="00E81D77">
        <w:rPr>
          <w:rFonts w:hint="eastAsia"/>
          <w:sz w:val="24"/>
        </w:rPr>
        <w:t>依托已有的肌少症人群队列，筛选肌少症相关的差异代谢物，明确肌少症的特征性代谢途径。综合利用网络药理学、多组学、分子对接等技术手段，筛选潜在可改善肌少症代谢的中药治疗药物并在动物模型中进行验证及机制研究，并在人群中进行临床对照研究验证。</w:t>
      </w:r>
    </w:p>
    <w:p w14:paraId="6ECB5EE8" w14:textId="77777777" w:rsidR="00E436E4" w:rsidRPr="001F4D64" w:rsidRDefault="00E436E4" w:rsidP="00E436E4">
      <w:pPr>
        <w:pStyle w:val="ab"/>
        <w:numPr>
          <w:ilvl w:val="0"/>
          <w:numId w:val="32"/>
        </w:numPr>
        <w:spacing w:line="360" w:lineRule="auto"/>
        <w:ind w:firstLineChars="0"/>
        <w:rPr>
          <w:rFonts w:ascii="Times New Roman" w:eastAsia="宋体" w:hAnsi="Times New Roman"/>
          <w:b/>
          <w:bCs/>
          <w:sz w:val="24"/>
          <w:szCs w:val="28"/>
        </w:rPr>
      </w:pPr>
      <w:r w:rsidRPr="001F4D64">
        <w:rPr>
          <w:rFonts w:ascii="Times New Roman" w:eastAsia="宋体" w:hAnsi="Times New Roman" w:hint="eastAsia"/>
          <w:b/>
          <w:bCs/>
          <w:sz w:val="24"/>
          <w:szCs w:val="28"/>
        </w:rPr>
        <w:lastRenderedPageBreak/>
        <w:t>老年肌少症高通量、高精度与多靶点的分子临床诊断方法的探索</w:t>
      </w:r>
    </w:p>
    <w:p w14:paraId="0B04EB3D" w14:textId="77777777" w:rsidR="00E436E4" w:rsidRPr="00E81D77" w:rsidRDefault="00E436E4" w:rsidP="00E81D77">
      <w:pPr>
        <w:spacing w:line="360" w:lineRule="auto"/>
        <w:ind w:firstLineChars="200" w:firstLine="480"/>
        <w:rPr>
          <w:sz w:val="24"/>
        </w:rPr>
      </w:pPr>
      <w:r w:rsidRPr="00E81D77">
        <w:rPr>
          <w:rFonts w:hint="eastAsia"/>
          <w:sz w:val="24"/>
        </w:rPr>
        <w:t>利用微量血液、体液或肌肉临床样本，并依托超高通量、超高灵敏度的多维度的蛋白质组学筛选方法，寻找肌少症早期诊断的可以临床应用化诊断的蛋白分子标记物，形成可以临床应用并推广的多靶点、高准确率与极高分辨率的肌少症分子诊断方法。</w:t>
      </w:r>
    </w:p>
    <w:p w14:paraId="56C12780" w14:textId="44AF1C70" w:rsidR="00E436E4" w:rsidRPr="00E436E4" w:rsidRDefault="00E436E4" w:rsidP="00E436E4">
      <w:pPr>
        <w:numPr>
          <w:ilvl w:val="0"/>
          <w:numId w:val="1"/>
        </w:numPr>
        <w:spacing w:line="360" w:lineRule="auto"/>
        <w:rPr>
          <w:rFonts w:ascii="Times New Roman" w:hAnsi="Times New Roman" w:cs="Times New Roman"/>
          <w:b/>
          <w:bCs/>
          <w:sz w:val="24"/>
          <w:szCs w:val="24"/>
        </w:rPr>
      </w:pPr>
      <w:r w:rsidRPr="00E436E4">
        <w:rPr>
          <w:rFonts w:ascii="Times New Roman" w:hAnsi="Times New Roman" w:cs="Times New Roman" w:hint="eastAsia"/>
          <w:b/>
          <w:bCs/>
          <w:sz w:val="24"/>
          <w:szCs w:val="24"/>
        </w:rPr>
        <w:t>老年失智方向</w:t>
      </w:r>
    </w:p>
    <w:p w14:paraId="4B153703" w14:textId="6E48DC85" w:rsidR="00E436E4" w:rsidRPr="00E81D77" w:rsidRDefault="00E436E4" w:rsidP="00E81D77">
      <w:pPr>
        <w:spacing w:line="360" w:lineRule="auto"/>
        <w:ind w:firstLineChars="200" w:firstLine="480"/>
        <w:rPr>
          <w:sz w:val="24"/>
        </w:rPr>
      </w:pPr>
      <w:r w:rsidRPr="00E81D77">
        <w:rPr>
          <w:rFonts w:hint="eastAsia"/>
          <w:sz w:val="24"/>
        </w:rPr>
        <w:t>本领域重点支持以下</w:t>
      </w:r>
      <w:r w:rsidRPr="00E81D77">
        <w:rPr>
          <w:sz w:val="24"/>
        </w:rPr>
        <w:t>4</w:t>
      </w:r>
      <w:r w:rsidRPr="00E81D77">
        <w:rPr>
          <w:sz w:val="24"/>
        </w:rPr>
        <w:t>个方向，</w:t>
      </w:r>
      <w:r w:rsidRPr="00E81D77">
        <w:rPr>
          <w:rFonts w:hint="eastAsia"/>
          <w:sz w:val="24"/>
        </w:rPr>
        <w:t>数据库须与老年疾病国家临床医学研究中心共享。至少发表</w:t>
      </w:r>
      <w:r w:rsidRPr="00E81D77">
        <w:rPr>
          <w:sz w:val="24"/>
        </w:rPr>
        <w:t>1</w:t>
      </w:r>
      <w:r w:rsidRPr="00E81D77">
        <w:rPr>
          <w:sz w:val="24"/>
        </w:rPr>
        <w:t>篇高质量论文（</w:t>
      </w:r>
      <w:r w:rsidRPr="00E81D77">
        <w:rPr>
          <w:sz w:val="24"/>
        </w:rPr>
        <w:t>HX1</w:t>
      </w:r>
      <w:r w:rsidRPr="00E81D77">
        <w:rPr>
          <w:sz w:val="24"/>
        </w:rPr>
        <w:t>及以上）。实行竞争申报、公开择优</w:t>
      </w:r>
      <w:r w:rsidR="00E81D77" w:rsidRPr="00E81D77">
        <w:rPr>
          <w:rFonts w:hint="eastAsia"/>
          <w:sz w:val="24"/>
        </w:rPr>
        <w:t>资助。</w:t>
      </w:r>
    </w:p>
    <w:p w14:paraId="07EC3BF2" w14:textId="77777777" w:rsidR="00E436E4" w:rsidRPr="001F4D64" w:rsidRDefault="00E436E4" w:rsidP="00E436E4">
      <w:pPr>
        <w:pStyle w:val="ab"/>
        <w:numPr>
          <w:ilvl w:val="0"/>
          <w:numId w:val="32"/>
        </w:numPr>
        <w:spacing w:line="360" w:lineRule="auto"/>
        <w:ind w:firstLineChars="0"/>
        <w:rPr>
          <w:rFonts w:ascii="Times New Roman" w:eastAsia="宋体" w:hAnsi="Times New Roman"/>
          <w:b/>
          <w:bCs/>
          <w:sz w:val="24"/>
          <w:szCs w:val="28"/>
        </w:rPr>
      </w:pPr>
      <w:r w:rsidRPr="001F4D64">
        <w:rPr>
          <w:rFonts w:ascii="Times New Roman" w:eastAsia="宋体" w:hAnsi="Times New Roman" w:hint="eastAsia"/>
          <w:b/>
          <w:bCs/>
          <w:sz w:val="24"/>
          <w:szCs w:val="28"/>
        </w:rPr>
        <w:t>能量代谢</w:t>
      </w:r>
      <w:r>
        <w:rPr>
          <w:rFonts w:ascii="Times New Roman" w:eastAsia="宋体" w:hAnsi="Times New Roman" w:hint="eastAsia"/>
          <w:b/>
          <w:bCs/>
          <w:sz w:val="24"/>
          <w:szCs w:val="28"/>
        </w:rPr>
        <w:t>对</w:t>
      </w:r>
      <w:r w:rsidRPr="001F4D64">
        <w:rPr>
          <w:rFonts w:ascii="Times New Roman" w:eastAsia="宋体" w:hAnsi="Times New Roman" w:hint="eastAsia"/>
          <w:b/>
          <w:bCs/>
          <w:sz w:val="24"/>
          <w:szCs w:val="28"/>
        </w:rPr>
        <w:t>认知功能障碍</w:t>
      </w:r>
      <w:r>
        <w:rPr>
          <w:rFonts w:ascii="Times New Roman" w:eastAsia="宋体" w:hAnsi="Times New Roman" w:hint="eastAsia"/>
          <w:b/>
          <w:bCs/>
          <w:sz w:val="24"/>
          <w:szCs w:val="28"/>
        </w:rPr>
        <w:t>干预</w:t>
      </w:r>
      <w:r w:rsidRPr="001F4D64">
        <w:rPr>
          <w:rFonts w:ascii="Times New Roman" w:eastAsia="宋体" w:hAnsi="Times New Roman" w:hint="eastAsia"/>
          <w:b/>
          <w:bCs/>
          <w:sz w:val="24"/>
          <w:szCs w:val="28"/>
        </w:rPr>
        <w:t>的机制研究</w:t>
      </w:r>
    </w:p>
    <w:p w14:paraId="0CC45BD4" w14:textId="77777777" w:rsidR="00E436E4" w:rsidRPr="00E81D77" w:rsidRDefault="00E436E4" w:rsidP="00E81D77">
      <w:pPr>
        <w:spacing w:line="360" w:lineRule="auto"/>
        <w:ind w:firstLineChars="200" w:firstLine="480"/>
        <w:rPr>
          <w:sz w:val="24"/>
        </w:rPr>
      </w:pPr>
      <w:r w:rsidRPr="00E81D77">
        <w:rPr>
          <w:rFonts w:hint="eastAsia"/>
          <w:sz w:val="24"/>
        </w:rPr>
        <w:t>基于多社区认知功能障碍的老年队列，建立轻度认知障碍老人的能量代谢特征，分析能量代谢特征与认知功能、脑功能影像学的关联性及其在运动、营养等主动健康干预手段前后的变化特征，探索能量平衡变化对认知功能的调节作用机制。</w:t>
      </w:r>
    </w:p>
    <w:p w14:paraId="64038E3C" w14:textId="77777777" w:rsidR="00E436E4" w:rsidRPr="001F4D64" w:rsidRDefault="00E436E4" w:rsidP="00E436E4">
      <w:pPr>
        <w:pStyle w:val="ab"/>
        <w:numPr>
          <w:ilvl w:val="0"/>
          <w:numId w:val="32"/>
        </w:numPr>
        <w:spacing w:line="360" w:lineRule="auto"/>
        <w:ind w:firstLineChars="0"/>
        <w:rPr>
          <w:rFonts w:ascii="Times New Roman" w:eastAsia="宋体" w:hAnsi="Times New Roman"/>
          <w:b/>
          <w:bCs/>
          <w:sz w:val="24"/>
          <w:szCs w:val="28"/>
        </w:rPr>
      </w:pPr>
      <w:r w:rsidRPr="001F4D64">
        <w:rPr>
          <w:rFonts w:ascii="Times New Roman" w:eastAsia="宋体" w:hAnsi="Times New Roman" w:hint="eastAsia"/>
          <w:b/>
          <w:bCs/>
          <w:sz w:val="24"/>
          <w:szCs w:val="28"/>
        </w:rPr>
        <w:t>老年谵妄临床、基因、影像多模态数据库构建</w:t>
      </w:r>
    </w:p>
    <w:p w14:paraId="777472CE" w14:textId="77777777" w:rsidR="00E436E4" w:rsidRPr="00E81D77" w:rsidRDefault="00E436E4" w:rsidP="00E81D77">
      <w:pPr>
        <w:spacing w:line="360" w:lineRule="auto"/>
        <w:ind w:firstLineChars="200" w:firstLine="480"/>
        <w:rPr>
          <w:sz w:val="24"/>
        </w:rPr>
      </w:pPr>
      <w:r w:rsidRPr="00E81D77">
        <w:rPr>
          <w:sz w:val="24"/>
        </w:rPr>
        <w:t>依托</w:t>
      </w:r>
      <w:r w:rsidRPr="00E81D77">
        <w:rPr>
          <w:rFonts w:hint="eastAsia"/>
          <w:sz w:val="24"/>
        </w:rPr>
        <w:t>已有</w:t>
      </w:r>
      <w:r w:rsidRPr="00E81D77">
        <w:rPr>
          <w:sz w:val="24"/>
        </w:rPr>
        <w:t>的谵妄队列，以多模态磁共振为代表的影像学新技术手段，联合多模态神经影像及血液等多种生物标志物，建立符合国际标准的的包含临床、基因和影像学信息的老年谵妄</w:t>
      </w:r>
      <w:r w:rsidRPr="00E81D77">
        <w:rPr>
          <w:rFonts w:hint="eastAsia"/>
          <w:sz w:val="24"/>
        </w:rPr>
        <w:t>多模态</w:t>
      </w:r>
      <w:r w:rsidRPr="00E81D77">
        <w:rPr>
          <w:sz w:val="24"/>
        </w:rPr>
        <w:t>数据库。融合临床数据、生物标志物及影像组学，运用机器学习等技术构建谵妄综合预测模型</w:t>
      </w:r>
      <w:r w:rsidRPr="00E81D77">
        <w:rPr>
          <w:rFonts w:hint="eastAsia"/>
          <w:sz w:val="24"/>
        </w:rPr>
        <w:t>，</w:t>
      </w:r>
      <w:r w:rsidRPr="00E81D77">
        <w:rPr>
          <w:sz w:val="24"/>
        </w:rPr>
        <w:t>建立谵妄风险精准评估体系。完成</w:t>
      </w:r>
      <w:r w:rsidRPr="00E81D77">
        <w:rPr>
          <w:sz w:val="24"/>
        </w:rPr>
        <w:t>6</w:t>
      </w:r>
      <w:r w:rsidRPr="00E81D77">
        <w:rPr>
          <w:sz w:val="24"/>
        </w:rPr>
        <w:t>家</w:t>
      </w:r>
      <w:r w:rsidRPr="00E81D77">
        <w:rPr>
          <w:rFonts w:hint="eastAsia"/>
          <w:sz w:val="24"/>
        </w:rPr>
        <w:t>医院</w:t>
      </w:r>
      <w:r w:rsidRPr="00E81D77">
        <w:rPr>
          <w:sz w:val="24"/>
        </w:rPr>
        <w:t>的推广应用。</w:t>
      </w:r>
    </w:p>
    <w:p w14:paraId="49652EF7" w14:textId="77777777" w:rsidR="00E436E4" w:rsidRPr="001F4D64" w:rsidRDefault="00E436E4" w:rsidP="00E436E4">
      <w:pPr>
        <w:pStyle w:val="ab"/>
        <w:numPr>
          <w:ilvl w:val="0"/>
          <w:numId w:val="32"/>
        </w:numPr>
        <w:spacing w:line="360" w:lineRule="auto"/>
        <w:ind w:firstLineChars="0"/>
        <w:rPr>
          <w:rFonts w:ascii="Times New Roman" w:eastAsia="宋体" w:hAnsi="Times New Roman"/>
          <w:b/>
          <w:bCs/>
          <w:sz w:val="24"/>
          <w:szCs w:val="28"/>
        </w:rPr>
      </w:pPr>
      <w:r w:rsidRPr="001F4D64">
        <w:rPr>
          <w:rFonts w:ascii="Times New Roman" w:eastAsia="宋体" w:hAnsi="Times New Roman"/>
          <w:b/>
          <w:bCs/>
          <w:sz w:val="24"/>
          <w:szCs w:val="28"/>
        </w:rPr>
        <w:t>室内外环境污染暴露对老年认知衰弱的影响研究</w:t>
      </w:r>
    </w:p>
    <w:p w14:paraId="49C78362" w14:textId="77777777" w:rsidR="00E436E4" w:rsidRPr="00E81D77" w:rsidRDefault="00E436E4" w:rsidP="00E81D77">
      <w:pPr>
        <w:spacing w:line="360" w:lineRule="auto"/>
        <w:ind w:firstLineChars="200" w:firstLine="480"/>
        <w:rPr>
          <w:sz w:val="24"/>
        </w:rPr>
      </w:pPr>
      <w:r w:rsidRPr="00E81D77">
        <w:rPr>
          <w:rFonts w:hint="eastAsia"/>
          <w:sz w:val="24"/>
        </w:rPr>
        <w:t>依托已有的自然人群队列，联合神经影像、多种生物标志物、人体成分测量及环境健康数据，建立包含临床、环境、基因及影像学信息的老年认知衰弱人群数据库及“临床</w:t>
      </w:r>
      <w:r w:rsidRPr="00E81D77">
        <w:rPr>
          <w:rFonts w:hint="eastAsia"/>
          <w:sz w:val="24"/>
        </w:rPr>
        <w:t>-</w:t>
      </w:r>
      <w:r w:rsidRPr="00E81D77">
        <w:rPr>
          <w:rFonts w:hint="eastAsia"/>
          <w:sz w:val="24"/>
        </w:rPr>
        <w:t>环境健康”的大数据平台。基于环境流行病学并应用地理信息系统与遥感技术及数理模型，探究室内外环境暴露对于老年人群认知衰弱的影响。</w:t>
      </w:r>
    </w:p>
    <w:p w14:paraId="060835A6" w14:textId="77777777" w:rsidR="00E436E4" w:rsidRPr="001F4D64" w:rsidRDefault="00E436E4" w:rsidP="00E436E4">
      <w:pPr>
        <w:pStyle w:val="ab"/>
        <w:numPr>
          <w:ilvl w:val="0"/>
          <w:numId w:val="32"/>
        </w:numPr>
        <w:spacing w:line="360" w:lineRule="auto"/>
        <w:ind w:firstLineChars="0"/>
        <w:rPr>
          <w:rFonts w:ascii="Times New Roman" w:eastAsia="宋体" w:hAnsi="Times New Roman"/>
          <w:b/>
          <w:bCs/>
          <w:sz w:val="24"/>
          <w:szCs w:val="28"/>
        </w:rPr>
      </w:pPr>
      <w:r w:rsidRPr="001F4D64">
        <w:rPr>
          <w:rFonts w:ascii="Times New Roman" w:eastAsia="宋体" w:hAnsi="Times New Roman" w:hint="eastAsia"/>
          <w:b/>
          <w:bCs/>
          <w:sz w:val="24"/>
          <w:szCs w:val="28"/>
        </w:rPr>
        <w:t>认知衰弱</w:t>
      </w:r>
      <w:r w:rsidRPr="001F4D64">
        <w:rPr>
          <w:rFonts w:ascii="Times New Roman" w:eastAsia="宋体" w:hAnsi="Times New Roman"/>
          <w:b/>
          <w:bCs/>
          <w:sz w:val="24"/>
          <w:szCs w:val="28"/>
        </w:rPr>
        <w:t>的脑功能机制研究和评估体系建立</w:t>
      </w:r>
    </w:p>
    <w:p w14:paraId="62F67569" w14:textId="03FEDC21" w:rsidR="00E436E4" w:rsidRPr="00E81D77" w:rsidRDefault="00E436E4" w:rsidP="00E81D77">
      <w:pPr>
        <w:spacing w:line="360" w:lineRule="auto"/>
        <w:ind w:firstLineChars="200" w:firstLine="480"/>
        <w:rPr>
          <w:sz w:val="24"/>
        </w:rPr>
      </w:pPr>
      <w:r w:rsidRPr="00E81D77">
        <w:rPr>
          <w:rFonts w:hint="eastAsia"/>
          <w:sz w:val="24"/>
        </w:rPr>
        <w:t>依托已有的社区认知障碍队列，建立多中心老年</w:t>
      </w:r>
      <w:r w:rsidRPr="00E81D77">
        <w:rPr>
          <w:sz w:val="24"/>
        </w:rPr>
        <w:t>认知衰弱</w:t>
      </w:r>
      <w:r w:rsidRPr="00E81D77">
        <w:rPr>
          <w:rFonts w:hint="eastAsia"/>
          <w:sz w:val="24"/>
        </w:rPr>
        <w:t>队列，构建</w:t>
      </w:r>
      <w:r w:rsidRPr="00E81D77">
        <w:rPr>
          <w:sz w:val="24"/>
        </w:rPr>
        <w:t>统一共享的临床数据库、生物样本库、多模态神经影像数据库。利用多模态脑影像探究</w:t>
      </w:r>
      <w:r w:rsidRPr="00E81D77">
        <w:rPr>
          <w:rFonts w:hint="eastAsia"/>
          <w:sz w:val="24"/>
        </w:rPr>
        <w:lastRenderedPageBreak/>
        <w:t>期</w:t>
      </w:r>
      <w:r w:rsidRPr="00E81D77">
        <w:rPr>
          <w:sz w:val="24"/>
        </w:rPr>
        <w:t>认知衰弱的脑网络特征</w:t>
      </w:r>
      <w:r w:rsidRPr="00E81D77">
        <w:rPr>
          <w:rFonts w:hint="eastAsia"/>
          <w:sz w:val="24"/>
        </w:rPr>
        <w:t>。</w:t>
      </w:r>
      <w:r w:rsidRPr="00E81D77">
        <w:rPr>
          <w:sz w:val="24"/>
        </w:rPr>
        <w:t>结合机器学习等算法建立</w:t>
      </w:r>
      <w:bookmarkStart w:id="6" w:name="_Hlk98427081"/>
      <w:r w:rsidRPr="00E81D77">
        <w:rPr>
          <w:sz w:val="24"/>
        </w:rPr>
        <w:t>认知衰弱</w:t>
      </w:r>
      <w:bookmarkEnd w:id="6"/>
      <w:r w:rsidRPr="00E81D77">
        <w:rPr>
          <w:sz w:val="24"/>
        </w:rPr>
        <w:t>诊断和预测模型；针对社区队列设计规范化综合干预方法，开展认知衰弱</w:t>
      </w:r>
      <w:r w:rsidRPr="00E81D77">
        <w:rPr>
          <w:rFonts w:hint="eastAsia"/>
          <w:sz w:val="24"/>
        </w:rPr>
        <w:t>的</w:t>
      </w:r>
      <w:r w:rsidRPr="00E81D77">
        <w:rPr>
          <w:sz w:val="24"/>
        </w:rPr>
        <w:t>早期非药物干预研究。</w:t>
      </w:r>
    </w:p>
    <w:p w14:paraId="64C02A77" w14:textId="5EC3B4AF" w:rsidR="00977C10" w:rsidRPr="003A0948" w:rsidRDefault="00E522BE" w:rsidP="00E436E4">
      <w:pPr>
        <w:pStyle w:val="ab"/>
        <w:numPr>
          <w:ilvl w:val="0"/>
          <w:numId w:val="19"/>
        </w:numPr>
        <w:spacing w:line="360" w:lineRule="auto"/>
        <w:ind w:firstLineChars="0"/>
        <w:rPr>
          <w:rFonts w:ascii="Times New Roman" w:hAnsi="Times New Roman" w:cs="Times New Roman"/>
          <w:b/>
          <w:bCs/>
          <w:sz w:val="24"/>
          <w:szCs w:val="24"/>
        </w:rPr>
      </w:pPr>
      <w:bookmarkStart w:id="7" w:name="_Hlk524017874"/>
      <w:bookmarkStart w:id="8" w:name="_Hlk37233141"/>
      <w:r w:rsidRPr="003A0948">
        <w:rPr>
          <w:rFonts w:ascii="Times New Roman" w:hAnsi="Times New Roman" w:cs="Times New Roman"/>
          <w:b/>
          <w:bCs/>
          <w:sz w:val="24"/>
          <w:szCs w:val="24"/>
        </w:rPr>
        <w:t>项目</w:t>
      </w:r>
      <w:r w:rsidR="00234CBB" w:rsidRPr="003A0948">
        <w:rPr>
          <w:rFonts w:ascii="Times New Roman" w:hAnsi="Times New Roman" w:cs="Times New Roman" w:hint="eastAsia"/>
          <w:b/>
          <w:bCs/>
          <w:sz w:val="24"/>
          <w:szCs w:val="24"/>
        </w:rPr>
        <w:t>经费</w:t>
      </w:r>
      <w:r w:rsidR="00195B97">
        <w:rPr>
          <w:rFonts w:ascii="Times New Roman" w:hAnsi="Times New Roman" w:cs="Times New Roman" w:hint="eastAsia"/>
          <w:b/>
          <w:bCs/>
          <w:sz w:val="24"/>
          <w:szCs w:val="24"/>
        </w:rPr>
        <w:t>及执行期</w:t>
      </w:r>
    </w:p>
    <w:p w14:paraId="1F343581" w14:textId="70314D6A" w:rsidR="00582BB9" w:rsidRPr="003A0948" w:rsidRDefault="004F5C19" w:rsidP="0079297B">
      <w:pPr>
        <w:spacing w:line="360" w:lineRule="auto"/>
        <w:ind w:firstLineChars="200" w:firstLine="480"/>
        <w:rPr>
          <w:sz w:val="24"/>
        </w:rPr>
      </w:pPr>
      <w:bookmarkStart w:id="9" w:name="_Hlk7969809"/>
      <w:bookmarkStart w:id="10" w:name="_Hlk37233153"/>
      <w:bookmarkEnd w:id="3"/>
      <w:bookmarkEnd w:id="7"/>
      <w:r w:rsidRPr="003A0948">
        <w:rPr>
          <w:sz w:val="24"/>
        </w:rPr>
        <w:t>项目资助将结合申报项目的研究设计、研究内容与预计产出（如高质量论文、专利、</w:t>
      </w:r>
      <w:r w:rsidRPr="003A0948">
        <w:rPr>
          <w:bCs/>
          <w:sz w:val="24"/>
        </w:rPr>
        <w:t>指南和专著等</w:t>
      </w:r>
      <w:r w:rsidRPr="003A0948">
        <w:rPr>
          <w:sz w:val="24"/>
        </w:rPr>
        <w:t>），根据专家评审意见与答辩情况综合考虑，</w:t>
      </w:r>
      <w:r w:rsidRPr="003A0948">
        <w:rPr>
          <w:rFonts w:hint="eastAsia"/>
          <w:sz w:val="24"/>
        </w:rPr>
        <w:t>总经费</w:t>
      </w:r>
      <w:r w:rsidRPr="003A0948">
        <w:rPr>
          <w:rFonts w:hint="eastAsia"/>
          <w:sz w:val="24"/>
        </w:rPr>
        <w:t>6</w:t>
      </w:r>
      <w:r w:rsidRPr="003A0948">
        <w:rPr>
          <w:sz w:val="24"/>
        </w:rPr>
        <w:t>00</w:t>
      </w:r>
      <w:r w:rsidRPr="003A0948">
        <w:rPr>
          <w:rFonts w:hint="eastAsia"/>
          <w:sz w:val="24"/>
        </w:rPr>
        <w:t>万</w:t>
      </w:r>
      <w:bookmarkStart w:id="11" w:name="_Hlk7969487"/>
      <w:bookmarkEnd w:id="9"/>
      <w:r w:rsidR="00582BB9" w:rsidRPr="003A0948">
        <w:rPr>
          <w:rFonts w:hint="eastAsia"/>
          <w:sz w:val="24"/>
        </w:rPr>
        <w:t>，</w:t>
      </w:r>
      <w:r w:rsidR="00582BB9" w:rsidRPr="003A0948">
        <w:rPr>
          <w:sz w:val="24"/>
        </w:rPr>
        <w:t>立项</w:t>
      </w:r>
      <w:r w:rsidR="00582BB9" w:rsidRPr="003A0948">
        <w:rPr>
          <w:rFonts w:hint="eastAsia"/>
          <w:sz w:val="24"/>
        </w:rPr>
        <w:t>项目经费暂定为</w:t>
      </w:r>
      <w:r w:rsidR="00582BB9" w:rsidRPr="003A0948">
        <w:rPr>
          <w:rFonts w:hint="eastAsia"/>
          <w:sz w:val="24"/>
        </w:rPr>
        <w:t>5</w:t>
      </w:r>
      <w:r w:rsidR="00582BB9" w:rsidRPr="003A0948">
        <w:rPr>
          <w:sz w:val="24"/>
        </w:rPr>
        <w:t>0</w:t>
      </w:r>
      <w:r w:rsidR="00582BB9" w:rsidRPr="003A0948">
        <w:rPr>
          <w:rFonts w:hint="eastAsia"/>
          <w:sz w:val="24"/>
        </w:rPr>
        <w:t>万</w:t>
      </w:r>
      <w:r w:rsidR="00582BB9" w:rsidRPr="003A0948">
        <w:rPr>
          <w:rFonts w:hint="eastAsia"/>
          <w:sz w:val="24"/>
        </w:rPr>
        <w:t>/</w:t>
      </w:r>
      <w:r w:rsidR="00582BB9" w:rsidRPr="003A0948">
        <w:rPr>
          <w:rFonts w:hint="eastAsia"/>
          <w:sz w:val="24"/>
        </w:rPr>
        <w:t>项，</w:t>
      </w:r>
      <w:r w:rsidR="00E81D77">
        <w:rPr>
          <w:rFonts w:hint="eastAsia"/>
          <w:sz w:val="24"/>
        </w:rPr>
        <w:t>拟立</w:t>
      </w:r>
      <w:r w:rsidR="00E81D77">
        <w:rPr>
          <w:rFonts w:hint="eastAsia"/>
          <w:sz w:val="24"/>
        </w:rPr>
        <w:t>1</w:t>
      </w:r>
      <w:r w:rsidR="00E81D77">
        <w:rPr>
          <w:sz w:val="24"/>
        </w:rPr>
        <w:t>2</w:t>
      </w:r>
      <w:r w:rsidR="00E81D77">
        <w:rPr>
          <w:rFonts w:hint="eastAsia"/>
          <w:sz w:val="24"/>
        </w:rPr>
        <w:t>项，</w:t>
      </w:r>
      <w:r w:rsidR="00582BB9" w:rsidRPr="003A0948">
        <w:rPr>
          <w:rFonts w:hint="eastAsia"/>
          <w:sz w:val="24"/>
        </w:rPr>
        <w:t>具体金额</w:t>
      </w:r>
      <w:r w:rsidR="00E81D77">
        <w:rPr>
          <w:rFonts w:hint="eastAsia"/>
          <w:sz w:val="24"/>
        </w:rPr>
        <w:t>和数量</w:t>
      </w:r>
      <w:r w:rsidR="00582BB9" w:rsidRPr="003A0948">
        <w:rPr>
          <w:rFonts w:hint="eastAsia"/>
          <w:sz w:val="24"/>
        </w:rPr>
        <w:t>根据专家意见与预算情况最终核定。</w:t>
      </w:r>
      <w:bookmarkStart w:id="12" w:name="_Hlk69119095"/>
      <w:bookmarkEnd w:id="8"/>
      <w:r w:rsidR="00195B97">
        <w:rPr>
          <w:rFonts w:hint="eastAsia"/>
          <w:sz w:val="24"/>
        </w:rPr>
        <w:t>执行期为</w:t>
      </w:r>
      <w:r w:rsidR="00F61530">
        <w:rPr>
          <w:sz w:val="24"/>
        </w:rPr>
        <w:t>3</w:t>
      </w:r>
      <w:r w:rsidR="00195B97">
        <w:rPr>
          <w:rFonts w:hint="eastAsia"/>
          <w:sz w:val="24"/>
        </w:rPr>
        <w:t>年（</w:t>
      </w:r>
      <w:r w:rsidR="00195B97">
        <w:rPr>
          <w:rFonts w:hint="eastAsia"/>
          <w:sz w:val="24"/>
        </w:rPr>
        <w:t>2</w:t>
      </w:r>
      <w:r w:rsidR="00195B97">
        <w:rPr>
          <w:sz w:val="24"/>
        </w:rPr>
        <w:t>02</w:t>
      </w:r>
      <w:r w:rsidR="00E436E4">
        <w:rPr>
          <w:sz w:val="24"/>
        </w:rPr>
        <w:t>3</w:t>
      </w:r>
      <w:r w:rsidR="00195B97">
        <w:rPr>
          <w:rFonts w:hint="eastAsia"/>
          <w:sz w:val="24"/>
        </w:rPr>
        <w:t>年</w:t>
      </w:r>
      <w:r w:rsidR="00195B97">
        <w:rPr>
          <w:sz w:val="24"/>
        </w:rPr>
        <w:t>1</w:t>
      </w:r>
      <w:r w:rsidR="00195B97">
        <w:rPr>
          <w:rFonts w:hint="eastAsia"/>
          <w:sz w:val="24"/>
        </w:rPr>
        <w:t>月</w:t>
      </w:r>
      <w:r w:rsidR="00195B97">
        <w:rPr>
          <w:sz w:val="24"/>
        </w:rPr>
        <w:t>-202</w:t>
      </w:r>
      <w:r w:rsidR="00E436E4">
        <w:rPr>
          <w:sz w:val="24"/>
        </w:rPr>
        <w:t>5</w:t>
      </w:r>
      <w:r w:rsidR="00195B97">
        <w:rPr>
          <w:rFonts w:hint="eastAsia"/>
          <w:sz w:val="24"/>
        </w:rPr>
        <w:t>年</w:t>
      </w:r>
      <w:r w:rsidR="00195B97">
        <w:rPr>
          <w:sz w:val="24"/>
        </w:rPr>
        <w:t>12</w:t>
      </w:r>
      <w:r w:rsidR="00195B97">
        <w:rPr>
          <w:rFonts w:hint="eastAsia"/>
          <w:sz w:val="24"/>
        </w:rPr>
        <w:t>月）</w:t>
      </w:r>
      <w:bookmarkEnd w:id="12"/>
      <w:r w:rsidR="00195B97">
        <w:rPr>
          <w:rFonts w:hint="eastAsia"/>
          <w:sz w:val="24"/>
        </w:rPr>
        <w:t>。</w:t>
      </w:r>
    </w:p>
    <w:bookmarkEnd w:id="10"/>
    <w:bookmarkEnd w:id="11"/>
    <w:p w14:paraId="04861AFC" w14:textId="30F54A8A" w:rsidR="00977C10" w:rsidRPr="003A0948" w:rsidRDefault="00E522BE" w:rsidP="00E436E4">
      <w:pPr>
        <w:pStyle w:val="ab"/>
        <w:numPr>
          <w:ilvl w:val="0"/>
          <w:numId w:val="19"/>
        </w:numPr>
        <w:spacing w:line="360" w:lineRule="auto"/>
        <w:ind w:firstLineChars="0"/>
        <w:rPr>
          <w:rFonts w:ascii="Times New Roman" w:hAnsi="Times New Roman" w:cs="Times New Roman"/>
          <w:b/>
          <w:bCs/>
          <w:sz w:val="24"/>
          <w:szCs w:val="24"/>
        </w:rPr>
      </w:pPr>
      <w:r w:rsidRPr="003A0948">
        <w:rPr>
          <w:rFonts w:ascii="Times New Roman" w:hAnsi="Times New Roman" w:cs="Times New Roman"/>
          <w:b/>
          <w:bCs/>
          <w:sz w:val="24"/>
          <w:szCs w:val="24"/>
        </w:rPr>
        <w:t>申</w:t>
      </w:r>
      <w:r w:rsidR="00D96310" w:rsidRPr="003A0948">
        <w:rPr>
          <w:rFonts w:ascii="Times New Roman" w:hAnsi="Times New Roman" w:cs="Times New Roman"/>
          <w:b/>
          <w:bCs/>
          <w:sz w:val="24"/>
          <w:szCs w:val="24"/>
        </w:rPr>
        <w:t>请</w:t>
      </w:r>
      <w:r w:rsidRPr="003A0948">
        <w:rPr>
          <w:rFonts w:ascii="Times New Roman" w:hAnsi="Times New Roman" w:cs="Times New Roman"/>
          <w:b/>
          <w:bCs/>
          <w:sz w:val="24"/>
          <w:szCs w:val="24"/>
        </w:rPr>
        <w:t>书撰写要求</w:t>
      </w:r>
    </w:p>
    <w:p w14:paraId="27C5E43B" w14:textId="09188EBA" w:rsidR="00977C10" w:rsidRPr="0043730B" w:rsidRDefault="00D96310" w:rsidP="00D74FFF">
      <w:pPr>
        <w:pStyle w:val="ab"/>
        <w:numPr>
          <w:ilvl w:val="0"/>
          <w:numId w:val="4"/>
        </w:numPr>
        <w:spacing w:line="360" w:lineRule="auto"/>
        <w:ind w:firstLineChars="0"/>
        <w:rPr>
          <w:rFonts w:ascii="Times New Roman" w:hAnsi="Times New Roman" w:cs="Times New Roman"/>
          <w:color w:val="000000" w:themeColor="text1"/>
          <w:sz w:val="24"/>
          <w:szCs w:val="24"/>
        </w:rPr>
      </w:pPr>
      <w:bookmarkStart w:id="13" w:name="_Hlk6919825"/>
      <w:r w:rsidRPr="003A0948">
        <w:rPr>
          <w:rFonts w:ascii="Times New Roman" w:hAnsi="Times New Roman" w:cs="Times New Roman"/>
          <w:sz w:val="24"/>
          <w:szCs w:val="24"/>
        </w:rPr>
        <w:t>项目组</w:t>
      </w:r>
      <w:r w:rsidR="00E522BE" w:rsidRPr="003A0948">
        <w:rPr>
          <w:rFonts w:ascii="Times New Roman" w:hAnsi="Times New Roman" w:cs="Times New Roman"/>
          <w:sz w:val="24"/>
          <w:szCs w:val="24"/>
        </w:rPr>
        <w:t>填写项目</w:t>
      </w:r>
      <w:r w:rsidRPr="003A0948">
        <w:rPr>
          <w:rFonts w:ascii="Times New Roman" w:hAnsi="Times New Roman" w:cs="Times New Roman"/>
          <w:sz w:val="24"/>
          <w:szCs w:val="24"/>
        </w:rPr>
        <w:t>申请书</w:t>
      </w:r>
      <w:r w:rsidR="00E522BE" w:rsidRPr="003A0948">
        <w:rPr>
          <w:rFonts w:ascii="Times New Roman" w:hAnsi="Times New Roman" w:cs="Times New Roman"/>
          <w:sz w:val="24"/>
          <w:szCs w:val="24"/>
        </w:rPr>
        <w:t>应实事求是，认真填写，表述明确。外来语要同时用原文和中文表达，第一次出现的缩略词须注明全称。凡不填内容的栏目，均用</w:t>
      </w:r>
      <w:r w:rsidR="00E522BE" w:rsidRPr="003A0948">
        <w:rPr>
          <w:rFonts w:ascii="Times New Roman" w:hAnsi="Times New Roman" w:cs="Times New Roman"/>
          <w:sz w:val="24"/>
          <w:szCs w:val="24"/>
        </w:rPr>
        <w:t>“</w:t>
      </w:r>
      <w:r w:rsidR="00E522BE" w:rsidRPr="003A0948">
        <w:rPr>
          <w:rFonts w:ascii="Times New Roman" w:hAnsi="Times New Roman" w:cs="Times New Roman"/>
          <w:sz w:val="24"/>
          <w:szCs w:val="24"/>
        </w:rPr>
        <w:t>无</w:t>
      </w:r>
      <w:r w:rsidR="00E522BE" w:rsidRPr="003A0948">
        <w:rPr>
          <w:rFonts w:ascii="Times New Roman" w:hAnsi="Times New Roman" w:cs="Times New Roman"/>
          <w:sz w:val="24"/>
          <w:szCs w:val="24"/>
        </w:rPr>
        <w:t>”</w:t>
      </w:r>
      <w:r w:rsidR="00E522BE" w:rsidRPr="003A0948">
        <w:rPr>
          <w:rFonts w:ascii="Times New Roman" w:hAnsi="Times New Roman" w:cs="Times New Roman"/>
          <w:sz w:val="24"/>
          <w:szCs w:val="24"/>
        </w:rPr>
        <w:t>表示。</w:t>
      </w:r>
    </w:p>
    <w:bookmarkEnd w:id="13"/>
    <w:p w14:paraId="15217796" w14:textId="3FCA0C5C" w:rsidR="00977C10" w:rsidRPr="0001613D" w:rsidRDefault="00E522BE" w:rsidP="0001613D">
      <w:pPr>
        <w:pStyle w:val="ab"/>
        <w:numPr>
          <w:ilvl w:val="0"/>
          <w:numId w:val="4"/>
        </w:numPr>
        <w:spacing w:line="360" w:lineRule="auto"/>
        <w:ind w:firstLineChars="0"/>
        <w:rPr>
          <w:rFonts w:ascii="Times New Roman" w:hAnsi="Times New Roman" w:cs="Times New Roman"/>
          <w:sz w:val="24"/>
          <w:szCs w:val="24"/>
        </w:rPr>
      </w:pPr>
      <w:r w:rsidRPr="0043730B">
        <w:rPr>
          <w:rFonts w:ascii="Times New Roman" w:hAnsi="Times New Roman" w:cs="Times New Roman"/>
          <w:color w:val="000000" w:themeColor="text1"/>
          <w:sz w:val="24"/>
          <w:szCs w:val="24"/>
        </w:rPr>
        <w:t>项目组填写完成后，</w:t>
      </w:r>
      <w:r w:rsidR="00DE18B5" w:rsidRPr="0043730B">
        <w:rPr>
          <w:rFonts w:ascii="Times New Roman" w:hAnsi="Times New Roman" w:cs="Times New Roman"/>
          <w:color w:val="000000" w:themeColor="text1"/>
          <w:sz w:val="24"/>
          <w:szCs w:val="24"/>
        </w:rPr>
        <w:t>于</w:t>
      </w:r>
      <w:r w:rsidR="00DE18B5" w:rsidRPr="0043730B">
        <w:rPr>
          <w:rFonts w:ascii="Times New Roman" w:hAnsi="Times New Roman" w:cs="Times New Roman"/>
          <w:color w:val="000000" w:themeColor="text1"/>
          <w:sz w:val="24"/>
          <w:szCs w:val="24"/>
        </w:rPr>
        <w:t>20</w:t>
      </w:r>
      <w:r w:rsidR="004F5C19" w:rsidRPr="0043730B">
        <w:rPr>
          <w:rFonts w:ascii="Times New Roman" w:hAnsi="Times New Roman" w:cs="Times New Roman"/>
          <w:color w:val="000000" w:themeColor="text1"/>
          <w:sz w:val="24"/>
          <w:szCs w:val="24"/>
        </w:rPr>
        <w:t>2</w:t>
      </w:r>
      <w:r w:rsidR="004A3318" w:rsidRPr="0043730B">
        <w:rPr>
          <w:rFonts w:ascii="Times New Roman" w:hAnsi="Times New Roman" w:cs="Times New Roman"/>
          <w:color w:val="000000" w:themeColor="text1"/>
          <w:sz w:val="24"/>
          <w:szCs w:val="24"/>
        </w:rPr>
        <w:t>2</w:t>
      </w:r>
      <w:r w:rsidR="00DE18B5" w:rsidRPr="0043730B">
        <w:rPr>
          <w:rFonts w:ascii="Times New Roman" w:hAnsi="Times New Roman" w:cs="Times New Roman"/>
          <w:color w:val="000000" w:themeColor="text1"/>
          <w:sz w:val="24"/>
          <w:szCs w:val="24"/>
        </w:rPr>
        <w:t>年</w:t>
      </w:r>
      <w:r w:rsidR="004F5C19" w:rsidRPr="0043730B">
        <w:rPr>
          <w:rFonts w:ascii="Times New Roman" w:hAnsi="Times New Roman" w:cs="Times New Roman"/>
          <w:color w:val="000000" w:themeColor="text1"/>
          <w:sz w:val="24"/>
          <w:szCs w:val="24"/>
        </w:rPr>
        <w:t>5</w:t>
      </w:r>
      <w:r w:rsidR="00DE18B5" w:rsidRPr="0043730B">
        <w:rPr>
          <w:rFonts w:ascii="Times New Roman" w:hAnsi="Times New Roman" w:cs="Times New Roman"/>
          <w:color w:val="000000" w:themeColor="text1"/>
          <w:sz w:val="24"/>
          <w:szCs w:val="24"/>
        </w:rPr>
        <w:t>月</w:t>
      </w:r>
      <w:r w:rsidR="00472BC0" w:rsidRPr="0043730B">
        <w:rPr>
          <w:rFonts w:ascii="Times New Roman" w:hAnsi="Times New Roman" w:cs="Times New Roman"/>
          <w:color w:val="000000" w:themeColor="text1"/>
          <w:sz w:val="24"/>
          <w:szCs w:val="24"/>
        </w:rPr>
        <w:t>16</w:t>
      </w:r>
      <w:r w:rsidR="00DE18B5" w:rsidRPr="0043730B">
        <w:rPr>
          <w:rFonts w:ascii="Times New Roman" w:hAnsi="Times New Roman" w:cs="Times New Roman"/>
          <w:color w:val="000000" w:themeColor="text1"/>
          <w:sz w:val="24"/>
          <w:szCs w:val="24"/>
        </w:rPr>
        <w:t>日</w:t>
      </w:r>
      <w:r w:rsidR="00DE5F9E" w:rsidRPr="0043730B">
        <w:rPr>
          <w:rFonts w:ascii="Times New Roman" w:hAnsi="Times New Roman" w:cs="Times New Roman" w:hint="eastAsia"/>
          <w:color w:val="000000" w:themeColor="text1"/>
          <w:sz w:val="24"/>
          <w:szCs w:val="24"/>
        </w:rPr>
        <w:t>1</w:t>
      </w:r>
      <w:r w:rsidR="00DE5F9E" w:rsidRPr="0043730B">
        <w:rPr>
          <w:rFonts w:ascii="Times New Roman" w:hAnsi="Times New Roman" w:cs="Times New Roman"/>
          <w:color w:val="000000" w:themeColor="text1"/>
          <w:sz w:val="24"/>
          <w:szCs w:val="24"/>
        </w:rPr>
        <w:t>8</w:t>
      </w:r>
      <w:r w:rsidR="00DE5F9E" w:rsidRPr="0043730B">
        <w:rPr>
          <w:rFonts w:ascii="Times New Roman" w:hAnsi="Times New Roman" w:cs="Times New Roman" w:hint="eastAsia"/>
          <w:color w:val="000000" w:themeColor="text1"/>
          <w:sz w:val="24"/>
          <w:szCs w:val="24"/>
        </w:rPr>
        <w:t>时</w:t>
      </w:r>
      <w:r w:rsidR="00DE18B5" w:rsidRPr="0043730B">
        <w:rPr>
          <w:rFonts w:ascii="Times New Roman" w:hAnsi="Times New Roman" w:cs="Times New Roman"/>
          <w:color w:val="000000" w:themeColor="text1"/>
          <w:sz w:val="24"/>
          <w:szCs w:val="24"/>
        </w:rPr>
        <w:t>前</w:t>
      </w:r>
      <w:r w:rsidR="00DE18B5" w:rsidRPr="003A0948">
        <w:rPr>
          <w:rFonts w:ascii="Times New Roman" w:hAnsi="Times New Roman" w:cs="Times New Roman" w:hint="eastAsia"/>
          <w:sz w:val="24"/>
          <w:szCs w:val="24"/>
        </w:rPr>
        <w:t>，</w:t>
      </w:r>
      <w:r w:rsidR="009D4962">
        <w:rPr>
          <w:rFonts w:hint="eastAsia"/>
          <w:sz w:val="24"/>
        </w:rPr>
        <w:t>请在国家老年疾病临床研究中心官网上进行系统填报，详见网址：</w:t>
      </w:r>
      <w:hyperlink r:id="rId9" w:history="1">
        <w:r w:rsidR="0001613D" w:rsidRPr="00AC235D">
          <w:rPr>
            <w:rStyle w:val="a9"/>
            <w:sz w:val="24"/>
          </w:rPr>
          <w:t>http://ncrcg.wchscu.cn/scientific/project/17</w:t>
        </w:r>
      </w:hyperlink>
      <w:r w:rsidR="0001613D">
        <w:rPr>
          <w:rFonts w:hint="eastAsia"/>
          <w:sz w:val="24"/>
        </w:rPr>
        <w:t>，</w:t>
      </w:r>
      <w:r w:rsidR="009D4962" w:rsidRPr="0001613D">
        <w:rPr>
          <w:rFonts w:hint="eastAsia"/>
          <w:sz w:val="24"/>
        </w:rPr>
        <w:t>最终导出申请书以</w:t>
      </w:r>
      <w:r w:rsidR="009D4962" w:rsidRPr="0001613D">
        <w:rPr>
          <w:sz w:val="24"/>
        </w:rPr>
        <w:t>“</w:t>
      </w:r>
      <w:r w:rsidR="009D4962" w:rsidRPr="0001613D">
        <w:rPr>
          <w:rFonts w:hint="eastAsia"/>
          <w:sz w:val="24"/>
        </w:rPr>
        <w:t>申请书</w:t>
      </w:r>
      <w:r w:rsidR="009D4962" w:rsidRPr="0001613D">
        <w:rPr>
          <w:sz w:val="24"/>
        </w:rPr>
        <w:t>-</w:t>
      </w:r>
      <w:r w:rsidR="009D4962" w:rsidRPr="0001613D">
        <w:rPr>
          <w:rFonts w:hint="eastAsia"/>
          <w:sz w:val="24"/>
        </w:rPr>
        <w:t>项目负责人姓名</w:t>
      </w:r>
      <w:r w:rsidR="009D4962" w:rsidRPr="0001613D">
        <w:rPr>
          <w:sz w:val="24"/>
        </w:rPr>
        <w:t>-</w:t>
      </w:r>
      <w:r w:rsidR="009D4962" w:rsidRPr="0001613D">
        <w:rPr>
          <w:rFonts w:hint="eastAsia"/>
          <w:sz w:val="24"/>
        </w:rPr>
        <w:t>研究方向序号</w:t>
      </w:r>
      <w:r w:rsidR="009D4962" w:rsidRPr="0001613D">
        <w:rPr>
          <w:sz w:val="24"/>
        </w:rPr>
        <w:t>”</w:t>
      </w:r>
      <w:r w:rsidR="009D4962" w:rsidRPr="0001613D">
        <w:rPr>
          <w:rFonts w:hint="eastAsia"/>
          <w:sz w:val="24"/>
        </w:rPr>
        <w:t>格式命名发送至邮箱：</w:t>
      </w:r>
      <w:bookmarkStart w:id="14" w:name="_Hlk523987355"/>
      <w:r w:rsidR="009D4962" w:rsidRPr="0001613D">
        <w:rPr>
          <w:rFonts w:ascii="宋体" w:hAnsi="宋体" w:cs="宋体"/>
          <w:kern w:val="0"/>
          <w:sz w:val="24"/>
        </w:rPr>
        <w:fldChar w:fldCharType="begin"/>
      </w:r>
      <w:r w:rsidR="009D4962" w:rsidRPr="0001613D">
        <w:rPr>
          <w:rFonts w:ascii="宋体" w:hAnsi="宋体" w:cs="宋体"/>
          <w:kern w:val="0"/>
          <w:sz w:val="24"/>
        </w:rPr>
        <w:instrText xml:space="preserve"> HYPERLINK "mailto:hxncrcgxmz@163.com" </w:instrText>
      </w:r>
      <w:r w:rsidR="009D4962" w:rsidRPr="0001613D">
        <w:rPr>
          <w:rFonts w:ascii="宋体" w:hAnsi="宋体" w:cs="宋体"/>
          <w:kern w:val="0"/>
          <w:sz w:val="24"/>
        </w:rPr>
        <w:fldChar w:fldCharType="separate"/>
      </w:r>
      <w:r w:rsidR="009D4962" w:rsidRPr="0001613D">
        <w:rPr>
          <w:rStyle w:val="a9"/>
          <w:sz w:val="24"/>
        </w:rPr>
        <w:t>hxncrcgxmz@163.com</w:t>
      </w:r>
      <w:bookmarkEnd w:id="14"/>
      <w:r w:rsidR="009D4962" w:rsidRPr="0001613D">
        <w:rPr>
          <w:rFonts w:ascii="宋体" w:hAnsi="宋体" w:cs="宋体"/>
          <w:kern w:val="0"/>
          <w:sz w:val="24"/>
        </w:rPr>
        <w:fldChar w:fldCharType="end"/>
      </w:r>
      <w:r w:rsidR="00DE18B5" w:rsidRPr="0001613D">
        <w:rPr>
          <w:rFonts w:ascii="Times New Roman" w:hAnsi="Times New Roman" w:cs="Times New Roman"/>
          <w:sz w:val="24"/>
          <w:szCs w:val="24"/>
        </w:rPr>
        <w:t>。</w:t>
      </w:r>
      <w:r w:rsidRPr="0001613D">
        <w:rPr>
          <w:rFonts w:ascii="Times New Roman" w:hAnsi="Times New Roman" w:cs="Times New Roman"/>
          <w:sz w:val="24"/>
          <w:szCs w:val="24"/>
        </w:rPr>
        <w:t>用</w:t>
      </w:r>
      <w:r w:rsidRPr="0001613D">
        <w:rPr>
          <w:rFonts w:ascii="Times New Roman" w:hAnsi="Times New Roman" w:cs="Times New Roman"/>
          <w:sz w:val="24"/>
          <w:szCs w:val="24"/>
        </w:rPr>
        <w:t>A4</w:t>
      </w:r>
      <w:r w:rsidRPr="0001613D">
        <w:rPr>
          <w:rFonts w:ascii="Times New Roman" w:hAnsi="Times New Roman" w:cs="Times New Roman"/>
          <w:sz w:val="24"/>
          <w:szCs w:val="24"/>
        </w:rPr>
        <w:t>纸</w:t>
      </w:r>
      <w:r w:rsidR="00E77F7A" w:rsidRPr="0001613D">
        <w:rPr>
          <w:rFonts w:ascii="Times New Roman" w:hAnsi="Times New Roman" w:cs="Times New Roman"/>
          <w:sz w:val="24"/>
          <w:szCs w:val="24"/>
        </w:rPr>
        <w:t>双</w:t>
      </w:r>
      <w:r w:rsidRPr="0001613D">
        <w:rPr>
          <w:rFonts w:ascii="Times New Roman" w:hAnsi="Times New Roman" w:cs="Times New Roman"/>
          <w:sz w:val="24"/>
          <w:szCs w:val="24"/>
        </w:rPr>
        <w:t>面打印</w:t>
      </w:r>
      <w:r w:rsidR="00D96310" w:rsidRPr="0001613D">
        <w:rPr>
          <w:rFonts w:ascii="Times New Roman" w:hAnsi="Times New Roman" w:cs="Times New Roman"/>
          <w:sz w:val="24"/>
          <w:szCs w:val="24"/>
        </w:rPr>
        <w:t>申请书</w:t>
      </w:r>
      <w:r w:rsidRPr="0001613D">
        <w:rPr>
          <w:rFonts w:ascii="Times New Roman" w:hAnsi="Times New Roman" w:cs="Times New Roman"/>
          <w:sz w:val="24"/>
          <w:szCs w:val="24"/>
        </w:rPr>
        <w:t>，</w:t>
      </w:r>
      <w:bookmarkStart w:id="15" w:name="_Hlk6919583"/>
      <w:r w:rsidRPr="0001613D">
        <w:rPr>
          <w:rFonts w:ascii="Times New Roman" w:hAnsi="Times New Roman" w:cs="Times New Roman"/>
          <w:sz w:val="24"/>
          <w:szCs w:val="24"/>
        </w:rPr>
        <w:t>一式</w:t>
      </w:r>
      <w:r w:rsidR="00FD42AC" w:rsidRPr="0001613D">
        <w:rPr>
          <w:rFonts w:ascii="Times New Roman" w:hAnsi="Times New Roman" w:cs="Times New Roman"/>
          <w:sz w:val="24"/>
          <w:szCs w:val="24"/>
        </w:rPr>
        <w:t>贰</w:t>
      </w:r>
      <w:r w:rsidRPr="0001613D">
        <w:rPr>
          <w:rFonts w:ascii="Times New Roman" w:hAnsi="Times New Roman" w:cs="Times New Roman"/>
          <w:sz w:val="24"/>
          <w:szCs w:val="24"/>
        </w:rPr>
        <w:t>份</w:t>
      </w:r>
      <w:bookmarkEnd w:id="15"/>
      <w:r w:rsidRPr="0001613D">
        <w:rPr>
          <w:rFonts w:ascii="Times New Roman" w:hAnsi="Times New Roman" w:cs="Times New Roman"/>
          <w:sz w:val="24"/>
          <w:szCs w:val="24"/>
        </w:rPr>
        <w:t>，左侧装订。</w:t>
      </w:r>
      <w:bookmarkStart w:id="16" w:name="_Hlk6919595"/>
      <w:r w:rsidRPr="0001613D">
        <w:rPr>
          <w:rFonts w:ascii="Times New Roman" w:hAnsi="Times New Roman" w:cs="Times New Roman"/>
          <w:sz w:val="24"/>
          <w:szCs w:val="24"/>
        </w:rPr>
        <w:t>负责人在项目负责人承诺栏签字，</w:t>
      </w:r>
      <w:r w:rsidR="00D96310" w:rsidRPr="0001613D">
        <w:rPr>
          <w:rFonts w:ascii="Times New Roman" w:hAnsi="Times New Roman" w:cs="Times New Roman"/>
          <w:sz w:val="24"/>
          <w:szCs w:val="24"/>
        </w:rPr>
        <w:t>课题承担科室主任或科研副主任签字</w:t>
      </w:r>
      <w:bookmarkEnd w:id="16"/>
      <w:r w:rsidR="00D96310" w:rsidRPr="0001613D">
        <w:rPr>
          <w:rFonts w:ascii="Times New Roman" w:hAnsi="Times New Roman" w:cs="Times New Roman"/>
          <w:sz w:val="24"/>
          <w:szCs w:val="24"/>
        </w:rPr>
        <w:t>后，</w:t>
      </w:r>
      <w:r w:rsidRPr="0001613D">
        <w:rPr>
          <w:rFonts w:ascii="Times New Roman" w:hAnsi="Times New Roman" w:cs="Times New Roman"/>
          <w:sz w:val="24"/>
          <w:szCs w:val="24"/>
        </w:rPr>
        <w:t>递交至</w:t>
      </w:r>
      <w:bookmarkStart w:id="17" w:name="_Hlk523987496"/>
      <w:r w:rsidRPr="0001613D">
        <w:rPr>
          <w:rFonts w:ascii="Times New Roman" w:hAnsi="Times New Roman" w:cs="Times New Roman"/>
          <w:sz w:val="24"/>
          <w:szCs w:val="24"/>
        </w:rPr>
        <w:t>国家老年疾病临床医学研究中心办公室（第三住院大楼</w:t>
      </w:r>
      <w:r w:rsidRPr="0001613D">
        <w:rPr>
          <w:rFonts w:ascii="Times New Roman" w:hAnsi="Times New Roman" w:cs="Times New Roman"/>
          <w:sz w:val="24"/>
          <w:szCs w:val="24"/>
        </w:rPr>
        <w:t>13</w:t>
      </w:r>
      <w:r w:rsidRPr="0001613D">
        <w:rPr>
          <w:rFonts w:ascii="Times New Roman" w:hAnsi="Times New Roman" w:cs="Times New Roman"/>
          <w:sz w:val="24"/>
          <w:szCs w:val="24"/>
        </w:rPr>
        <w:t>楼）</w:t>
      </w:r>
      <w:bookmarkEnd w:id="17"/>
      <w:r w:rsidR="00B802E4" w:rsidRPr="0001613D">
        <w:rPr>
          <w:rFonts w:ascii="Times New Roman" w:hAnsi="Times New Roman" w:cs="Times New Roman" w:hint="eastAsia"/>
          <w:sz w:val="24"/>
          <w:szCs w:val="24"/>
        </w:rPr>
        <w:t>。</w:t>
      </w:r>
    </w:p>
    <w:p w14:paraId="3FF56BD1" w14:textId="6100064C" w:rsidR="00977C10" w:rsidRPr="00E436E4" w:rsidRDefault="00E522BE" w:rsidP="00E436E4">
      <w:pPr>
        <w:pStyle w:val="ab"/>
        <w:numPr>
          <w:ilvl w:val="0"/>
          <w:numId w:val="19"/>
        </w:numPr>
        <w:spacing w:line="360" w:lineRule="auto"/>
        <w:ind w:firstLineChars="0"/>
        <w:rPr>
          <w:rFonts w:ascii="Times New Roman" w:hAnsi="Times New Roman" w:cs="Times New Roman"/>
          <w:b/>
          <w:bCs/>
          <w:sz w:val="24"/>
          <w:szCs w:val="24"/>
        </w:rPr>
      </w:pPr>
      <w:r w:rsidRPr="00E436E4">
        <w:rPr>
          <w:rFonts w:ascii="Times New Roman" w:hAnsi="Times New Roman" w:cs="Times New Roman"/>
          <w:b/>
          <w:bCs/>
          <w:sz w:val="24"/>
          <w:szCs w:val="24"/>
        </w:rPr>
        <w:t>评审流程</w:t>
      </w:r>
    </w:p>
    <w:p w14:paraId="4535FEDA" w14:textId="18F7A4AD" w:rsidR="00977C10" w:rsidRPr="003A0948" w:rsidRDefault="00E522BE" w:rsidP="00D74FFF">
      <w:pPr>
        <w:spacing w:line="360" w:lineRule="auto"/>
        <w:ind w:firstLineChars="200" w:firstLine="480"/>
        <w:rPr>
          <w:rFonts w:ascii="Times New Roman" w:hAnsi="Times New Roman" w:cs="Times New Roman"/>
          <w:sz w:val="24"/>
          <w:szCs w:val="24"/>
        </w:rPr>
      </w:pPr>
      <w:bookmarkStart w:id="18" w:name="_Hlk524018548"/>
      <w:r w:rsidRPr="003A0948">
        <w:rPr>
          <w:rFonts w:ascii="Times New Roman" w:hAnsi="Times New Roman" w:cs="Times New Roman"/>
          <w:sz w:val="24"/>
          <w:szCs w:val="24"/>
        </w:rPr>
        <w:t>国家老年疾病临床医学研究中心是本项目的具体组织管理部门，在分管院领导的领导下，负责项目申报、评审、立项、评估、考核、验收等管理工作。中心建立专家库，从专家库中邀请学校、医院学术委员会和老年医学相关领域著名专家，组建专家组</w:t>
      </w:r>
      <w:r w:rsidR="005B7C2E">
        <w:rPr>
          <w:rFonts w:ascii="Times New Roman" w:hAnsi="Times New Roman" w:cs="Times New Roman" w:hint="eastAsia"/>
          <w:sz w:val="24"/>
          <w:szCs w:val="24"/>
        </w:rPr>
        <w:t>，</w:t>
      </w:r>
      <w:r w:rsidRPr="003A0948">
        <w:rPr>
          <w:rFonts w:ascii="Times New Roman" w:hAnsi="Times New Roman" w:cs="Times New Roman"/>
          <w:sz w:val="24"/>
          <w:szCs w:val="24"/>
        </w:rPr>
        <w:t>负责项目评审、立项和验收等工作。</w:t>
      </w:r>
    </w:p>
    <w:p w14:paraId="437EC770" w14:textId="46927941" w:rsidR="00977C10" w:rsidRPr="003A0948" w:rsidRDefault="00D96310" w:rsidP="00D74FFF">
      <w:pPr>
        <w:pStyle w:val="ab"/>
        <w:numPr>
          <w:ilvl w:val="0"/>
          <w:numId w:val="5"/>
        </w:numPr>
        <w:spacing w:line="360" w:lineRule="auto"/>
        <w:ind w:firstLineChars="0"/>
        <w:rPr>
          <w:rFonts w:ascii="Times New Roman" w:hAnsi="Times New Roman" w:cs="Times New Roman"/>
          <w:sz w:val="24"/>
          <w:szCs w:val="24"/>
        </w:rPr>
      </w:pPr>
      <w:r w:rsidRPr="003A0948">
        <w:rPr>
          <w:rFonts w:ascii="Times New Roman" w:hAnsi="Times New Roman" w:cs="Times New Roman"/>
          <w:sz w:val="24"/>
          <w:szCs w:val="24"/>
        </w:rPr>
        <w:t>申请书</w:t>
      </w:r>
      <w:r w:rsidR="00E522BE" w:rsidRPr="003A0948">
        <w:rPr>
          <w:rFonts w:ascii="Times New Roman" w:hAnsi="Times New Roman" w:cs="Times New Roman"/>
          <w:sz w:val="24"/>
          <w:szCs w:val="24"/>
        </w:rPr>
        <w:t>提交后，国家老年疾病临床医学研究中心办公室进行登记及形式审查。</w:t>
      </w:r>
    </w:p>
    <w:p w14:paraId="71B5F025" w14:textId="7E562411" w:rsidR="00977C10" w:rsidRPr="003A0948" w:rsidRDefault="00E522BE" w:rsidP="00D74FFF">
      <w:pPr>
        <w:pStyle w:val="ab"/>
        <w:numPr>
          <w:ilvl w:val="0"/>
          <w:numId w:val="5"/>
        </w:numPr>
        <w:spacing w:line="360" w:lineRule="auto"/>
        <w:ind w:firstLineChars="0"/>
        <w:rPr>
          <w:rFonts w:ascii="Times New Roman" w:hAnsi="Times New Roman" w:cs="Times New Roman"/>
          <w:sz w:val="24"/>
          <w:szCs w:val="24"/>
        </w:rPr>
      </w:pPr>
      <w:r w:rsidRPr="003A0948">
        <w:rPr>
          <w:rFonts w:ascii="Times New Roman" w:hAnsi="Times New Roman" w:cs="Times New Roman"/>
          <w:sz w:val="24"/>
          <w:szCs w:val="24"/>
        </w:rPr>
        <w:t>初审。中心办公室组织专家进行初审，初审结果确定后，公布初审结果并通知答辩具体时间安排。</w:t>
      </w:r>
    </w:p>
    <w:p w14:paraId="6BCAC130" w14:textId="77777777" w:rsidR="00977C10" w:rsidRPr="003A0948" w:rsidRDefault="00E522BE" w:rsidP="00D74FFF">
      <w:pPr>
        <w:pStyle w:val="ab"/>
        <w:numPr>
          <w:ilvl w:val="0"/>
          <w:numId w:val="5"/>
        </w:numPr>
        <w:spacing w:line="360" w:lineRule="auto"/>
        <w:ind w:firstLineChars="0"/>
        <w:rPr>
          <w:rFonts w:ascii="Times New Roman" w:hAnsi="Times New Roman" w:cs="Times New Roman"/>
          <w:sz w:val="24"/>
          <w:szCs w:val="24"/>
        </w:rPr>
      </w:pPr>
      <w:r w:rsidRPr="003A0948">
        <w:rPr>
          <w:rFonts w:ascii="Times New Roman" w:hAnsi="Times New Roman" w:cs="Times New Roman"/>
          <w:sz w:val="24"/>
          <w:szCs w:val="24"/>
        </w:rPr>
        <w:t>会议答辩评审。</w:t>
      </w:r>
      <w:r w:rsidR="00617524" w:rsidRPr="003A0948">
        <w:rPr>
          <w:rFonts w:ascii="Times New Roman" w:hAnsi="Times New Roman" w:cs="Times New Roman"/>
          <w:sz w:val="24"/>
          <w:szCs w:val="24"/>
        </w:rPr>
        <w:t>中心办公室组织会议评审，</w:t>
      </w:r>
      <w:r w:rsidRPr="003A0948">
        <w:rPr>
          <w:rFonts w:ascii="Times New Roman" w:hAnsi="Times New Roman" w:cs="Times New Roman"/>
          <w:sz w:val="24"/>
          <w:szCs w:val="24"/>
        </w:rPr>
        <w:t>会评获得半数以上专家支持的项目可纳入综合评议。</w:t>
      </w:r>
    </w:p>
    <w:p w14:paraId="5C62311E" w14:textId="77777777" w:rsidR="00977C10" w:rsidRPr="003A0948" w:rsidRDefault="00E522BE" w:rsidP="00D74FFF">
      <w:pPr>
        <w:pStyle w:val="ab"/>
        <w:numPr>
          <w:ilvl w:val="0"/>
          <w:numId w:val="5"/>
        </w:numPr>
        <w:spacing w:line="360" w:lineRule="auto"/>
        <w:ind w:firstLineChars="0"/>
        <w:rPr>
          <w:rFonts w:ascii="Times New Roman" w:hAnsi="Times New Roman" w:cs="Times New Roman"/>
          <w:sz w:val="24"/>
          <w:szCs w:val="24"/>
        </w:rPr>
      </w:pPr>
      <w:r w:rsidRPr="003A0948">
        <w:rPr>
          <w:rFonts w:ascii="Times New Roman" w:hAnsi="Times New Roman" w:cs="Times New Roman"/>
          <w:sz w:val="24"/>
          <w:szCs w:val="24"/>
        </w:rPr>
        <w:t>综合评议。</w:t>
      </w:r>
      <w:r w:rsidR="00E3092D" w:rsidRPr="003A0948">
        <w:rPr>
          <w:rFonts w:ascii="Times New Roman" w:hAnsi="Times New Roman" w:cs="Times New Roman"/>
          <w:sz w:val="24"/>
          <w:szCs w:val="24"/>
        </w:rPr>
        <w:t>中心办公室</w:t>
      </w:r>
      <w:r w:rsidRPr="003A0948">
        <w:rPr>
          <w:rFonts w:ascii="Times New Roman" w:hAnsi="Times New Roman" w:cs="Times New Roman"/>
          <w:sz w:val="24"/>
          <w:szCs w:val="24"/>
        </w:rPr>
        <w:t>组织综合评议。评审专家组对项目总体排序，并根据</w:t>
      </w:r>
      <w:r w:rsidRPr="003A0948">
        <w:rPr>
          <w:rFonts w:ascii="Times New Roman" w:hAnsi="Times New Roman" w:cs="Times New Roman"/>
          <w:sz w:val="24"/>
          <w:szCs w:val="24"/>
        </w:rPr>
        <w:lastRenderedPageBreak/>
        <w:t>可支配资金情况确定立项项目和资助经费额度。</w:t>
      </w:r>
    </w:p>
    <w:p w14:paraId="3E032E48" w14:textId="77777777" w:rsidR="00977C10" w:rsidRPr="003A0948" w:rsidRDefault="00E522BE" w:rsidP="00D74FFF">
      <w:pPr>
        <w:pStyle w:val="ab"/>
        <w:numPr>
          <w:ilvl w:val="0"/>
          <w:numId w:val="5"/>
        </w:numPr>
        <w:spacing w:line="360" w:lineRule="auto"/>
        <w:ind w:firstLineChars="0"/>
        <w:rPr>
          <w:rFonts w:ascii="Times New Roman" w:hAnsi="Times New Roman" w:cs="Times New Roman"/>
          <w:sz w:val="24"/>
          <w:szCs w:val="24"/>
        </w:rPr>
      </w:pPr>
      <w:r w:rsidRPr="003A0948">
        <w:rPr>
          <w:rFonts w:ascii="Times New Roman" w:hAnsi="Times New Roman" w:cs="Times New Roman"/>
          <w:sz w:val="24"/>
          <w:szCs w:val="24"/>
        </w:rPr>
        <w:t>获准立项的项目将进行立项公示，公示期满后向全院公布立项项目名单。</w:t>
      </w:r>
    </w:p>
    <w:bookmarkEnd w:id="18"/>
    <w:p w14:paraId="1B134697" w14:textId="1A26E3DB" w:rsidR="00977C10" w:rsidRPr="00E436E4" w:rsidRDefault="00E522BE" w:rsidP="00E436E4">
      <w:pPr>
        <w:pStyle w:val="ab"/>
        <w:numPr>
          <w:ilvl w:val="0"/>
          <w:numId w:val="19"/>
        </w:numPr>
        <w:spacing w:line="360" w:lineRule="auto"/>
        <w:ind w:firstLineChars="0"/>
        <w:rPr>
          <w:rFonts w:ascii="Times New Roman" w:hAnsi="Times New Roman" w:cs="Times New Roman"/>
          <w:b/>
          <w:bCs/>
          <w:sz w:val="24"/>
          <w:szCs w:val="24"/>
        </w:rPr>
      </w:pPr>
      <w:r w:rsidRPr="00E436E4">
        <w:rPr>
          <w:rFonts w:ascii="Times New Roman" w:hAnsi="Times New Roman" w:cs="Times New Roman"/>
          <w:b/>
          <w:bCs/>
          <w:sz w:val="24"/>
          <w:szCs w:val="24"/>
        </w:rPr>
        <w:t>经费预算</w:t>
      </w:r>
    </w:p>
    <w:p w14:paraId="4D87DECE" w14:textId="77777777" w:rsidR="00977C10" w:rsidRPr="003A0948" w:rsidRDefault="002006DE" w:rsidP="00D74FFF">
      <w:pPr>
        <w:spacing w:line="360" w:lineRule="auto"/>
        <w:ind w:firstLineChars="200" w:firstLine="480"/>
        <w:rPr>
          <w:rFonts w:ascii="Times New Roman" w:hAnsi="Times New Roman" w:cs="Times New Roman"/>
          <w:sz w:val="24"/>
          <w:szCs w:val="24"/>
        </w:rPr>
      </w:pPr>
      <w:r w:rsidRPr="003A0948">
        <w:rPr>
          <w:rFonts w:ascii="Times New Roman" w:hAnsi="Times New Roman" w:cs="Times New Roman"/>
          <w:sz w:val="24"/>
          <w:szCs w:val="24"/>
        </w:rPr>
        <w:t>项目组应认真填写项目经费预算</w:t>
      </w:r>
      <w:r w:rsidR="00E522BE" w:rsidRPr="003A0948">
        <w:rPr>
          <w:rFonts w:ascii="Times New Roman" w:hAnsi="Times New Roman" w:cs="Times New Roman"/>
          <w:sz w:val="24"/>
          <w:szCs w:val="24"/>
        </w:rPr>
        <w:t>。具体预算科目如下：</w:t>
      </w:r>
    </w:p>
    <w:p w14:paraId="05BC9CD4" w14:textId="77777777" w:rsidR="00DE18B5" w:rsidRPr="003A0948" w:rsidRDefault="00E522BE" w:rsidP="00DE18B5">
      <w:pPr>
        <w:pStyle w:val="ab"/>
        <w:numPr>
          <w:ilvl w:val="0"/>
          <w:numId w:val="6"/>
        </w:numPr>
        <w:spacing w:line="360" w:lineRule="auto"/>
        <w:ind w:left="426" w:firstLineChars="0" w:hanging="426"/>
        <w:rPr>
          <w:rFonts w:ascii="Times New Roman" w:hAnsi="Times New Roman" w:cs="Times New Roman"/>
          <w:sz w:val="24"/>
          <w:szCs w:val="24"/>
        </w:rPr>
      </w:pPr>
      <w:r w:rsidRPr="003A0948">
        <w:rPr>
          <w:rFonts w:ascii="Times New Roman" w:hAnsi="Times New Roman" w:cs="Times New Roman"/>
          <w:sz w:val="24"/>
          <w:szCs w:val="24"/>
        </w:rPr>
        <w:t>材料费：研究开发过程中消耗的各种原材料，包括试剂、药品、实验动物及实验耗材等。</w:t>
      </w:r>
    </w:p>
    <w:p w14:paraId="15BFD5A9" w14:textId="77777777" w:rsidR="00DE18B5" w:rsidRPr="003A0948" w:rsidRDefault="00E522BE" w:rsidP="00DE18B5">
      <w:pPr>
        <w:pStyle w:val="ab"/>
        <w:numPr>
          <w:ilvl w:val="0"/>
          <w:numId w:val="6"/>
        </w:numPr>
        <w:spacing w:line="360" w:lineRule="auto"/>
        <w:ind w:left="426" w:firstLineChars="0" w:hanging="426"/>
        <w:rPr>
          <w:rFonts w:ascii="Times New Roman" w:hAnsi="Times New Roman" w:cs="Times New Roman"/>
          <w:sz w:val="24"/>
          <w:szCs w:val="24"/>
        </w:rPr>
      </w:pPr>
      <w:r w:rsidRPr="003A0948">
        <w:rPr>
          <w:rFonts w:ascii="Times New Roman" w:hAnsi="Times New Roman" w:cs="Times New Roman"/>
          <w:sz w:val="24"/>
          <w:szCs w:val="24"/>
        </w:rPr>
        <w:t>测试化验加工费：在研究过程中支付的检验、测试、化验及加工等费用</w:t>
      </w:r>
      <w:r w:rsidRPr="003A0948">
        <w:rPr>
          <w:rFonts w:ascii="Times New Roman" w:hAnsi="Times New Roman" w:cs="Times New Roman"/>
          <w:sz w:val="24"/>
          <w:szCs w:val="24"/>
        </w:rPr>
        <w:t>(</w:t>
      </w:r>
      <w:r w:rsidRPr="003A0948">
        <w:rPr>
          <w:rFonts w:ascii="Times New Roman" w:hAnsi="Times New Roman" w:cs="Times New Roman"/>
          <w:sz w:val="24"/>
          <w:szCs w:val="24"/>
        </w:rPr>
        <w:t>含临床病例观察随访费</w:t>
      </w:r>
      <w:r w:rsidRPr="003A0948">
        <w:rPr>
          <w:rFonts w:ascii="Times New Roman" w:hAnsi="Times New Roman" w:cs="Times New Roman"/>
          <w:sz w:val="24"/>
          <w:szCs w:val="24"/>
        </w:rPr>
        <w:t>)</w:t>
      </w:r>
      <w:r w:rsidRPr="003A0948">
        <w:rPr>
          <w:rFonts w:ascii="Times New Roman" w:hAnsi="Times New Roman" w:cs="Times New Roman"/>
          <w:sz w:val="24"/>
          <w:szCs w:val="24"/>
        </w:rPr>
        <w:t>。</w:t>
      </w:r>
    </w:p>
    <w:p w14:paraId="297AA529" w14:textId="3BE0799C" w:rsidR="00DE18B5" w:rsidRPr="003A0948" w:rsidRDefault="00E522BE" w:rsidP="00DE18B5">
      <w:pPr>
        <w:pStyle w:val="ab"/>
        <w:numPr>
          <w:ilvl w:val="0"/>
          <w:numId w:val="6"/>
        </w:numPr>
        <w:spacing w:line="360" w:lineRule="auto"/>
        <w:ind w:left="426" w:firstLineChars="0" w:hanging="426"/>
        <w:rPr>
          <w:rFonts w:ascii="Times New Roman" w:hAnsi="Times New Roman" w:cs="Times New Roman"/>
          <w:sz w:val="24"/>
          <w:szCs w:val="24"/>
        </w:rPr>
      </w:pPr>
      <w:r w:rsidRPr="003A0948">
        <w:rPr>
          <w:rFonts w:ascii="Times New Roman" w:hAnsi="Times New Roman" w:cs="Times New Roman"/>
          <w:sz w:val="24"/>
          <w:szCs w:val="24"/>
        </w:rPr>
        <w:t>差旅费：在项目实施过程中开展科学实验</w:t>
      </w:r>
      <w:r w:rsidRPr="003A0948">
        <w:rPr>
          <w:rFonts w:ascii="Times New Roman" w:hAnsi="Times New Roman" w:cs="Times New Roman"/>
          <w:sz w:val="24"/>
          <w:szCs w:val="24"/>
        </w:rPr>
        <w:t>(</w:t>
      </w:r>
      <w:r w:rsidRPr="003A0948">
        <w:rPr>
          <w:rFonts w:ascii="Times New Roman" w:hAnsi="Times New Roman" w:cs="Times New Roman"/>
          <w:sz w:val="24"/>
          <w:szCs w:val="24"/>
        </w:rPr>
        <w:t>试验</w:t>
      </w:r>
      <w:r w:rsidRPr="003A0948">
        <w:rPr>
          <w:rFonts w:ascii="Times New Roman" w:hAnsi="Times New Roman" w:cs="Times New Roman"/>
          <w:sz w:val="24"/>
          <w:szCs w:val="24"/>
        </w:rPr>
        <w:t>)</w:t>
      </w:r>
      <w:r w:rsidRPr="003A0948">
        <w:rPr>
          <w:rFonts w:ascii="Times New Roman" w:hAnsi="Times New Roman" w:cs="Times New Roman"/>
          <w:sz w:val="24"/>
          <w:szCs w:val="24"/>
        </w:rPr>
        <w:t>、科学考察、业务调研、学术交流等所发生的外埠差旅费、市内交通费、培训费等。具体参考《关于下发〈四川大学华西医院关于国内公务出差的管理办法〉的通知》（川医财〔</w:t>
      </w:r>
      <w:r w:rsidRPr="003A0948">
        <w:rPr>
          <w:rFonts w:ascii="Times New Roman" w:hAnsi="Times New Roman" w:cs="Times New Roman"/>
          <w:sz w:val="24"/>
          <w:szCs w:val="24"/>
        </w:rPr>
        <w:t>2016</w:t>
      </w:r>
      <w:r w:rsidRPr="003A0948">
        <w:rPr>
          <w:rFonts w:ascii="Times New Roman" w:hAnsi="Times New Roman" w:cs="Times New Roman"/>
          <w:sz w:val="24"/>
          <w:szCs w:val="24"/>
        </w:rPr>
        <w:t>〕</w:t>
      </w:r>
      <w:r w:rsidRPr="003A0948">
        <w:rPr>
          <w:rFonts w:ascii="Times New Roman" w:hAnsi="Times New Roman" w:cs="Times New Roman"/>
          <w:sz w:val="24"/>
          <w:szCs w:val="24"/>
        </w:rPr>
        <w:t>15</w:t>
      </w:r>
      <w:r w:rsidRPr="003A0948">
        <w:rPr>
          <w:rFonts w:ascii="Times New Roman" w:hAnsi="Times New Roman" w:cs="Times New Roman"/>
          <w:sz w:val="24"/>
          <w:szCs w:val="24"/>
        </w:rPr>
        <w:t>号）</w:t>
      </w:r>
      <w:r w:rsidR="00582BB9" w:rsidRPr="003A0948">
        <w:rPr>
          <w:rFonts w:ascii="Times New Roman" w:hAnsi="Times New Roman" w:cs="Times New Roman" w:hint="eastAsia"/>
          <w:sz w:val="24"/>
          <w:szCs w:val="24"/>
        </w:rPr>
        <w:t>与</w:t>
      </w:r>
      <w:r w:rsidR="00582BB9" w:rsidRPr="003A0948">
        <w:rPr>
          <w:rFonts w:ascii="Times New Roman" w:hAnsi="Times New Roman" w:cs="Times New Roman"/>
          <w:sz w:val="24"/>
          <w:szCs w:val="24"/>
        </w:rPr>
        <w:t>《关于</w:t>
      </w:r>
      <w:r w:rsidR="00582BB9" w:rsidRPr="003A0948">
        <w:rPr>
          <w:rFonts w:ascii="Times New Roman" w:hAnsi="Times New Roman" w:cs="Times New Roman" w:hint="eastAsia"/>
          <w:sz w:val="24"/>
          <w:szCs w:val="24"/>
        </w:rPr>
        <w:t>印发</w:t>
      </w:r>
      <w:r w:rsidR="00582BB9" w:rsidRPr="003A0948">
        <w:rPr>
          <w:rFonts w:ascii="Times New Roman" w:hAnsi="Times New Roman" w:cs="Times New Roman"/>
          <w:sz w:val="24"/>
          <w:szCs w:val="24"/>
        </w:rPr>
        <w:t>〈四川大学华西医院</w:t>
      </w:r>
      <w:r w:rsidR="00582BB9" w:rsidRPr="003A0948">
        <w:rPr>
          <w:rFonts w:ascii="Times New Roman" w:hAnsi="Times New Roman" w:cs="Times New Roman" w:hint="eastAsia"/>
          <w:sz w:val="24"/>
          <w:szCs w:val="24"/>
        </w:rPr>
        <w:t>科研项目差旅费报销实施细则</w:t>
      </w:r>
      <w:r w:rsidR="00582BB9" w:rsidRPr="003A0948">
        <w:rPr>
          <w:rFonts w:ascii="Times New Roman" w:hAnsi="Times New Roman" w:cs="Times New Roman"/>
          <w:sz w:val="24"/>
          <w:szCs w:val="24"/>
        </w:rPr>
        <w:t>〉的通知》（川医财〔</w:t>
      </w:r>
      <w:r w:rsidR="00582BB9" w:rsidRPr="003A0948">
        <w:rPr>
          <w:rFonts w:ascii="Times New Roman" w:hAnsi="Times New Roman" w:cs="Times New Roman"/>
          <w:sz w:val="24"/>
          <w:szCs w:val="24"/>
        </w:rPr>
        <w:t>2017</w:t>
      </w:r>
      <w:r w:rsidR="00582BB9" w:rsidRPr="003A0948">
        <w:rPr>
          <w:rFonts w:ascii="Times New Roman" w:hAnsi="Times New Roman" w:cs="Times New Roman"/>
          <w:sz w:val="24"/>
          <w:szCs w:val="24"/>
        </w:rPr>
        <w:t>〕</w:t>
      </w:r>
      <w:r w:rsidR="00582BB9" w:rsidRPr="003A0948">
        <w:rPr>
          <w:rFonts w:ascii="Times New Roman" w:hAnsi="Times New Roman" w:cs="Times New Roman"/>
          <w:sz w:val="24"/>
          <w:szCs w:val="24"/>
        </w:rPr>
        <w:t>16</w:t>
      </w:r>
      <w:r w:rsidR="00582BB9" w:rsidRPr="003A0948">
        <w:rPr>
          <w:rFonts w:ascii="Times New Roman" w:hAnsi="Times New Roman" w:cs="Times New Roman"/>
          <w:sz w:val="24"/>
          <w:szCs w:val="24"/>
        </w:rPr>
        <w:t>号）</w:t>
      </w:r>
      <w:r w:rsidRPr="003A0948">
        <w:rPr>
          <w:rFonts w:ascii="Times New Roman" w:hAnsi="Times New Roman" w:cs="Times New Roman"/>
          <w:sz w:val="24"/>
          <w:szCs w:val="24"/>
        </w:rPr>
        <w:t>。</w:t>
      </w:r>
    </w:p>
    <w:p w14:paraId="59915DBE" w14:textId="77777777" w:rsidR="00DE18B5" w:rsidRPr="003A0948" w:rsidRDefault="00E522BE" w:rsidP="00DE18B5">
      <w:pPr>
        <w:pStyle w:val="ab"/>
        <w:numPr>
          <w:ilvl w:val="0"/>
          <w:numId w:val="6"/>
        </w:numPr>
        <w:spacing w:line="360" w:lineRule="auto"/>
        <w:ind w:left="426" w:firstLineChars="0" w:hanging="426"/>
        <w:rPr>
          <w:rFonts w:ascii="Times New Roman" w:hAnsi="Times New Roman" w:cs="Times New Roman"/>
          <w:sz w:val="24"/>
          <w:szCs w:val="24"/>
        </w:rPr>
      </w:pPr>
      <w:r w:rsidRPr="003A0948">
        <w:rPr>
          <w:rFonts w:ascii="Times New Roman" w:hAnsi="Times New Roman" w:cs="Times New Roman"/>
          <w:sz w:val="24"/>
          <w:szCs w:val="24"/>
        </w:rPr>
        <w:t>会议费：在项目实施过程中为组织开展学术研讨、咨询以及协调项目等发生的会议费用。需按照四川大学相关标准进行预算编制及使用，会议内容需报送组织管理部门进行审批，原则上会议地点应安排在医院会议室，不得向参会人员收取费用。</w:t>
      </w:r>
    </w:p>
    <w:p w14:paraId="05FF16A0" w14:textId="77777777" w:rsidR="00DE18B5" w:rsidRPr="003A0948" w:rsidRDefault="00E522BE" w:rsidP="00DE18B5">
      <w:pPr>
        <w:pStyle w:val="ab"/>
        <w:numPr>
          <w:ilvl w:val="0"/>
          <w:numId w:val="6"/>
        </w:numPr>
        <w:spacing w:line="360" w:lineRule="auto"/>
        <w:ind w:left="426" w:firstLineChars="0" w:hanging="426"/>
        <w:rPr>
          <w:rFonts w:ascii="Times New Roman" w:hAnsi="Times New Roman" w:cs="Times New Roman"/>
          <w:sz w:val="24"/>
          <w:szCs w:val="24"/>
        </w:rPr>
      </w:pPr>
      <w:r w:rsidRPr="003A0948">
        <w:rPr>
          <w:rFonts w:ascii="Times New Roman" w:hAnsi="Times New Roman" w:cs="Times New Roman"/>
          <w:sz w:val="24"/>
          <w:szCs w:val="24"/>
        </w:rPr>
        <w:t>国际合作与交流费：在项目实施过程中研究人员出国及外国专家来华工作的费用。</w:t>
      </w:r>
    </w:p>
    <w:p w14:paraId="58C44968" w14:textId="77777777" w:rsidR="00DE18B5" w:rsidRPr="003A0948" w:rsidRDefault="00E522BE" w:rsidP="00DE18B5">
      <w:pPr>
        <w:pStyle w:val="ab"/>
        <w:numPr>
          <w:ilvl w:val="0"/>
          <w:numId w:val="6"/>
        </w:numPr>
        <w:spacing w:line="360" w:lineRule="auto"/>
        <w:ind w:left="426" w:firstLineChars="0" w:hanging="426"/>
        <w:rPr>
          <w:rFonts w:ascii="Times New Roman" w:hAnsi="Times New Roman" w:cs="Times New Roman"/>
          <w:sz w:val="24"/>
          <w:szCs w:val="24"/>
        </w:rPr>
      </w:pPr>
      <w:r w:rsidRPr="003A0948">
        <w:rPr>
          <w:rFonts w:ascii="Times New Roman" w:hAnsi="Times New Roman" w:cs="Times New Roman"/>
          <w:sz w:val="24"/>
          <w:szCs w:val="24"/>
        </w:rPr>
        <w:t>出版</w:t>
      </w:r>
      <w:r w:rsidRPr="003A0948">
        <w:rPr>
          <w:rFonts w:ascii="Times New Roman" w:hAnsi="Times New Roman" w:cs="Times New Roman"/>
          <w:sz w:val="24"/>
          <w:szCs w:val="24"/>
        </w:rPr>
        <w:t>/</w:t>
      </w:r>
      <w:r w:rsidRPr="003A0948">
        <w:rPr>
          <w:rFonts w:ascii="Times New Roman" w:hAnsi="Times New Roman" w:cs="Times New Roman"/>
          <w:sz w:val="24"/>
          <w:szCs w:val="24"/>
        </w:rPr>
        <w:t>文献</w:t>
      </w:r>
      <w:r w:rsidRPr="003A0948">
        <w:rPr>
          <w:rFonts w:ascii="Times New Roman" w:hAnsi="Times New Roman" w:cs="Times New Roman"/>
          <w:sz w:val="24"/>
          <w:szCs w:val="24"/>
        </w:rPr>
        <w:t>/</w:t>
      </w:r>
      <w:r w:rsidRPr="003A0948">
        <w:rPr>
          <w:rFonts w:ascii="Times New Roman" w:hAnsi="Times New Roman" w:cs="Times New Roman"/>
          <w:sz w:val="24"/>
          <w:szCs w:val="24"/>
        </w:rPr>
        <w:t>信息传播</w:t>
      </w:r>
      <w:r w:rsidRPr="003A0948">
        <w:rPr>
          <w:rFonts w:ascii="Times New Roman" w:hAnsi="Times New Roman" w:cs="Times New Roman"/>
          <w:sz w:val="24"/>
          <w:szCs w:val="24"/>
        </w:rPr>
        <w:t>/</w:t>
      </w:r>
      <w:r w:rsidRPr="003A0948">
        <w:rPr>
          <w:rFonts w:ascii="Times New Roman" w:hAnsi="Times New Roman" w:cs="Times New Roman"/>
          <w:sz w:val="24"/>
          <w:szCs w:val="24"/>
        </w:rPr>
        <w:t>知识产权事务费：包括支付的文章版面费、资料费、软件购置费、文献检索费、专利申请及其他知识产权事务等费用。软件购置费用于支付项目所需的数据库等软件系统，需按照医院相关流程实行招标采购。</w:t>
      </w:r>
    </w:p>
    <w:p w14:paraId="30F1E504" w14:textId="77777777" w:rsidR="00DE18B5" w:rsidRPr="003A0948" w:rsidRDefault="00E522BE" w:rsidP="00DE18B5">
      <w:pPr>
        <w:pStyle w:val="ab"/>
        <w:numPr>
          <w:ilvl w:val="0"/>
          <w:numId w:val="6"/>
        </w:numPr>
        <w:spacing w:line="360" w:lineRule="auto"/>
        <w:ind w:left="426" w:firstLineChars="0" w:hanging="426"/>
        <w:rPr>
          <w:rFonts w:ascii="Times New Roman" w:hAnsi="Times New Roman" w:cs="Times New Roman"/>
          <w:sz w:val="24"/>
          <w:szCs w:val="24"/>
        </w:rPr>
      </w:pPr>
      <w:r w:rsidRPr="003A0948">
        <w:rPr>
          <w:rFonts w:ascii="Times New Roman" w:hAnsi="Times New Roman" w:cs="Times New Roman"/>
          <w:sz w:val="24"/>
          <w:szCs w:val="24"/>
        </w:rPr>
        <w:t>劳务费：支付给无工资性收入的相关人员</w:t>
      </w:r>
      <w:r w:rsidRPr="003A0948">
        <w:rPr>
          <w:rFonts w:ascii="Times New Roman" w:hAnsi="Times New Roman" w:cs="Times New Roman"/>
          <w:sz w:val="24"/>
          <w:szCs w:val="24"/>
        </w:rPr>
        <w:t>(</w:t>
      </w:r>
      <w:r w:rsidRPr="003A0948">
        <w:rPr>
          <w:rFonts w:ascii="Times New Roman" w:hAnsi="Times New Roman" w:cs="Times New Roman"/>
          <w:sz w:val="24"/>
          <w:szCs w:val="24"/>
        </w:rPr>
        <w:t>如在校研究生、本科生</w:t>
      </w:r>
      <w:r w:rsidRPr="003A0948">
        <w:rPr>
          <w:rFonts w:ascii="Times New Roman" w:hAnsi="Times New Roman" w:cs="Times New Roman"/>
          <w:sz w:val="24"/>
          <w:szCs w:val="24"/>
        </w:rPr>
        <w:t>)</w:t>
      </w:r>
      <w:r w:rsidRPr="003A0948">
        <w:rPr>
          <w:rFonts w:ascii="Times New Roman" w:hAnsi="Times New Roman" w:cs="Times New Roman"/>
          <w:sz w:val="24"/>
          <w:szCs w:val="24"/>
        </w:rPr>
        <w:t>、临时聘用的非全院职工的劳务性费用和外院项目协作单位参加者的劳务性费用。聘请项目制助理需按照人力资源部相关流程进行，不得私自动用项目经费聘用人员。在校研究生劳务费发放标准：硕士研究生不高于</w:t>
      </w:r>
      <w:r w:rsidRPr="003A0948">
        <w:rPr>
          <w:rFonts w:ascii="Times New Roman" w:hAnsi="Times New Roman" w:cs="Times New Roman"/>
          <w:sz w:val="24"/>
          <w:szCs w:val="24"/>
        </w:rPr>
        <w:t>1200</w:t>
      </w:r>
      <w:r w:rsidRPr="003A0948">
        <w:rPr>
          <w:rFonts w:ascii="Times New Roman" w:hAnsi="Times New Roman" w:cs="Times New Roman"/>
          <w:sz w:val="24"/>
          <w:szCs w:val="24"/>
        </w:rPr>
        <w:t>元，博士研究生不高于</w:t>
      </w:r>
      <w:r w:rsidRPr="003A0948">
        <w:rPr>
          <w:rFonts w:ascii="Times New Roman" w:hAnsi="Times New Roman" w:cs="Times New Roman"/>
          <w:sz w:val="24"/>
          <w:szCs w:val="24"/>
        </w:rPr>
        <w:t>1800</w:t>
      </w:r>
      <w:r w:rsidRPr="003A0948">
        <w:rPr>
          <w:rFonts w:ascii="Times New Roman" w:hAnsi="Times New Roman" w:cs="Times New Roman"/>
          <w:sz w:val="24"/>
          <w:szCs w:val="24"/>
        </w:rPr>
        <w:t>元，并且严格按照税务局相关规定代扣个人所得税。</w:t>
      </w:r>
    </w:p>
    <w:p w14:paraId="3C33E344" w14:textId="77777777" w:rsidR="00DE18B5" w:rsidRPr="003A0948" w:rsidRDefault="00E522BE" w:rsidP="00DE18B5">
      <w:pPr>
        <w:pStyle w:val="ab"/>
        <w:numPr>
          <w:ilvl w:val="0"/>
          <w:numId w:val="6"/>
        </w:numPr>
        <w:spacing w:line="360" w:lineRule="auto"/>
        <w:ind w:left="426" w:firstLineChars="0" w:hanging="426"/>
        <w:rPr>
          <w:rFonts w:ascii="Times New Roman" w:hAnsi="Times New Roman" w:cs="Times New Roman"/>
          <w:sz w:val="24"/>
          <w:szCs w:val="24"/>
        </w:rPr>
      </w:pPr>
      <w:r w:rsidRPr="003A0948">
        <w:rPr>
          <w:rFonts w:ascii="Times New Roman" w:hAnsi="Times New Roman" w:cs="Times New Roman"/>
          <w:sz w:val="24"/>
          <w:szCs w:val="24"/>
        </w:rPr>
        <w:t>专家咨询费：支付给聘请的咨询专家的费用，按照《四川大学华西医院关于执行</w:t>
      </w:r>
      <w:r w:rsidRPr="003A0948">
        <w:rPr>
          <w:rFonts w:ascii="Times New Roman" w:hAnsi="Times New Roman" w:cs="Times New Roman"/>
          <w:sz w:val="24"/>
          <w:szCs w:val="24"/>
        </w:rPr>
        <w:t>&lt;</w:t>
      </w:r>
      <w:r w:rsidRPr="003A0948">
        <w:rPr>
          <w:rFonts w:ascii="Times New Roman" w:hAnsi="Times New Roman" w:cs="Times New Roman"/>
          <w:sz w:val="24"/>
          <w:szCs w:val="24"/>
        </w:rPr>
        <w:t>中央财政科研项目专家咨询费管理办法</w:t>
      </w:r>
      <w:r w:rsidRPr="003A0948">
        <w:rPr>
          <w:rFonts w:ascii="Times New Roman" w:hAnsi="Times New Roman" w:cs="Times New Roman"/>
          <w:sz w:val="24"/>
          <w:szCs w:val="24"/>
        </w:rPr>
        <w:t>&gt;</w:t>
      </w:r>
      <w:r w:rsidRPr="003A0948">
        <w:rPr>
          <w:rFonts w:ascii="Times New Roman" w:hAnsi="Times New Roman" w:cs="Times New Roman"/>
          <w:sz w:val="24"/>
          <w:szCs w:val="24"/>
        </w:rPr>
        <w:t>的通知》（川医财</w:t>
      </w:r>
      <w:r w:rsidRPr="003A0948">
        <w:rPr>
          <w:rFonts w:ascii="Times New Roman" w:hAnsi="Times New Roman" w:cs="Times New Roman"/>
          <w:sz w:val="24"/>
          <w:szCs w:val="24"/>
        </w:rPr>
        <w:t>[2017] 40</w:t>
      </w:r>
      <w:r w:rsidRPr="003A0948">
        <w:rPr>
          <w:rFonts w:ascii="Times New Roman" w:hAnsi="Times New Roman" w:cs="Times New Roman"/>
          <w:sz w:val="24"/>
          <w:szCs w:val="24"/>
        </w:rPr>
        <w:t>号）</w:t>
      </w:r>
      <w:r w:rsidRPr="003A0948">
        <w:rPr>
          <w:rFonts w:ascii="Times New Roman" w:hAnsi="Times New Roman" w:cs="Times New Roman"/>
          <w:sz w:val="24"/>
          <w:szCs w:val="24"/>
        </w:rPr>
        <w:lastRenderedPageBreak/>
        <w:t>规定使用。</w:t>
      </w:r>
    </w:p>
    <w:p w14:paraId="608CD4DC" w14:textId="6EA1995C" w:rsidR="00977C10" w:rsidRPr="003A0948" w:rsidRDefault="00E522BE" w:rsidP="00DE18B5">
      <w:pPr>
        <w:pStyle w:val="ab"/>
        <w:numPr>
          <w:ilvl w:val="0"/>
          <w:numId w:val="6"/>
        </w:numPr>
        <w:spacing w:line="360" w:lineRule="auto"/>
        <w:ind w:left="426" w:firstLineChars="0" w:hanging="426"/>
        <w:rPr>
          <w:rFonts w:ascii="Times New Roman" w:hAnsi="Times New Roman" w:cs="Times New Roman"/>
          <w:sz w:val="24"/>
          <w:szCs w:val="24"/>
        </w:rPr>
      </w:pPr>
      <w:r w:rsidRPr="003A0948">
        <w:rPr>
          <w:rFonts w:ascii="Times New Roman" w:hAnsi="Times New Roman" w:cs="Times New Roman"/>
          <w:sz w:val="24"/>
          <w:szCs w:val="24"/>
        </w:rPr>
        <w:t>其他费用：用于项目实施过程中除上述支出项目之外的其他与项目密切相关的支出，在申请预算时单独列示，单独核定。</w:t>
      </w:r>
    </w:p>
    <w:p w14:paraId="488546F2" w14:textId="3BFF9ABD" w:rsidR="0079297B" w:rsidRPr="003A0948" w:rsidRDefault="0079297B" w:rsidP="0079297B">
      <w:pPr>
        <w:pStyle w:val="ab"/>
        <w:spacing w:line="360" w:lineRule="auto"/>
        <w:ind w:left="426" w:firstLineChars="0" w:firstLine="0"/>
        <w:rPr>
          <w:rFonts w:ascii="Times New Roman" w:hAnsi="Times New Roman" w:cs="Times New Roman"/>
          <w:sz w:val="24"/>
          <w:szCs w:val="24"/>
        </w:rPr>
      </w:pPr>
    </w:p>
    <w:p w14:paraId="57E022EB" w14:textId="77777777" w:rsidR="0079297B" w:rsidRPr="003A0948" w:rsidRDefault="0079297B" w:rsidP="0079297B">
      <w:pPr>
        <w:pStyle w:val="ab"/>
        <w:spacing w:line="360" w:lineRule="auto"/>
        <w:ind w:left="426" w:firstLineChars="0" w:firstLine="0"/>
        <w:rPr>
          <w:rFonts w:ascii="Times New Roman" w:hAnsi="Times New Roman" w:cs="Times New Roman"/>
          <w:sz w:val="24"/>
          <w:szCs w:val="24"/>
        </w:rPr>
      </w:pPr>
    </w:p>
    <w:p w14:paraId="3D07D333" w14:textId="77777777" w:rsidR="00977C10" w:rsidRPr="003A0948" w:rsidRDefault="00E522BE" w:rsidP="00D74FFF">
      <w:pPr>
        <w:spacing w:line="360" w:lineRule="auto"/>
        <w:ind w:left="1"/>
        <w:jc w:val="right"/>
        <w:rPr>
          <w:rFonts w:ascii="Times New Roman" w:hAnsi="Times New Roman" w:cs="Times New Roman"/>
          <w:bCs/>
          <w:sz w:val="24"/>
          <w:szCs w:val="24"/>
        </w:rPr>
      </w:pPr>
      <w:bookmarkStart w:id="19" w:name="_Hlk524012261"/>
      <w:r w:rsidRPr="003A0948">
        <w:rPr>
          <w:rFonts w:ascii="Times New Roman" w:hAnsi="Times New Roman" w:cs="Times New Roman"/>
          <w:bCs/>
          <w:sz w:val="24"/>
          <w:szCs w:val="24"/>
        </w:rPr>
        <w:t>国家老年疾病临床医学研究中心</w:t>
      </w:r>
      <w:bookmarkEnd w:id="19"/>
    </w:p>
    <w:p w14:paraId="703E1D6C" w14:textId="691276DB" w:rsidR="00977C10" w:rsidRPr="003A0948" w:rsidRDefault="00E522BE" w:rsidP="00D74FFF">
      <w:pPr>
        <w:spacing w:line="360" w:lineRule="auto"/>
        <w:ind w:left="560"/>
        <w:jc w:val="right"/>
        <w:rPr>
          <w:rFonts w:ascii="Times New Roman" w:hAnsi="Times New Roman" w:cs="Times New Roman"/>
          <w:sz w:val="24"/>
          <w:szCs w:val="24"/>
        </w:rPr>
      </w:pPr>
      <w:r w:rsidRPr="003A0948">
        <w:rPr>
          <w:rFonts w:ascii="Times New Roman" w:hAnsi="Times New Roman" w:cs="Times New Roman"/>
          <w:bCs/>
          <w:sz w:val="24"/>
          <w:szCs w:val="24"/>
        </w:rPr>
        <w:t>20</w:t>
      </w:r>
      <w:r w:rsidR="004F5C19" w:rsidRPr="003A0948">
        <w:rPr>
          <w:rFonts w:ascii="Times New Roman" w:hAnsi="Times New Roman" w:cs="Times New Roman"/>
          <w:bCs/>
          <w:sz w:val="24"/>
          <w:szCs w:val="24"/>
        </w:rPr>
        <w:t>2</w:t>
      </w:r>
      <w:r w:rsidR="00E436E4">
        <w:rPr>
          <w:rFonts w:ascii="Times New Roman" w:hAnsi="Times New Roman" w:cs="Times New Roman"/>
          <w:bCs/>
          <w:sz w:val="24"/>
          <w:szCs w:val="24"/>
        </w:rPr>
        <w:t>2</w:t>
      </w:r>
      <w:r w:rsidRPr="003A0948">
        <w:rPr>
          <w:rFonts w:ascii="Times New Roman" w:hAnsi="Times New Roman" w:cs="Times New Roman"/>
          <w:bCs/>
          <w:sz w:val="24"/>
          <w:szCs w:val="24"/>
        </w:rPr>
        <w:t>年</w:t>
      </w:r>
      <w:r w:rsidR="0043730B">
        <w:rPr>
          <w:rFonts w:ascii="Times New Roman" w:hAnsi="Times New Roman" w:cs="Times New Roman"/>
          <w:bCs/>
          <w:sz w:val="24"/>
          <w:szCs w:val="24"/>
        </w:rPr>
        <w:t>4</w:t>
      </w:r>
      <w:r w:rsidRPr="003A0948">
        <w:rPr>
          <w:rFonts w:ascii="Times New Roman" w:hAnsi="Times New Roman" w:cs="Times New Roman"/>
          <w:bCs/>
          <w:sz w:val="24"/>
          <w:szCs w:val="24"/>
        </w:rPr>
        <w:t>月</w:t>
      </w:r>
      <w:r w:rsidR="0043730B">
        <w:rPr>
          <w:rFonts w:ascii="Times New Roman" w:hAnsi="Times New Roman" w:cs="Times New Roman"/>
          <w:bCs/>
          <w:sz w:val="24"/>
          <w:szCs w:val="24"/>
        </w:rPr>
        <w:t>11</w:t>
      </w:r>
      <w:r w:rsidRPr="003A0948">
        <w:rPr>
          <w:rFonts w:ascii="Times New Roman" w:hAnsi="Times New Roman" w:cs="Times New Roman"/>
          <w:bCs/>
          <w:sz w:val="24"/>
          <w:szCs w:val="24"/>
        </w:rPr>
        <w:t>日</w:t>
      </w:r>
    </w:p>
    <w:sectPr w:rsidR="00977C10" w:rsidRPr="003A0948" w:rsidSect="00CB5D21">
      <w:footerReference w:type="default" r:id="rId10"/>
      <w:pgSz w:w="11906" w:h="16838"/>
      <w:pgMar w:top="1440" w:right="1800" w:bottom="1440" w:left="1843"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E9E1E7" w14:textId="77777777" w:rsidR="00555319" w:rsidRDefault="00555319" w:rsidP="002B49ED">
      <w:r>
        <w:separator/>
      </w:r>
    </w:p>
  </w:endnote>
  <w:endnote w:type="continuationSeparator" w:id="0">
    <w:p w14:paraId="566FBA96" w14:textId="77777777" w:rsidR="00555319" w:rsidRDefault="00555319" w:rsidP="002B49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8629399"/>
      <w:docPartObj>
        <w:docPartGallery w:val="Page Numbers (Bottom of Page)"/>
        <w:docPartUnique/>
      </w:docPartObj>
    </w:sdtPr>
    <w:sdtEndPr/>
    <w:sdtContent>
      <w:p w14:paraId="66F678AB" w14:textId="77777777" w:rsidR="003F644E" w:rsidRDefault="003F644E">
        <w:pPr>
          <w:pStyle w:val="a5"/>
          <w:jc w:val="center"/>
        </w:pPr>
        <w:r>
          <w:fldChar w:fldCharType="begin"/>
        </w:r>
        <w:r>
          <w:instrText>PAGE   \* MERGEFORMAT</w:instrText>
        </w:r>
        <w:r>
          <w:fldChar w:fldCharType="separate"/>
        </w:r>
        <w:r w:rsidR="005B7C2E" w:rsidRPr="005B7C2E">
          <w:rPr>
            <w:noProof/>
            <w:lang w:val="zh-CN"/>
          </w:rPr>
          <w:t>8</w:t>
        </w:r>
        <w:r>
          <w:fldChar w:fldCharType="end"/>
        </w:r>
      </w:p>
    </w:sdtContent>
  </w:sdt>
  <w:p w14:paraId="18803541" w14:textId="77777777" w:rsidR="003F644E" w:rsidRDefault="003F644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E8CCF2" w14:textId="77777777" w:rsidR="00555319" w:rsidRDefault="00555319" w:rsidP="002B49ED">
      <w:r>
        <w:separator/>
      </w:r>
    </w:p>
  </w:footnote>
  <w:footnote w:type="continuationSeparator" w:id="0">
    <w:p w14:paraId="29CAC8C6" w14:textId="77777777" w:rsidR="00555319" w:rsidRDefault="00555319" w:rsidP="002B49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21A486C"/>
    <w:multiLevelType w:val="singleLevel"/>
    <w:tmpl w:val="C21A486C"/>
    <w:lvl w:ilvl="0">
      <w:start w:val="1"/>
      <w:numFmt w:val="decimal"/>
      <w:lvlText w:val="%1."/>
      <w:lvlJc w:val="left"/>
      <w:pPr>
        <w:ind w:left="1565" w:hanging="425"/>
      </w:pPr>
      <w:rPr>
        <w:rFonts w:hint="default"/>
      </w:rPr>
    </w:lvl>
  </w:abstractNum>
  <w:abstractNum w:abstractNumId="1" w15:restartNumberingAfterBreak="0">
    <w:nsid w:val="058845AA"/>
    <w:multiLevelType w:val="singleLevel"/>
    <w:tmpl w:val="058845AA"/>
    <w:lvl w:ilvl="0">
      <w:start w:val="1"/>
      <w:numFmt w:val="decimal"/>
      <w:suff w:val="space"/>
      <w:lvlText w:val="%1."/>
      <w:lvlJc w:val="left"/>
    </w:lvl>
  </w:abstractNum>
  <w:abstractNum w:abstractNumId="2" w15:restartNumberingAfterBreak="0">
    <w:nsid w:val="0F4758F6"/>
    <w:multiLevelType w:val="multilevel"/>
    <w:tmpl w:val="0F4758F6"/>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12CF2FED"/>
    <w:multiLevelType w:val="hybridMultilevel"/>
    <w:tmpl w:val="7B18B082"/>
    <w:lvl w:ilvl="0" w:tplc="04090011">
      <w:start w:val="1"/>
      <w:numFmt w:val="decimal"/>
      <w:lvlText w:val="%1)"/>
      <w:lvlJc w:val="left"/>
      <w:pPr>
        <w:ind w:left="780" w:hanging="420"/>
      </w:p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4" w15:restartNumberingAfterBreak="0">
    <w:nsid w:val="1C9D64FD"/>
    <w:multiLevelType w:val="hybridMultilevel"/>
    <w:tmpl w:val="7B18B082"/>
    <w:lvl w:ilvl="0" w:tplc="04090011">
      <w:start w:val="1"/>
      <w:numFmt w:val="decimal"/>
      <w:lvlText w:val="%1)"/>
      <w:lvlJc w:val="left"/>
      <w:pPr>
        <w:ind w:left="780" w:hanging="420"/>
      </w:p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5" w15:restartNumberingAfterBreak="0">
    <w:nsid w:val="1CEA3C3D"/>
    <w:multiLevelType w:val="singleLevel"/>
    <w:tmpl w:val="1CEA3C3D"/>
    <w:lvl w:ilvl="0">
      <w:start w:val="1"/>
      <w:numFmt w:val="decimal"/>
      <w:lvlText w:val="%1."/>
      <w:lvlJc w:val="left"/>
      <w:pPr>
        <w:ind w:left="425" w:hanging="425"/>
      </w:pPr>
      <w:rPr>
        <w:rFonts w:hint="default"/>
      </w:rPr>
    </w:lvl>
  </w:abstractNum>
  <w:abstractNum w:abstractNumId="6" w15:restartNumberingAfterBreak="0">
    <w:nsid w:val="1F3F7625"/>
    <w:multiLevelType w:val="hybridMultilevel"/>
    <w:tmpl w:val="74EC0112"/>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23723494"/>
    <w:multiLevelType w:val="singleLevel"/>
    <w:tmpl w:val="23723494"/>
    <w:lvl w:ilvl="0">
      <w:start w:val="1"/>
      <w:numFmt w:val="decimal"/>
      <w:lvlText w:val="%1."/>
      <w:lvlJc w:val="left"/>
      <w:pPr>
        <w:ind w:left="425" w:hanging="425"/>
      </w:pPr>
      <w:rPr>
        <w:rFonts w:hint="default"/>
      </w:rPr>
    </w:lvl>
  </w:abstractNum>
  <w:abstractNum w:abstractNumId="8" w15:restartNumberingAfterBreak="0">
    <w:nsid w:val="264B34C8"/>
    <w:multiLevelType w:val="hybridMultilevel"/>
    <w:tmpl w:val="43DCB626"/>
    <w:lvl w:ilvl="0" w:tplc="F96EBE54">
      <w:start w:val="1"/>
      <w:numFmt w:val="decimal"/>
      <w:lvlText w:val="%1."/>
      <w:lvlJc w:val="left"/>
      <w:pPr>
        <w:ind w:left="360" w:hanging="360"/>
      </w:pPr>
      <w:rPr>
        <w:rFonts w:hint="default"/>
      </w:rPr>
    </w:lvl>
    <w:lvl w:ilvl="1" w:tplc="86AE59B2">
      <w:start w:val="1"/>
      <w:numFmt w:val="decimal"/>
      <w:lvlText w:val="%2、"/>
      <w:lvlJc w:val="left"/>
      <w:pPr>
        <w:ind w:left="780" w:hanging="36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2664754B"/>
    <w:multiLevelType w:val="hybridMultilevel"/>
    <w:tmpl w:val="4CBE6828"/>
    <w:lvl w:ilvl="0" w:tplc="D8D02F4E">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0" w15:restartNumberingAfterBreak="0">
    <w:nsid w:val="29D0407E"/>
    <w:multiLevelType w:val="hybridMultilevel"/>
    <w:tmpl w:val="C534E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0E1488"/>
    <w:multiLevelType w:val="hybridMultilevel"/>
    <w:tmpl w:val="74EC0112"/>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2A995C10"/>
    <w:multiLevelType w:val="hybridMultilevel"/>
    <w:tmpl w:val="7B18B082"/>
    <w:lvl w:ilvl="0" w:tplc="04090011">
      <w:start w:val="1"/>
      <w:numFmt w:val="decimal"/>
      <w:lvlText w:val="%1)"/>
      <w:lvlJc w:val="left"/>
      <w:pPr>
        <w:ind w:left="780" w:hanging="420"/>
      </w:p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3" w15:restartNumberingAfterBreak="0">
    <w:nsid w:val="3157B906"/>
    <w:multiLevelType w:val="singleLevel"/>
    <w:tmpl w:val="3157B906"/>
    <w:lvl w:ilvl="0">
      <w:start w:val="1"/>
      <w:numFmt w:val="decimal"/>
      <w:lvlText w:val="%1."/>
      <w:lvlJc w:val="left"/>
      <w:pPr>
        <w:ind w:left="425" w:hanging="425"/>
      </w:pPr>
      <w:rPr>
        <w:rFonts w:hint="default"/>
      </w:rPr>
    </w:lvl>
  </w:abstractNum>
  <w:abstractNum w:abstractNumId="14" w15:restartNumberingAfterBreak="0">
    <w:nsid w:val="36B20598"/>
    <w:multiLevelType w:val="hybridMultilevel"/>
    <w:tmpl w:val="99ACD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2E7FEF"/>
    <w:multiLevelType w:val="hybridMultilevel"/>
    <w:tmpl w:val="7B18B082"/>
    <w:lvl w:ilvl="0" w:tplc="04090011">
      <w:start w:val="1"/>
      <w:numFmt w:val="decimal"/>
      <w:lvlText w:val="%1)"/>
      <w:lvlJc w:val="left"/>
      <w:pPr>
        <w:ind w:left="780" w:hanging="420"/>
      </w:p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6" w15:restartNumberingAfterBreak="0">
    <w:nsid w:val="394C5D6C"/>
    <w:multiLevelType w:val="hybridMultilevel"/>
    <w:tmpl w:val="77B00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467AF6"/>
    <w:multiLevelType w:val="hybridMultilevel"/>
    <w:tmpl w:val="7B18B082"/>
    <w:lvl w:ilvl="0" w:tplc="04090011">
      <w:start w:val="1"/>
      <w:numFmt w:val="decimal"/>
      <w:lvlText w:val="%1)"/>
      <w:lvlJc w:val="left"/>
      <w:pPr>
        <w:ind w:left="780" w:hanging="420"/>
      </w:p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8" w15:restartNumberingAfterBreak="0">
    <w:nsid w:val="41D669B2"/>
    <w:multiLevelType w:val="hybridMultilevel"/>
    <w:tmpl w:val="7B18B082"/>
    <w:lvl w:ilvl="0" w:tplc="04090011">
      <w:start w:val="1"/>
      <w:numFmt w:val="decimal"/>
      <w:lvlText w:val="%1)"/>
      <w:lvlJc w:val="left"/>
      <w:pPr>
        <w:ind w:left="780" w:hanging="420"/>
      </w:p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9" w15:restartNumberingAfterBreak="0">
    <w:nsid w:val="4CB172E0"/>
    <w:multiLevelType w:val="hybridMultilevel"/>
    <w:tmpl w:val="B4D02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F3A1B98"/>
    <w:multiLevelType w:val="hybridMultilevel"/>
    <w:tmpl w:val="7B18B082"/>
    <w:lvl w:ilvl="0" w:tplc="04090011">
      <w:start w:val="1"/>
      <w:numFmt w:val="decimal"/>
      <w:lvlText w:val="%1)"/>
      <w:lvlJc w:val="left"/>
      <w:pPr>
        <w:ind w:left="780" w:hanging="420"/>
      </w:p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1" w15:restartNumberingAfterBreak="0">
    <w:nsid w:val="4F553025"/>
    <w:multiLevelType w:val="hybridMultilevel"/>
    <w:tmpl w:val="74EC0112"/>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52612BF6"/>
    <w:multiLevelType w:val="hybridMultilevel"/>
    <w:tmpl w:val="7B18B082"/>
    <w:lvl w:ilvl="0" w:tplc="04090011">
      <w:start w:val="1"/>
      <w:numFmt w:val="decimal"/>
      <w:lvlText w:val="%1)"/>
      <w:lvlJc w:val="left"/>
      <w:pPr>
        <w:ind w:left="780" w:hanging="420"/>
      </w:p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3" w15:restartNumberingAfterBreak="0">
    <w:nsid w:val="532D354E"/>
    <w:multiLevelType w:val="hybridMultilevel"/>
    <w:tmpl w:val="7B18B082"/>
    <w:lvl w:ilvl="0" w:tplc="04090011">
      <w:start w:val="1"/>
      <w:numFmt w:val="decimal"/>
      <w:lvlText w:val="%1)"/>
      <w:lvlJc w:val="left"/>
      <w:pPr>
        <w:ind w:left="780" w:hanging="420"/>
      </w:p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4" w15:restartNumberingAfterBreak="0">
    <w:nsid w:val="5D8D230C"/>
    <w:multiLevelType w:val="hybridMultilevel"/>
    <w:tmpl w:val="DC869768"/>
    <w:lvl w:ilvl="0" w:tplc="0A4A3A66">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5" w15:restartNumberingAfterBreak="0">
    <w:nsid w:val="5F1151BD"/>
    <w:multiLevelType w:val="hybridMultilevel"/>
    <w:tmpl w:val="7B18B082"/>
    <w:lvl w:ilvl="0" w:tplc="04090011">
      <w:start w:val="1"/>
      <w:numFmt w:val="decimal"/>
      <w:lvlText w:val="%1)"/>
      <w:lvlJc w:val="left"/>
      <w:pPr>
        <w:ind w:left="780" w:hanging="420"/>
      </w:p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6" w15:restartNumberingAfterBreak="0">
    <w:nsid w:val="674E785F"/>
    <w:multiLevelType w:val="hybridMultilevel"/>
    <w:tmpl w:val="7B12FDB2"/>
    <w:lvl w:ilvl="0" w:tplc="188E5AE6">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6A143E32"/>
    <w:multiLevelType w:val="hybridMultilevel"/>
    <w:tmpl w:val="74EC0112"/>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6D634BC9"/>
    <w:multiLevelType w:val="hybridMultilevel"/>
    <w:tmpl w:val="EAA69334"/>
    <w:lvl w:ilvl="0" w:tplc="04090017">
      <w:start w:val="1"/>
      <w:numFmt w:val="chineseCountingThousand"/>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733EDEF9"/>
    <w:multiLevelType w:val="singleLevel"/>
    <w:tmpl w:val="733EDEF9"/>
    <w:lvl w:ilvl="0">
      <w:start w:val="1"/>
      <w:numFmt w:val="chineseCounting"/>
      <w:suff w:val="nothing"/>
      <w:lvlText w:val="（%1）"/>
      <w:lvlJc w:val="left"/>
      <w:pPr>
        <w:ind w:left="0" w:firstLine="420"/>
      </w:pPr>
      <w:rPr>
        <w:rFonts w:hint="eastAsia"/>
      </w:rPr>
    </w:lvl>
  </w:abstractNum>
  <w:abstractNum w:abstractNumId="30" w15:restartNumberingAfterBreak="0">
    <w:nsid w:val="768E493C"/>
    <w:multiLevelType w:val="singleLevel"/>
    <w:tmpl w:val="768E493C"/>
    <w:lvl w:ilvl="0">
      <w:start w:val="1"/>
      <w:numFmt w:val="decimal"/>
      <w:lvlText w:val="%1."/>
      <w:lvlJc w:val="left"/>
      <w:pPr>
        <w:ind w:left="425" w:hanging="425"/>
      </w:pPr>
      <w:rPr>
        <w:rFonts w:hint="default"/>
      </w:rPr>
    </w:lvl>
  </w:abstractNum>
  <w:abstractNum w:abstractNumId="31" w15:restartNumberingAfterBreak="0">
    <w:nsid w:val="782322F8"/>
    <w:multiLevelType w:val="hybridMultilevel"/>
    <w:tmpl w:val="74EC0112"/>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784A7540"/>
    <w:multiLevelType w:val="hybridMultilevel"/>
    <w:tmpl w:val="EF3A3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69165869">
    <w:abstractNumId w:val="29"/>
  </w:num>
  <w:num w:numId="2" w16cid:durableId="799811838">
    <w:abstractNumId w:val="5"/>
  </w:num>
  <w:num w:numId="3" w16cid:durableId="1625580834">
    <w:abstractNumId w:val="1"/>
  </w:num>
  <w:num w:numId="4" w16cid:durableId="935090800">
    <w:abstractNumId w:val="7"/>
  </w:num>
  <w:num w:numId="5" w16cid:durableId="906114270">
    <w:abstractNumId w:val="30"/>
  </w:num>
  <w:num w:numId="6" w16cid:durableId="898714693">
    <w:abstractNumId w:val="0"/>
  </w:num>
  <w:num w:numId="7" w16cid:durableId="1299873166">
    <w:abstractNumId w:val="13"/>
  </w:num>
  <w:num w:numId="8" w16cid:durableId="1695884007">
    <w:abstractNumId w:val="16"/>
  </w:num>
  <w:num w:numId="9" w16cid:durableId="559370608">
    <w:abstractNumId w:val="10"/>
  </w:num>
  <w:num w:numId="10" w16cid:durableId="998077236">
    <w:abstractNumId w:val="32"/>
  </w:num>
  <w:num w:numId="11" w16cid:durableId="1476874871">
    <w:abstractNumId w:val="19"/>
  </w:num>
  <w:num w:numId="12" w16cid:durableId="239608754">
    <w:abstractNumId w:val="14"/>
  </w:num>
  <w:num w:numId="13" w16cid:durableId="1459833546">
    <w:abstractNumId w:val="9"/>
  </w:num>
  <w:num w:numId="14" w16cid:durableId="1372071500">
    <w:abstractNumId w:val="27"/>
  </w:num>
  <w:num w:numId="15" w16cid:durableId="271018549">
    <w:abstractNumId w:val="11"/>
  </w:num>
  <w:num w:numId="16" w16cid:durableId="299500440">
    <w:abstractNumId w:val="6"/>
  </w:num>
  <w:num w:numId="17" w16cid:durableId="2131167401">
    <w:abstractNumId w:val="31"/>
  </w:num>
  <w:num w:numId="18" w16cid:durableId="1579366898">
    <w:abstractNumId w:val="21"/>
  </w:num>
  <w:num w:numId="19" w16cid:durableId="1636597732">
    <w:abstractNumId w:val="26"/>
  </w:num>
  <w:num w:numId="20" w16cid:durableId="768622007">
    <w:abstractNumId w:val="8"/>
  </w:num>
  <w:num w:numId="21" w16cid:durableId="174656473">
    <w:abstractNumId w:val="24"/>
  </w:num>
  <w:num w:numId="22" w16cid:durableId="1173570395">
    <w:abstractNumId w:val="12"/>
  </w:num>
  <w:num w:numId="23" w16cid:durableId="475688280">
    <w:abstractNumId w:val="20"/>
  </w:num>
  <w:num w:numId="24" w16cid:durableId="1186476411">
    <w:abstractNumId w:val="4"/>
  </w:num>
  <w:num w:numId="25" w16cid:durableId="369843703">
    <w:abstractNumId w:val="18"/>
  </w:num>
  <w:num w:numId="26" w16cid:durableId="82655112">
    <w:abstractNumId w:val="22"/>
  </w:num>
  <w:num w:numId="27" w16cid:durableId="380398515">
    <w:abstractNumId w:val="23"/>
  </w:num>
  <w:num w:numId="28" w16cid:durableId="1091388731">
    <w:abstractNumId w:val="25"/>
  </w:num>
  <w:num w:numId="29" w16cid:durableId="321275999">
    <w:abstractNumId w:val="17"/>
  </w:num>
  <w:num w:numId="30" w16cid:durableId="1983803429">
    <w:abstractNumId w:val="3"/>
  </w:num>
  <w:num w:numId="31" w16cid:durableId="1331832573">
    <w:abstractNumId w:val="15"/>
  </w:num>
  <w:num w:numId="32" w16cid:durableId="1299992258">
    <w:abstractNumId w:val="2"/>
  </w:num>
  <w:num w:numId="33" w16cid:durableId="38406503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Q3NjK2sDSyNDMzMzZW0lEKTi0uzszPAykwrAUAkTOEZCwAAAA="/>
  </w:docVars>
  <w:rsids>
    <w:rsidRoot w:val="00966180"/>
    <w:rsid w:val="000069B5"/>
    <w:rsid w:val="000135C4"/>
    <w:rsid w:val="0001613D"/>
    <w:rsid w:val="000169AD"/>
    <w:rsid w:val="00023F75"/>
    <w:rsid w:val="000251C1"/>
    <w:rsid w:val="00031289"/>
    <w:rsid w:val="00062DCD"/>
    <w:rsid w:val="00094645"/>
    <w:rsid w:val="0009525A"/>
    <w:rsid w:val="000D49E4"/>
    <w:rsid w:val="000E13B2"/>
    <w:rsid w:val="000E4145"/>
    <w:rsid w:val="00104702"/>
    <w:rsid w:val="0011272E"/>
    <w:rsid w:val="00124682"/>
    <w:rsid w:val="001324DA"/>
    <w:rsid w:val="001339BD"/>
    <w:rsid w:val="00140553"/>
    <w:rsid w:val="00141873"/>
    <w:rsid w:val="00143C33"/>
    <w:rsid w:val="0015200C"/>
    <w:rsid w:val="001707DA"/>
    <w:rsid w:val="00176148"/>
    <w:rsid w:val="001803FF"/>
    <w:rsid w:val="0019131D"/>
    <w:rsid w:val="0019184B"/>
    <w:rsid w:val="00195B97"/>
    <w:rsid w:val="001A4FAA"/>
    <w:rsid w:val="001B18B4"/>
    <w:rsid w:val="001B3ED9"/>
    <w:rsid w:val="001B4D32"/>
    <w:rsid w:val="001C2C36"/>
    <w:rsid w:val="001C75B8"/>
    <w:rsid w:val="001F3F05"/>
    <w:rsid w:val="001F7708"/>
    <w:rsid w:val="002006DE"/>
    <w:rsid w:val="00217DC8"/>
    <w:rsid w:val="00217EB9"/>
    <w:rsid w:val="00234CBB"/>
    <w:rsid w:val="00235443"/>
    <w:rsid w:val="00237D27"/>
    <w:rsid w:val="00247A7D"/>
    <w:rsid w:val="002548DE"/>
    <w:rsid w:val="00262A8B"/>
    <w:rsid w:val="00264F64"/>
    <w:rsid w:val="0027148A"/>
    <w:rsid w:val="0028207F"/>
    <w:rsid w:val="002A03F1"/>
    <w:rsid w:val="002A7BBC"/>
    <w:rsid w:val="002B1A25"/>
    <w:rsid w:val="002B47C9"/>
    <w:rsid w:val="002B49ED"/>
    <w:rsid w:val="002C2E73"/>
    <w:rsid w:val="002C35EC"/>
    <w:rsid w:val="002D2865"/>
    <w:rsid w:val="002E2148"/>
    <w:rsid w:val="002E2FAF"/>
    <w:rsid w:val="002F0294"/>
    <w:rsid w:val="002F1C32"/>
    <w:rsid w:val="0030058C"/>
    <w:rsid w:val="003251AB"/>
    <w:rsid w:val="00325258"/>
    <w:rsid w:val="003332A2"/>
    <w:rsid w:val="00333A0A"/>
    <w:rsid w:val="00340EE3"/>
    <w:rsid w:val="0034124C"/>
    <w:rsid w:val="00353B39"/>
    <w:rsid w:val="0036388C"/>
    <w:rsid w:val="00365D26"/>
    <w:rsid w:val="003761CD"/>
    <w:rsid w:val="00382575"/>
    <w:rsid w:val="003875E6"/>
    <w:rsid w:val="00391F83"/>
    <w:rsid w:val="003A0027"/>
    <w:rsid w:val="003A0948"/>
    <w:rsid w:val="003A4DE7"/>
    <w:rsid w:val="003D78EC"/>
    <w:rsid w:val="003E1CBB"/>
    <w:rsid w:val="003E2356"/>
    <w:rsid w:val="003E3632"/>
    <w:rsid w:val="003F644E"/>
    <w:rsid w:val="003F75A2"/>
    <w:rsid w:val="00400296"/>
    <w:rsid w:val="00401DE8"/>
    <w:rsid w:val="00402121"/>
    <w:rsid w:val="00413CC1"/>
    <w:rsid w:val="00426FDF"/>
    <w:rsid w:val="00427B5E"/>
    <w:rsid w:val="004306FA"/>
    <w:rsid w:val="004328EA"/>
    <w:rsid w:val="0043730B"/>
    <w:rsid w:val="00447626"/>
    <w:rsid w:val="00460FA8"/>
    <w:rsid w:val="004641D1"/>
    <w:rsid w:val="00466D54"/>
    <w:rsid w:val="00472BC0"/>
    <w:rsid w:val="004801D4"/>
    <w:rsid w:val="00497286"/>
    <w:rsid w:val="004A3318"/>
    <w:rsid w:val="004B2D69"/>
    <w:rsid w:val="004B437A"/>
    <w:rsid w:val="004B74AE"/>
    <w:rsid w:val="004B7CDB"/>
    <w:rsid w:val="004C1736"/>
    <w:rsid w:val="004C42DD"/>
    <w:rsid w:val="004C7657"/>
    <w:rsid w:val="004E2F1A"/>
    <w:rsid w:val="004E59D6"/>
    <w:rsid w:val="004F0F09"/>
    <w:rsid w:val="004F5C19"/>
    <w:rsid w:val="00503B48"/>
    <w:rsid w:val="00510117"/>
    <w:rsid w:val="00520F38"/>
    <w:rsid w:val="0052402F"/>
    <w:rsid w:val="005301E7"/>
    <w:rsid w:val="00535F4C"/>
    <w:rsid w:val="005411CF"/>
    <w:rsid w:val="00551E02"/>
    <w:rsid w:val="00555319"/>
    <w:rsid w:val="005616B9"/>
    <w:rsid w:val="00562DE3"/>
    <w:rsid w:val="00565F86"/>
    <w:rsid w:val="00581C4E"/>
    <w:rsid w:val="00582BB9"/>
    <w:rsid w:val="00593499"/>
    <w:rsid w:val="00594829"/>
    <w:rsid w:val="0059610E"/>
    <w:rsid w:val="0059676E"/>
    <w:rsid w:val="005A0868"/>
    <w:rsid w:val="005A0D45"/>
    <w:rsid w:val="005A2356"/>
    <w:rsid w:val="005A7868"/>
    <w:rsid w:val="005B7C2E"/>
    <w:rsid w:val="005C034E"/>
    <w:rsid w:val="005E1068"/>
    <w:rsid w:val="005F79AB"/>
    <w:rsid w:val="005F7A7C"/>
    <w:rsid w:val="00614A7F"/>
    <w:rsid w:val="00617524"/>
    <w:rsid w:val="00636CA7"/>
    <w:rsid w:val="00637692"/>
    <w:rsid w:val="006406F0"/>
    <w:rsid w:val="00652288"/>
    <w:rsid w:val="0065261C"/>
    <w:rsid w:val="00670D0C"/>
    <w:rsid w:val="00673130"/>
    <w:rsid w:val="00676418"/>
    <w:rsid w:val="006821C1"/>
    <w:rsid w:val="00683CA8"/>
    <w:rsid w:val="00684A59"/>
    <w:rsid w:val="0069207A"/>
    <w:rsid w:val="00694A94"/>
    <w:rsid w:val="00694FDB"/>
    <w:rsid w:val="006B2682"/>
    <w:rsid w:val="006C0A6C"/>
    <w:rsid w:val="006C7048"/>
    <w:rsid w:val="006E0E92"/>
    <w:rsid w:val="006F1207"/>
    <w:rsid w:val="006F757B"/>
    <w:rsid w:val="00705AB3"/>
    <w:rsid w:val="00707B3E"/>
    <w:rsid w:val="007124F0"/>
    <w:rsid w:val="0072213E"/>
    <w:rsid w:val="00725521"/>
    <w:rsid w:val="00726C7D"/>
    <w:rsid w:val="0072750B"/>
    <w:rsid w:val="00740892"/>
    <w:rsid w:val="00744F60"/>
    <w:rsid w:val="0075302C"/>
    <w:rsid w:val="00767ABC"/>
    <w:rsid w:val="0078023B"/>
    <w:rsid w:val="00781922"/>
    <w:rsid w:val="00787D65"/>
    <w:rsid w:val="0079297B"/>
    <w:rsid w:val="007A7953"/>
    <w:rsid w:val="007A7B2B"/>
    <w:rsid w:val="007B6B82"/>
    <w:rsid w:val="007C197F"/>
    <w:rsid w:val="007D3305"/>
    <w:rsid w:val="007F1FB1"/>
    <w:rsid w:val="00824691"/>
    <w:rsid w:val="00824C80"/>
    <w:rsid w:val="0084133C"/>
    <w:rsid w:val="008518AE"/>
    <w:rsid w:val="008646F1"/>
    <w:rsid w:val="00865709"/>
    <w:rsid w:val="008742EE"/>
    <w:rsid w:val="00897879"/>
    <w:rsid w:val="008A644C"/>
    <w:rsid w:val="008A77BD"/>
    <w:rsid w:val="008D3369"/>
    <w:rsid w:val="008E5296"/>
    <w:rsid w:val="008F2880"/>
    <w:rsid w:val="008F3C05"/>
    <w:rsid w:val="008F5EBC"/>
    <w:rsid w:val="00921B84"/>
    <w:rsid w:val="009269F0"/>
    <w:rsid w:val="0093086F"/>
    <w:rsid w:val="0093647B"/>
    <w:rsid w:val="009507A6"/>
    <w:rsid w:val="00950AF1"/>
    <w:rsid w:val="00966180"/>
    <w:rsid w:val="00973D70"/>
    <w:rsid w:val="009744E3"/>
    <w:rsid w:val="00976638"/>
    <w:rsid w:val="00977C10"/>
    <w:rsid w:val="00987686"/>
    <w:rsid w:val="00990503"/>
    <w:rsid w:val="00992219"/>
    <w:rsid w:val="009956A3"/>
    <w:rsid w:val="009C6F09"/>
    <w:rsid w:val="009D0016"/>
    <w:rsid w:val="009D148D"/>
    <w:rsid w:val="009D2917"/>
    <w:rsid w:val="009D4962"/>
    <w:rsid w:val="009D4E54"/>
    <w:rsid w:val="009D62D2"/>
    <w:rsid w:val="00A223E4"/>
    <w:rsid w:val="00A2305B"/>
    <w:rsid w:val="00A26C82"/>
    <w:rsid w:val="00A33CDD"/>
    <w:rsid w:val="00A367D5"/>
    <w:rsid w:val="00A40A43"/>
    <w:rsid w:val="00A44B7E"/>
    <w:rsid w:val="00A5221F"/>
    <w:rsid w:val="00A54F36"/>
    <w:rsid w:val="00A640CD"/>
    <w:rsid w:val="00A70C1A"/>
    <w:rsid w:val="00A71236"/>
    <w:rsid w:val="00A72031"/>
    <w:rsid w:val="00AA1A77"/>
    <w:rsid w:val="00AA3D17"/>
    <w:rsid w:val="00AB15D5"/>
    <w:rsid w:val="00AB1F36"/>
    <w:rsid w:val="00AB7E77"/>
    <w:rsid w:val="00AD0FAF"/>
    <w:rsid w:val="00AD63A5"/>
    <w:rsid w:val="00AE04DA"/>
    <w:rsid w:val="00AE37A6"/>
    <w:rsid w:val="00AE75FF"/>
    <w:rsid w:val="00AE7C51"/>
    <w:rsid w:val="00B00FFA"/>
    <w:rsid w:val="00B101E0"/>
    <w:rsid w:val="00B1546C"/>
    <w:rsid w:val="00B2342C"/>
    <w:rsid w:val="00B45736"/>
    <w:rsid w:val="00B55881"/>
    <w:rsid w:val="00B70E78"/>
    <w:rsid w:val="00B7716A"/>
    <w:rsid w:val="00B802E4"/>
    <w:rsid w:val="00B86208"/>
    <w:rsid w:val="00BA42C6"/>
    <w:rsid w:val="00BD39DD"/>
    <w:rsid w:val="00BE5566"/>
    <w:rsid w:val="00BE79D8"/>
    <w:rsid w:val="00BF01B7"/>
    <w:rsid w:val="00BF3EC7"/>
    <w:rsid w:val="00C03638"/>
    <w:rsid w:val="00C07381"/>
    <w:rsid w:val="00C20AEF"/>
    <w:rsid w:val="00C24F7F"/>
    <w:rsid w:val="00C31C76"/>
    <w:rsid w:val="00C365DA"/>
    <w:rsid w:val="00C41A32"/>
    <w:rsid w:val="00C41B59"/>
    <w:rsid w:val="00C42C1E"/>
    <w:rsid w:val="00C44662"/>
    <w:rsid w:val="00C47E13"/>
    <w:rsid w:val="00C50A0B"/>
    <w:rsid w:val="00C54141"/>
    <w:rsid w:val="00C647A1"/>
    <w:rsid w:val="00C67E53"/>
    <w:rsid w:val="00C72C32"/>
    <w:rsid w:val="00C73156"/>
    <w:rsid w:val="00C80202"/>
    <w:rsid w:val="00C91F04"/>
    <w:rsid w:val="00CA6E0C"/>
    <w:rsid w:val="00CB541B"/>
    <w:rsid w:val="00CB5D21"/>
    <w:rsid w:val="00CB76F6"/>
    <w:rsid w:val="00CB77E6"/>
    <w:rsid w:val="00CC2FB3"/>
    <w:rsid w:val="00CD0824"/>
    <w:rsid w:val="00CE7394"/>
    <w:rsid w:val="00CF5C68"/>
    <w:rsid w:val="00D017E0"/>
    <w:rsid w:val="00D02F22"/>
    <w:rsid w:val="00D07010"/>
    <w:rsid w:val="00D112EF"/>
    <w:rsid w:val="00D11FE7"/>
    <w:rsid w:val="00D13664"/>
    <w:rsid w:val="00D149EC"/>
    <w:rsid w:val="00D21254"/>
    <w:rsid w:val="00D502E0"/>
    <w:rsid w:val="00D5113E"/>
    <w:rsid w:val="00D55F95"/>
    <w:rsid w:val="00D6033D"/>
    <w:rsid w:val="00D650C6"/>
    <w:rsid w:val="00D74FFF"/>
    <w:rsid w:val="00D95CD0"/>
    <w:rsid w:val="00D96310"/>
    <w:rsid w:val="00DC0560"/>
    <w:rsid w:val="00DD2541"/>
    <w:rsid w:val="00DE019A"/>
    <w:rsid w:val="00DE18B5"/>
    <w:rsid w:val="00DE533C"/>
    <w:rsid w:val="00DE5F9E"/>
    <w:rsid w:val="00DF2329"/>
    <w:rsid w:val="00DF7BF6"/>
    <w:rsid w:val="00E00D4C"/>
    <w:rsid w:val="00E01B8C"/>
    <w:rsid w:val="00E0525D"/>
    <w:rsid w:val="00E0649F"/>
    <w:rsid w:val="00E1360D"/>
    <w:rsid w:val="00E3092D"/>
    <w:rsid w:val="00E318EC"/>
    <w:rsid w:val="00E3490D"/>
    <w:rsid w:val="00E436E4"/>
    <w:rsid w:val="00E522BE"/>
    <w:rsid w:val="00E6753D"/>
    <w:rsid w:val="00E701AB"/>
    <w:rsid w:val="00E77F7A"/>
    <w:rsid w:val="00E80F69"/>
    <w:rsid w:val="00E81D77"/>
    <w:rsid w:val="00EA2F65"/>
    <w:rsid w:val="00EA501B"/>
    <w:rsid w:val="00EB248B"/>
    <w:rsid w:val="00EC0652"/>
    <w:rsid w:val="00EC4F26"/>
    <w:rsid w:val="00EC6249"/>
    <w:rsid w:val="00EE22AB"/>
    <w:rsid w:val="00EF280E"/>
    <w:rsid w:val="00EF2B67"/>
    <w:rsid w:val="00F12405"/>
    <w:rsid w:val="00F206A7"/>
    <w:rsid w:val="00F363DB"/>
    <w:rsid w:val="00F536CF"/>
    <w:rsid w:val="00F55BCF"/>
    <w:rsid w:val="00F61530"/>
    <w:rsid w:val="00F77618"/>
    <w:rsid w:val="00FA7771"/>
    <w:rsid w:val="00FB3490"/>
    <w:rsid w:val="00FD42AC"/>
    <w:rsid w:val="00FD5A6C"/>
    <w:rsid w:val="00FD71AE"/>
    <w:rsid w:val="00FE43FD"/>
    <w:rsid w:val="00FF0244"/>
    <w:rsid w:val="00FF1FFA"/>
    <w:rsid w:val="03425D1C"/>
    <w:rsid w:val="05552A2F"/>
    <w:rsid w:val="06E717B7"/>
    <w:rsid w:val="07254304"/>
    <w:rsid w:val="0A5024E3"/>
    <w:rsid w:val="0C5F71EF"/>
    <w:rsid w:val="0D3A1DE4"/>
    <w:rsid w:val="0DDA2590"/>
    <w:rsid w:val="102E4A8C"/>
    <w:rsid w:val="11741350"/>
    <w:rsid w:val="118A7828"/>
    <w:rsid w:val="148A62C5"/>
    <w:rsid w:val="14F41096"/>
    <w:rsid w:val="15F93C6D"/>
    <w:rsid w:val="16002BAE"/>
    <w:rsid w:val="170E6651"/>
    <w:rsid w:val="1801528D"/>
    <w:rsid w:val="1A297849"/>
    <w:rsid w:val="1A5E6755"/>
    <w:rsid w:val="1B107FB7"/>
    <w:rsid w:val="1B1C66F7"/>
    <w:rsid w:val="1D573368"/>
    <w:rsid w:val="1E2A10A0"/>
    <w:rsid w:val="22D436A6"/>
    <w:rsid w:val="24521019"/>
    <w:rsid w:val="24E644DA"/>
    <w:rsid w:val="25C2555F"/>
    <w:rsid w:val="26AB0A5B"/>
    <w:rsid w:val="27174EF1"/>
    <w:rsid w:val="29501051"/>
    <w:rsid w:val="2A1B0424"/>
    <w:rsid w:val="2C7906E0"/>
    <w:rsid w:val="3209555B"/>
    <w:rsid w:val="32264BE2"/>
    <w:rsid w:val="38084E71"/>
    <w:rsid w:val="38B343D8"/>
    <w:rsid w:val="39175AD2"/>
    <w:rsid w:val="3CF90D6B"/>
    <w:rsid w:val="3DD65902"/>
    <w:rsid w:val="3F477C69"/>
    <w:rsid w:val="43265FC9"/>
    <w:rsid w:val="45790E25"/>
    <w:rsid w:val="46477F4B"/>
    <w:rsid w:val="47412D7A"/>
    <w:rsid w:val="481C381E"/>
    <w:rsid w:val="48BE3C73"/>
    <w:rsid w:val="49AB52D3"/>
    <w:rsid w:val="4B6410C5"/>
    <w:rsid w:val="4D7F6274"/>
    <w:rsid w:val="4E0F182D"/>
    <w:rsid w:val="4FE01E8B"/>
    <w:rsid w:val="51633B35"/>
    <w:rsid w:val="537E23EF"/>
    <w:rsid w:val="56482118"/>
    <w:rsid w:val="5677076F"/>
    <w:rsid w:val="576D3857"/>
    <w:rsid w:val="5818511F"/>
    <w:rsid w:val="590F24F5"/>
    <w:rsid w:val="59C2706B"/>
    <w:rsid w:val="5F4C00A4"/>
    <w:rsid w:val="605F32EE"/>
    <w:rsid w:val="615E619F"/>
    <w:rsid w:val="642D0664"/>
    <w:rsid w:val="65591DA4"/>
    <w:rsid w:val="68554147"/>
    <w:rsid w:val="68671F25"/>
    <w:rsid w:val="694205FE"/>
    <w:rsid w:val="69907F38"/>
    <w:rsid w:val="6CD71AA8"/>
    <w:rsid w:val="6D9C00E0"/>
    <w:rsid w:val="6EAC38A6"/>
    <w:rsid w:val="6F0E3EFE"/>
    <w:rsid w:val="70CE5563"/>
    <w:rsid w:val="716817A3"/>
    <w:rsid w:val="72B57E2A"/>
    <w:rsid w:val="730B1D7D"/>
    <w:rsid w:val="743C6924"/>
    <w:rsid w:val="76DA50CC"/>
    <w:rsid w:val="79F244F2"/>
    <w:rsid w:val="7C2C78EC"/>
    <w:rsid w:val="7E7322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065686"/>
  <w15:docId w15:val="{2DACF5C2-81BF-40D2-8AF8-C6B81F907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B5D21"/>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qFormat/>
    <w:rsid w:val="00CB5D21"/>
    <w:pPr>
      <w:ind w:leftChars="2500" w:left="100"/>
    </w:pPr>
  </w:style>
  <w:style w:type="paragraph" w:styleId="a5">
    <w:name w:val="footer"/>
    <w:basedOn w:val="a"/>
    <w:link w:val="a6"/>
    <w:uiPriority w:val="99"/>
    <w:unhideWhenUsed/>
    <w:qFormat/>
    <w:rsid w:val="00CB5D21"/>
    <w:pPr>
      <w:tabs>
        <w:tab w:val="center" w:pos="4153"/>
        <w:tab w:val="right" w:pos="8306"/>
      </w:tabs>
      <w:snapToGrid w:val="0"/>
      <w:jc w:val="left"/>
    </w:pPr>
    <w:rPr>
      <w:sz w:val="18"/>
      <w:szCs w:val="18"/>
    </w:rPr>
  </w:style>
  <w:style w:type="paragraph" w:styleId="a7">
    <w:name w:val="header"/>
    <w:basedOn w:val="a"/>
    <w:link w:val="a8"/>
    <w:uiPriority w:val="99"/>
    <w:unhideWhenUsed/>
    <w:qFormat/>
    <w:rsid w:val="00CB5D21"/>
    <w:pPr>
      <w:pBdr>
        <w:bottom w:val="single" w:sz="6" w:space="1" w:color="auto"/>
      </w:pBdr>
      <w:tabs>
        <w:tab w:val="center" w:pos="4153"/>
        <w:tab w:val="right" w:pos="8306"/>
      </w:tabs>
      <w:snapToGrid w:val="0"/>
      <w:jc w:val="center"/>
    </w:pPr>
    <w:rPr>
      <w:sz w:val="18"/>
      <w:szCs w:val="18"/>
    </w:rPr>
  </w:style>
  <w:style w:type="character" w:styleId="a9">
    <w:name w:val="Hyperlink"/>
    <w:basedOn w:val="a0"/>
    <w:uiPriority w:val="99"/>
    <w:unhideWhenUsed/>
    <w:qFormat/>
    <w:rsid w:val="00CB5D21"/>
    <w:rPr>
      <w:color w:val="0000FF" w:themeColor="hyperlink"/>
      <w:u w:val="single"/>
    </w:rPr>
  </w:style>
  <w:style w:type="table" w:styleId="aa">
    <w:name w:val="Table Grid"/>
    <w:basedOn w:val="a1"/>
    <w:qFormat/>
    <w:rsid w:val="00CB5D2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8">
    <w:name w:val="页眉 字符"/>
    <w:basedOn w:val="a0"/>
    <w:link w:val="a7"/>
    <w:uiPriority w:val="99"/>
    <w:qFormat/>
    <w:rsid w:val="00CB5D21"/>
    <w:rPr>
      <w:sz w:val="18"/>
      <w:szCs w:val="18"/>
    </w:rPr>
  </w:style>
  <w:style w:type="character" w:customStyle="1" w:styleId="a6">
    <w:name w:val="页脚 字符"/>
    <w:basedOn w:val="a0"/>
    <w:link w:val="a5"/>
    <w:uiPriority w:val="99"/>
    <w:qFormat/>
    <w:rsid w:val="00CB5D21"/>
    <w:rPr>
      <w:sz w:val="18"/>
      <w:szCs w:val="18"/>
    </w:rPr>
  </w:style>
  <w:style w:type="paragraph" w:styleId="ab">
    <w:name w:val="List Paragraph"/>
    <w:basedOn w:val="a"/>
    <w:uiPriority w:val="99"/>
    <w:qFormat/>
    <w:rsid w:val="00CB5D21"/>
    <w:pPr>
      <w:ind w:firstLineChars="200" w:firstLine="420"/>
    </w:pPr>
  </w:style>
  <w:style w:type="character" w:customStyle="1" w:styleId="a4">
    <w:name w:val="日期 字符"/>
    <w:basedOn w:val="a0"/>
    <w:link w:val="a3"/>
    <w:uiPriority w:val="99"/>
    <w:semiHidden/>
    <w:qFormat/>
    <w:rsid w:val="00CB5D21"/>
  </w:style>
  <w:style w:type="character" w:styleId="ac">
    <w:name w:val="annotation reference"/>
    <w:basedOn w:val="a0"/>
    <w:uiPriority w:val="99"/>
    <w:semiHidden/>
    <w:unhideWhenUsed/>
    <w:rsid w:val="00497286"/>
    <w:rPr>
      <w:sz w:val="21"/>
      <w:szCs w:val="21"/>
    </w:rPr>
  </w:style>
  <w:style w:type="paragraph" w:styleId="ad">
    <w:name w:val="annotation text"/>
    <w:basedOn w:val="a"/>
    <w:link w:val="ae"/>
    <w:uiPriority w:val="99"/>
    <w:semiHidden/>
    <w:unhideWhenUsed/>
    <w:qFormat/>
    <w:rsid w:val="00497286"/>
    <w:pPr>
      <w:jc w:val="left"/>
    </w:pPr>
  </w:style>
  <w:style w:type="character" w:customStyle="1" w:styleId="ae">
    <w:name w:val="批注文字 字符"/>
    <w:basedOn w:val="a0"/>
    <w:link w:val="ad"/>
    <w:uiPriority w:val="99"/>
    <w:semiHidden/>
    <w:qFormat/>
    <w:rsid w:val="00497286"/>
    <w:rPr>
      <w:rFonts w:asciiTheme="minorHAnsi" w:eastAsiaTheme="minorEastAsia" w:hAnsiTheme="minorHAnsi" w:cstheme="minorBidi"/>
      <w:kern w:val="2"/>
      <w:sz w:val="21"/>
      <w:szCs w:val="22"/>
    </w:rPr>
  </w:style>
  <w:style w:type="paragraph" w:styleId="af">
    <w:name w:val="annotation subject"/>
    <w:basedOn w:val="ad"/>
    <w:next w:val="ad"/>
    <w:link w:val="af0"/>
    <w:uiPriority w:val="99"/>
    <w:semiHidden/>
    <w:unhideWhenUsed/>
    <w:rsid w:val="00497286"/>
    <w:rPr>
      <w:b/>
      <w:bCs/>
    </w:rPr>
  </w:style>
  <w:style w:type="character" w:customStyle="1" w:styleId="af0">
    <w:name w:val="批注主题 字符"/>
    <w:basedOn w:val="ae"/>
    <w:link w:val="af"/>
    <w:uiPriority w:val="99"/>
    <w:semiHidden/>
    <w:rsid w:val="00497286"/>
    <w:rPr>
      <w:rFonts w:asciiTheme="minorHAnsi" w:eastAsiaTheme="minorEastAsia" w:hAnsiTheme="minorHAnsi" w:cstheme="minorBidi"/>
      <w:b/>
      <w:bCs/>
      <w:kern w:val="2"/>
      <w:sz w:val="21"/>
      <w:szCs w:val="22"/>
    </w:rPr>
  </w:style>
  <w:style w:type="paragraph" w:styleId="af1">
    <w:name w:val="Balloon Text"/>
    <w:basedOn w:val="a"/>
    <w:link w:val="af2"/>
    <w:uiPriority w:val="99"/>
    <w:semiHidden/>
    <w:unhideWhenUsed/>
    <w:rsid w:val="00497286"/>
    <w:rPr>
      <w:sz w:val="18"/>
      <w:szCs w:val="18"/>
    </w:rPr>
  </w:style>
  <w:style w:type="character" w:customStyle="1" w:styleId="af2">
    <w:name w:val="批注框文本 字符"/>
    <w:basedOn w:val="a0"/>
    <w:link w:val="af1"/>
    <w:uiPriority w:val="99"/>
    <w:semiHidden/>
    <w:rsid w:val="00497286"/>
    <w:rPr>
      <w:rFonts w:asciiTheme="minorHAnsi" w:eastAsiaTheme="minorEastAsia" w:hAnsiTheme="minorHAnsi" w:cstheme="minorBidi"/>
      <w:kern w:val="2"/>
      <w:sz w:val="18"/>
      <w:szCs w:val="18"/>
    </w:rPr>
  </w:style>
  <w:style w:type="character" w:customStyle="1" w:styleId="1">
    <w:name w:val="未处理的提及1"/>
    <w:basedOn w:val="a0"/>
    <w:uiPriority w:val="99"/>
    <w:semiHidden/>
    <w:unhideWhenUsed/>
    <w:rsid w:val="00E318EC"/>
    <w:rPr>
      <w:color w:val="605E5C"/>
      <w:shd w:val="clear" w:color="auto" w:fill="E1DFDD"/>
    </w:rPr>
  </w:style>
  <w:style w:type="character" w:styleId="af3">
    <w:name w:val="Unresolved Mention"/>
    <w:basedOn w:val="a0"/>
    <w:uiPriority w:val="99"/>
    <w:semiHidden/>
    <w:unhideWhenUsed/>
    <w:rsid w:val="000161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ncrcg.wchscu.cn/scientific/project/17"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2FABE949-1921-4280-BA40-8AF8237FCEE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7</Pages>
  <Words>778</Words>
  <Characters>4437</Characters>
  <Application>Microsoft Office Word</Application>
  <DocSecurity>0</DocSecurity>
  <Lines>36</Lines>
  <Paragraphs>10</Paragraphs>
  <ScaleCrop>false</ScaleCrop>
  <Company>微软中国</Company>
  <LinksUpToDate>false</LinksUpToDate>
  <CharactersWithSpaces>5205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13F</dc:creator>
  <cp:lastModifiedBy>daisy</cp:lastModifiedBy>
  <cp:revision>12</cp:revision>
  <cp:lastPrinted>2019-05-07T06:28:00Z</cp:lastPrinted>
  <dcterms:created xsi:type="dcterms:W3CDTF">2021-03-29T02:39:00Z</dcterms:created>
  <dcterms:modified xsi:type="dcterms:W3CDTF">2022-04-11T07:05:00Z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