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FF7" w:rsidRPr="00F5777E" w:rsidRDefault="00F5777E">
      <w:pPr>
        <w:shd w:val="clear" w:color="auto" w:fill="FFFFFF"/>
        <w:spacing w:before="225" w:line="480" w:lineRule="atLeast"/>
        <w:rPr>
          <w:rFonts w:ascii="微软雅黑" w:eastAsia="微软雅黑" w:hAnsi="微软雅黑"/>
        </w:rPr>
      </w:pPr>
      <w:r w:rsidRPr="00F5777E">
        <w:rPr>
          <w:rFonts w:ascii="仿宋_GB2312" w:eastAsia="仿宋_GB2312" w:hAnsi="微软雅黑" w:hint="eastAsia"/>
          <w:sz w:val="32"/>
          <w:szCs w:val="32"/>
        </w:rPr>
        <w:t>附件</w:t>
      </w:r>
      <w:r w:rsidRPr="00F5777E">
        <w:rPr>
          <w:rFonts w:ascii="仿宋_GB2312" w:eastAsia="仿宋_GB2312" w:hAnsi="微软雅黑" w:hint="eastAsia"/>
          <w:sz w:val="32"/>
          <w:szCs w:val="32"/>
        </w:rPr>
        <w:t>1</w:t>
      </w:r>
    </w:p>
    <w:p w:rsidR="00486FF7" w:rsidRPr="00F5777E" w:rsidRDefault="00F5777E">
      <w:pPr>
        <w:tabs>
          <w:tab w:val="left" w:pos="8640"/>
        </w:tabs>
        <w:adjustRightInd w:val="0"/>
        <w:snapToGrid w:val="0"/>
        <w:spacing w:line="620" w:lineRule="exact"/>
        <w:jc w:val="center"/>
        <w:rPr>
          <w:rFonts w:ascii="方正小标宋简体" w:eastAsia="方正小标宋简体" w:hAnsi="方正小标宋简体" w:cs="方正小标宋简体"/>
          <w:bCs/>
          <w:sz w:val="44"/>
          <w:szCs w:val="44"/>
        </w:rPr>
      </w:pPr>
      <w:r w:rsidRPr="00F5777E">
        <w:rPr>
          <w:rFonts w:ascii="方正小标宋简体" w:eastAsia="方正小标宋简体" w:hAnsi="方正小标宋简体" w:cs="方正小标宋简体" w:hint="eastAsia"/>
          <w:bCs/>
          <w:sz w:val="44"/>
          <w:szCs w:val="44"/>
        </w:rPr>
        <w:t>202</w:t>
      </w:r>
      <w:r w:rsidRPr="00F5777E">
        <w:rPr>
          <w:rFonts w:ascii="方正小标宋简体" w:eastAsia="方正小标宋简体" w:hAnsi="方正小标宋简体" w:cs="方正小标宋简体" w:hint="eastAsia"/>
          <w:bCs/>
          <w:sz w:val="44"/>
          <w:szCs w:val="44"/>
        </w:rPr>
        <w:t>3</w:t>
      </w:r>
      <w:r w:rsidRPr="00F5777E">
        <w:rPr>
          <w:rFonts w:ascii="方正小标宋简体" w:eastAsia="方正小标宋简体" w:hAnsi="方正小标宋简体" w:cs="方正小标宋简体" w:hint="eastAsia"/>
          <w:bCs/>
          <w:sz w:val="44"/>
          <w:szCs w:val="44"/>
        </w:rPr>
        <w:t>年度四川大学遂宁校市战略合作</w:t>
      </w:r>
    </w:p>
    <w:p w:rsidR="00486FF7" w:rsidRPr="00F5777E" w:rsidRDefault="00F5777E">
      <w:pPr>
        <w:tabs>
          <w:tab w:val="left" w:pos="8640"/>
        </w:tabs>
        <w:adjustRightInd w:val="0"/>
        <w:snapToGrid w:val="0"/>
        <w:spacing w:line="620" w:lineRule="exact"/>
        <w:jc w:val="center"/>
        <w:rPr>
          <w:rFonts w:ascii="方正小标宋简体" w:eastAsia="方正小标宋简体" w:hAnsi="方正小标宋简体" w:cs="方正小标宋简体"/>
          <w:bCs/>
          <w:sz w:val="44"/>
          <w:szCs w:val="44"/>
        </w:rPr>
      </w:pPr>
      <w:r w:rsidRPr="00F5777E">
        <w:rPr>
          <w:rFonts w:ascii="方正小标宋简体" w:eastAsia="方正小标宋简体" w:hAnsi="方正小标宋简体" w:cs="方正小标宋简体" w:hint="eastAsia"/>
          <w:bCs/>
          <w:sz w:val="44"/>
          <w:szCs w:val="44"/>
        </w:rPr>
        <w:t>“揭榜挂帅”科技项目张榜项目指南</w:t>
      </w:r>
    </w:p>
    <w:p w:rsidR="00486FF7" w:rsidRPr="00F5777E" w:rsidRDefault="00486FF7"/>
    <w:p w:rsidR="00486FF7" w:rsidRPr="00F5777E" w:rsidRDefault="00486FF7"/>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rPr>
          <w:rFonts w:ascii="Times New Roman" w:eastAsia="仿宋" w:hAnsi="Times New Roman" w:hint="eastAsia"/>
          <w:b/>
          <w:sz w:val="32"/>
          <w:szCs w:val="24"/>
        </w:rPr>
        <w:t>项目指南</w:t>
      </w:r>
      <w:r w:rsidRPr="00F5777E">
        <w:rPr>
          <w:rFonts w:ascii="Times New Roman" w:eastAsia="仿宋" w:hAnsi="Times New Roman" w:hint="eastAsia"/>
          <w:b/>
          <w:sz w:val="32"/>
          <w:szCs w:val="24"/>
        </w:rPr>
        <w:t>1</w:t>
      </w:r>
      <w:r w:rsidRPr="00F5777E">
        <w:rPr>
          <w:rFonts w:ascii="Times New Roman" w:eastAsia="仿宋" w:hAnsi="Times New Roman" w:hint="eastAsia"/>
          <w:b/>
          <w:sz w:val="32"/>
          <w:szCs w:val="24"/>
        </w:rPr>
        <w:t>：</w:t>
      </w:r>
      <w:r w:rsidRPr="00F5777E">
        <w:rPr>
          <w:rFonts w:ascii="Times New Roman" w:eastAsia="仿宋" w:hAnsi="Times New Roman"/>
          <w:b/>
          <w:sz w:val="32"/>
          <w:szCs w:val="24"/>
        </w:rPr>
        <w:t>镍基高活性甲烷化催化剂制备技术研究及产业化</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440" w:lineRule="exact"/>
              <w:ind w:firstLineChars="200" w:firstLine="480"/>
              <w:rPr>
                <w:rFonts w:ascii="仿宋" w:eastAsia="仿宋" w:hAnsi="仿宋"/>
                <w:sz w:val="24"/>
                <w:szCs w:val="24"/>
                <w:lang w:eastAsia="zh-TW"/>
              </w:rPr>
            </w:pPr>
            <w:r w:rsidRPr="00F5777E">
              <w:rPr>
                <w:rFonts w:ascii="Times New Roman" w:eastAsia="仿宋" w:hAnsi="Times New Roman"/>
                <w:sz w:val="24"/>
                <w:szCs w:val="24"/>
              </w:rPr>
              <w:t>煤制天然气能量转化率高、耗水少、废弃物处理容易，是最高效的煤炭利用方式之一。煤制天然气技术是</w:t>
            </w:r>
            <w:bookmarkStart w:id="0" w:name="_GoBack"/>
            <w:bookmarkEnd w:id="0"/>
            <w:r w:rsidRPr="00F5777E">
              <w:rPr>
                <w:rFonts w:ascii="Times New Roman" w:eastAsia="仿宋" w:hAnsi="Times New Roman"/>
                <w:sz w:val="24"/>
                <w:szCs w:val="24"/>
              </w:rPr>
              <w:t>煤经过煤气化、合成气变换、合成气净化和甲烷化等过程，该技术是将高碳能源向低碳、富氢能源转化的有效途径，其中煤气化、甲烷化是关键。热力学上甲烷化反应为强放热反应。甲烷化的反应热是合成甲醇反应热的</w:t>
            </w:r>
            <w:r w:rsidRPr="00F5777E">
              <w:rPr>
                <w:rFonts w:ascii="Times New Roman" w:eastAsia="仿宋" w:hAnsi="Times New Roman"/>
                <w:sz w:val="24"/>
                <w:szCs w:val="24"/>
              </w:rPr>
              <w:t>2</w:t>
            </w:r>
            <w:r w:rsidRPr="00F5777E">
              <w:rPr>
                <w:rFonts w:ascii="Times New Roman" w:eastAsia="仿宋" w:hAnsi="Times New Roman"/>
                <w:sz w:val="24"/>
                <w:szCs w:val="24"/>
              </w:rPr>
              <w:t>倍。在通常的气体组分中，每</w:t>
            </w:r>
            <w:r w:rsidRPr="00F5777E">
              <w:rPr>
                <w:rFonts w:ascii="Times New Roman" w:eastAsia="仿宋" w:hAnsi="Times New Roman"/>
                <w:sz w:val="24"/>
                <w:szCs w:val="24"/>
              </w:rPr>
              <w:t>1</w:t>
            </w:r>
            <w:r w:rsidRPr="00F5777E">
              <w:rPr>
                <w:rFonts w:ascii="Times New Roman" w:eastAsia="仿宋" w:hAnsi="Times New Roman"/>
                <w:sz w:val="24"/>
                <w:szCs w:val="24"/>
              </w:rPr>
              <w:t>个百分点的</w:t>
            </w:r>
            <w:r w:rsidRPr="00F5777E">
              <w:rPr>
                <w:rFonts w:ascii="Times New Roman" w:eastAsia="仿宋" w:hAnsi="Times New Roman"/>
                <w:sz w:val="24"/>
                <w:szCs w:val="24"/>
              </w:rPr>
              <w:t>CO</w:t>
            </w:r>
            <w:r w:rsidRPr="00F5777E">
              <w:rPr>
                <w:rFonts w:ascii="Times New Roman" w:eastAsia="仿宋" w:hAnsi="Times New Roman"/>
                <w:sz w:val="24"/>
                <w:szCs w:val="24"/>
              </w:rPr>
              <w:t>甲烷化可产生</w:t>
            </w:r>
            <w:r w:rsidRPr="00F5777E">
              <w:rPr>
                <w:rFonts w:ascii="Times New Roman" w:eastAsia="仿宋" w:hAnsi="Times New Roman"/>
                <w:sz w:val="24"/>
                <w:szCs w:val="24"/>
              </w:rPr>
              <w:t>7</w:t>
            </w:r>
            <w:r w:rsidRPr="00F5777E">
              <w:rPr>
                <w:rFonts w:ascii="Times New Roman" w:eastAsia="仿宋" w:hAnsi="Times New Roman"/>
                <w:sz w:val="24"/>
                <w:szCs w:val="24"/>
              </w:rPr>
              <w:t>2</w:t>
            </w:r>
            <w:r w:rsidRPr="00F5777E">
              <w:rPr>
                <w:rFonts w:ascii="Times New Roman" w:eastAsia="仿宋" w:hAnsi="Times New Roman"/>
                <w:sz w:val="24"/>
                <w:szCs w:val="24"/>
              </w:rPr>
              <w:t>℃</w:t>
            </w:r>
            <w:r w:rsidRPr="00F5777E">
              <w:rPr>
                <w:rFonts w:ascii="Times New Roman" w:eastAsia="仿宋" w:hAnsi="Times New Roman"/>
                <w:sz w:val="24"/>
                <w:szCs w:val="24"/>
              </w:rPr>
              <w:t>的绝热温升；每</w:t>
            </w:r>
            <w:r w:rsidRPr="00F5777E">
              <w:rPr>
                <w:rFonts w:ascii="Times New Roman" w:eastAsia="仿宋" w:hAnsi="Times New Roman"/>
                <w:sz w:val="24"/>
                <w:szCs w:val="24"/>
              </w:rPr>
              <w:t>1</w:t>
            </w:r>
            <w:r w:rsidRPr="00F5777E">
              <w:rPr>
                <w:rFonts w:ascii="Times New Roman" w:eastAsia="仿宋" w:hAnsi="Times New Roman"/>
                <w:sz w:val="24"/>
                <w:szCs w:val="24"/>
              </w:rPr>
              <w:t>个百分点的</w:t>
            </w:r>
            <w:r w:rsidRPr="00F5777E">
              <w:rPr>
                <w:rFonts w:ascii="Times New Roman" w:eastAsia="仿宋" w:hAnsi="Times New Roman"/>
                <w:sz w:val="24"/>
                <w:szCs w:val="24"/>
              </w:rPr>
              <w:t>CO</w:t>
            </w:r>
            <w:r w:rsidRPr="00F5777E">
              <w:rPr>
                <w:rFonts w:ascii="Times New Roman" w:eastAsia="仿宋" w:hAnsi="Times New Roman"/>
                <w:sz w:val="24"/>
                <w:szCs w:val="24"/>
                <w:vertAlign w:val="subscript"/>
              </w:rPr>
              <w:t>2</w:t>
            </w:r>
            <w:r w:rsidRPr="00F5777E">
              <w:rPr>
                <w:rFonts w:ascii="Times New Roman" w:eastAsia="仿宋" w:hAnsi="Times New Roman"/>
                <w:sz w:val="24"/>
                <w:szCs w:val="24"/>
              </w:rPr>
              <w:t>甲烷化可产生</w:t>
            </w:r>
            <w:r w:rsidRPr="00F5777E">
              <w:rPr>
                <w:rFonts w:ascii="Times New Roman" w:eastAsia="仿宋" w:hAnsi="Times New Roman"/>
                <w:sz w:val="24"/>
                <w:szCs w:val="24"/>
              </w:rPr>
              <w:t>60℃</w:t>
            </w:r>
            <w:r w:rsidRPr="00F5777E">
              <w:rPr>
                <w:rFonts w:ascii="Times New Roman" w:eastAsia="仿宋" w:hAnsi="Times New Roman"/>
                <w:sz w:val="24"/>
                <w:szCs w:val="24"/>
              </w:rPr>
              <w:t>的绝热温升。因此，高温甲烷化催化剂的选择至关重要，直接决定了煤制天然气的效果。性能良好的高温催化剂必须同时要求具有高温热稳定性以及抗积碳性能。目前，成熟的天然气高温甲烷化催化剂制备技术仅存在于国外。例如托普索</w:t>
            </w:r>
            <w:r w:rsidRPr="00F5777E">
              <w:rPr>
                <w:rFonts w:ascii="Times New Roman" w:eastAsia="仿宋" w:hAnsi="Times New Roman"/>
                <w:sz w:val="24"/>
                <w:szCs w:val="24"/>
              </w:rPr>
              <w:t>公司的</w:t>
            </w:r>
            <w:r w:rsidRPr="00F5777E">
              <w:rPr>
                <w:rFonts w:ascii="Times New Roman" w:eastAsia="仿宋" w:hAnsi="Times New Roman"/>
                <w:sz w:val="24"/>
                <w:szCs w:val="24"/>
              </w:rPr>
              <w:t>MCR-2X</w:t>
            </w:r>
            <w:r w:rsidRPr="00F5777E">
              <w:rPr>
                <w:rFonts w:ascii="Times New Roman" w:eastAsia="仿宋" w:hAnsi="Times New Roman"/>
                <w:sz w:val="24"/>
                <w:szCs w:val="24"/>
              </w:rPr>
              <w:t>和</w:t>
            </w:r>
            <w:r w:rsidRPr="00F5777E">
              <w:rPr>
                <w:rFonts w:ascii="Times New Roman" w:eastAsia="仿宋" w:hAnsi="Times New Roman"/>
                <w:sz w:val="24"/>
                <w:szCs w:val="24"/>
              </w:rPr>
              <w:t>Davy</w:t>
            </w:r>
            <w:r w:rsidRPr="00F5777E">
              <w:rPr>
                <w:rFonts w:ascii="Times New Roman" w:eastAsia="仿宋" w:hAnsi="Times New Roman"/>
                <w:sz w:val="24"/>
                <w:szCs w:val="24"/>
              </w:rPr>
              <w:t>公司的</w:t>
            </w:r>
            <w:r w:rsidRPr="00F5777E">
              <w:rPr>
                <w:rFonts w:ascii="Times New Roman" w:eastAsia="仿宋" w:hAnsi="Times New Roman"/>
                <w:sz w:val="24"/>
                <w:szCs w:val="24"/>
              </w:rPr>
              <w:t>CEG-LH</w:t>
            </w:r>
            <w:r w:rsidRPr="00F5777E">
              <w:rPr>
                <w:rFonts w:ascii="Times New Roman" w:eastAsia="仿宋" w:hAnsi="Times New Roman"/>
                <w:sz w:val="24"/>
                <w:szCs w:val="24"/>
              </w:rPr>
              <w:t>催化剂均具有活性好，转化率高，副产物少，消耗量低；使用温度范围宽，在</w:t>
            </w:r>
            <w:r w:rsidRPr="00F5777E">
              <w:rPr>
                <w:rFonts w:ascii="Times New Roman" w:eastAsia="仿宋" w:hAnsi="Times New Roman"/>
                <w:sz w:val="24"/>
                <w:szCs w:val="24"/>
              </w:rPr>
              <w:t>250</w:t>
            </w:r>
            <w:r w:rsidRPr="00F5777E">
              <w:rPr>
                <w:rFonts w:ascii="Times New Roman" w:eastAsia="仿宋" w:hAnsi="Times New Roman"/>
                <w:sz w:val="24"/>
                <w:szCs w:val="24"/>
              </w:rPr>
              <w:t>～</w:t>
            </w:r>
            <w:r w:rsidRPr="00F5777E">
              <w:rPr>
                <w:rFonts w:ascii="Times New Roman" w:eastAsia="仿宋" w:hAnsi="Times New Roman"/>
                <w:sz w:val="24"/>
                <w:szCs w:val="24"/>
              </w:rPr>
              <w:t>700 ℃</w:t>
            </w:r>
            <w:r w:rsidRPr="00F5777E">
              <w:rPr>
                <w:rFonts w:ascii="Times New Roman" w:eastAsia="仿宋" w:hAnsi="Times New Roman"/>
                <w:sz w:val="24"/>
                <w:szCs w:val="24"/>
              </w:rPr>
              <w:t>内都具有很高且稳定的活性</w:t>
            </w:r>
            <w:r w:rsidRPr="00F5777E">
              <w:rPr>
                <w:rFonts w:ascii="Times New Roman" w:eastAsia="仿宋" w:hAnsi="Times New Roman"/>
                <w:sz w:val="24"/>
                <w:szCs w:val="24"/>
              </w:rPr>
              <w:t>，</w:t>
            </w:r>
            <w:r w:rsidRPr="00F5777E">
              <w:rPr>
                <w:rFonts w:ascii="Times New Roman" w:eastAsia="仿宋" w:hAnsi="Times New Roman"/>
                <w:sz w:val="24"/>
                <w:szCs w:val="24"/>
              </w:rPr>
              <w:t>但国外在此方面一直对我国实行严格保密政策。国内虽然在煤制天然气甲烷化催化剂上进行了大量的研究工作，但所得催化剂高温稳定性差、易烧结，难以大规模工业化使用。</w:t>
            </w:r>
            <w:r w:rsidRPr="00F5777E">
              <w:rPr>
                <w:rFonts w:ascii="Times New Roman" w:eastAsia="仿宋" w:hAnsi="Times New Roman"/>
                <w:sz w:val="24"/>
                <w:szCs w:val="24"/>
              </w:rPr>
              <w:t>因此，亟需</w:t>
            </w:r>
            <w:r w:rsidRPr="00F5777E">
              <w:rPr>
                <w:rFonts w:ascii="Times New Roman" w:eastAsia="仿宋" w:hAnsi="Times New Roman"/>
                <w:sz w:val="24"/>
                <w:szCs w:val="24"/>
              </w:rPr>
              <w:t>突破国外技术封锁</w:t>
            </w:r>
            <w:r w:rsidRPr="00F5777E">
              <w:rPr>
                <w:rFonts w:ascii="Times New Roman" w:eastAsia="仿宋" w:hAnsi="Times New Roman"/>
                <w:sz w:val="24"/>
                <w:szCs w:val="24"/>
              </w:rPr>
              <w:t>，</w:t>
            </w:r>
            <w:r w:rsidRPr="00F5777E">
              <w:rPr>
                <w:rFonts w:ascii="Times New Roman" w:eastAsia="仿宋" w:hAnsi="Times New Roman"/>
                <w:sz w:val="24"/>
                <w:szCs w:val="24"/>
              </w:rPr>
              <w:t>研制出我国可大规模工业化应用的、具有自主知识产权高效的甲烷化催化剂制备关键技术，解决现有工艺生产的甲烷化催化剂产品生产效率低、品质低、易高温烧结和积碳失活、稳定性差的技术问</w:t>
            </w:r>
            <w:r w:rsidRPr="00F5777E">
              <w:rPr>
                <w:rFonts w:ascii="Times New Roman" w:eastAsia="仿宋" w:hAnsi="Times New Roman"/>
                <w:sz w:val="24"/>
                <w:szCs w:val="24"/>
              </w:rPr>
              <w:t>题</w:t>
            </w:r>
            <w:r w:rsidRPr="00F5777E">
              <w:rPr>
                <w:rFonts w:ascii="Times New Roman" w:eastAsia="仿宋" w:hAnsi="Times New Roman"/>
                <w:sz w:val="24"/>
                <w:szCs w:val="24"/>
              </w:rPr>
              <w:t>。</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440" w:lineRule="exact"/>
              <w:rPr>
                <w:rFonts w:ascii="Times New Roman" w:eastAsia="仿宋" w:hAnsi="Times New Roman"/>
                <w:sz w:val="24"/>
                <w:szCs w:val="24"/>
              </w:rPr>
            </w:pPr>
            <w:r w:rsidRPr="00F5777E">
              <w:rPr>
                <w:rFonts w:ascii="Times New Roman" w:eastAsia="仿宋" w:hAnsi="Times New Roman"/>
                <w:sz w:val="24"/>
                <w:szCs w:val="24"/>
              </w:rPr>
              <w:t>攻关成功后拟申请相关专利</w:t>
            </w:r>
            <w:r w:rsidRPr="00F5777E">
              <w:rPr>
                <w:rFonts w:ascii="Times New Roman" w:eastAsia="仿宋" w:hAnsi="Times New Roman"/>
                <w:sz w:val="24"/>
                <w:szCs w:val="24"/>
              </w:rPr>
              <w:t>1-2</w:t>
            </w:r>
            <w:r w:rsidRPr="00F5777E">
              <w:rPr>
                <w:rFonts w:ascii="Times New Roman" w:eastAsia="仿宋" w:hAnsi="Times New Roman"/>
                <w:sz w:val="24"/>
                <w:szCs w:val="24"/>
              </w:rPr>
              <w:t>项，发表论文</w:t>
            </w:r>
            <w:r w:rsidRPr="00F5777E">
              <w:rPr>
                <w:rFonts w:ascii="Times New Roman" w:eastAsia="仿宋" w:hAnsi="Times New Roman"/>
                <w:sz w:val="24"/>
                <w:szCs w:val="24"/>
              </w:rPr>
              <w:t>1-2</w:t>
            </w:r>
            <w:r w:rsidRPr="00F5777E">
              <w:rPr>
                <w:rFonts w:ascii="Times New Roman" w:eastAsia="仿宋" w:hAnsi="Times New Roman"/>
                <w:sz w:val="24"/>
                <w:szCs w:val="24"/>
              </w:rPr>
              <w:t>篇；实现销售收入</w:t>
            </w:r>
            <w:r w:rsidRPr="00F5777E">
              <w:rPr>
                <w:rFonts w:ascii="Times New Roman" w:eastAsia="仿宋" w:hAnsi="Times New Roman"/>
                <w:sz w:val="24"/>
                <w:szCs w:val="24"/>
              </w:rPr>
              <w:t>1000</w:t>
            </w:r>
            <w:r w:rsidRPr="00F5777E">
              <w:rPr>
                <w:rFonts w:ascii="Times New Roman" w:eastAsia="仿宋" w:hAnsi="Times New Roman"/>
                <w:sz w:val="24"/>
                <w:szCs w:val="24"/>
              </w:rPr>
              <w:t>万，获得企业标准</w:t>
            </w:r>
            <w:r w:rsidRPr="00F5777E">
              <w:rPr>
                <w:rFonts w:ascii="Times New Roman" w:eastAsia="仿宋" w:hAnsi="Times New Roman"/>
                <w:sz w:val="24"/>
                <w:szCs w:val="24"/>
              </w:rPr>
              <w:t>1</w:t>
            </w:r>
            <w:r w:rsidRPr="00F5777E">
              <w:rPr>
                <w:rFonts w:ascii="Times New Roman" w:eastAsia="仿宋" w:hAnsi="Times New Roman"/>
                <w:sz w:val="24"/>
                <w:szCs w:val="24"/>
              </w:rPr>
              <w:t>项。</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29"/>
              <w:gridCol w:w="2405"/>
              <w:gridCol w:w="1497"/>
              <w:gridCol w:w="1833"/>
            </w:tblGrid>
            <w:tr w:rsidR="00486FF7" w:rsidRPr="00F5777E">
              <w:trPr>
                <w:trHeight w:val="539"/>
              </w:trPr>
              <w:tc>
                <w:tcPr>
                  <w:tcW w:w="1158" w:type="pct"/>
                  <w:tcBorders>
                    <w:top w:val="single" w:sz="4" w:space="0" w:color="auto"/>
                    <w:left w:val="single" w:sz="4" w:space="0" w:color="auto"/>
                    <w:bottom w:val="single" w:sz="4" w:space="0" w:color="auto"/>
                    <w:right w:val="single" w:sz="4" w:space="0" w:color="auto"/>
                  </w:tcBorders>
                  <w:vAlign w:val="center"/>
                </w:tcPr>
                <w:p w:rsidR="00486FF7" w:rsidRPr="00F5777E" w:rsidRDefault="00F5777E">
                  <w:pPr>
                    <w:pStyle w:val="a4"/>
                    <w:jc w:val="center"/>
                    <w:rPr>
                      <w:rFonts w:ascii="Times New Roman" w:eastAsia="仿宋" w:hAnsi="Times New Roman" w:cs="Times New Roman"/>
                      <w:b/>
                      <w:bCs/>
                      <w:kern w:val="2"/>
                      <w:sz w:val="22"/>
                      <w:szCs w:val="22"/>
                    </w:rPr>
                  </w:pPr>
                  <w:r w:rsidRPr="00F5777E">
                    <w:rPr>
                      <w:rFonts w:ascii="Times New Roman" w:eastAsia="仿宋" w:hAnsi="Times New Roman" w:cs="Times New Roman"/>
                      <w:b/>
                      <w:bCs/>
                      <w:kern w:val="2"/>
                      <w:sz w:val="22"/>
                      <w:szCs w:val="22"/>
                    </w:rPr>
                    <w:t>产品或技术名称</w:t>
                  </w:r>
                </w:p>
              </w:tc>
              <w:tc>
                <w:tcPr>
                  <w:tcW w:w="1610" w:type="pct"/>
                  <w:tcBorders>
                    <w:top w:val="single" w:sz="4" w:space="0" w:color="auto"/>
                    <w:left w:val="nil"/>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b/>
                      <w:bCs/>
                      <w:kern w:val="2"/>
                      <w:sz w:val="22"/>
                      <w:szCs w:val="22"/>
                    </w:rPr>
                  </w:pPr>
                  <w:r w:rsidRPr="00F5777E">
                    <w:rPr>
                      <w:rFonts w:ascii="Times New Roman" w:eastAsia="仿宋" w:hAnsi="Times New Roman" w:cs="Times New Roman"/>
                      <w:b/>
                      <w:bCs/>
                      <w:kern w:val="2"/>
                      <w:sz w:val="22"/>
                      <w:szCs w:val="22"/>
                    </w:rPr>
                    <w:t>主要技术参数</w:t>
                  </w:r>
                  <w:r w:rsidRPr="00F5777E">
                    <w:rPr>
                      <w:rFonts w:ascii="Times New Roman" w:eastAsia="仿宋" w:hAnsi="Times New Roman" w:cs="Times New Roman"/>
                      <w:b/>
                      <w:bCs/>
                      <w:kern w:val="2"/>
                      <w:sz w:val="22"/>
                      <w:szCs w:val="22"/>
                    </w:rPr>
                    <w:t>/</w:t>
                  </w:r>
                  <w:r w:rsidRPr="00F5777E">
                    <w:rPr>
                      <w:rFonts w:ascii="Times New Roman" w:eastAsia="仿宋" w:hAnsi="Times New Roman" w:cs="Times New Roman"/>
                      <w:b/>
                      <w:bCs/>
                      <w:kern w:val="2"/>
                      <w:sz w:val="22"/>
                      <w:szCs w:val="22"/>
                    </w:rPr>
                    <w:t>性能参数</w:t>
                  </w:r>
                </w:p>
              </w:tc>
              <w:tc>
                <w:tcPr>
                  <w:tcW w:w="1002" w:type="pct"/>
                  <w:tcBorders>
                    <w:top w:val="single" w:sz="4" w:space="0" w:color="auto"/>
                    <w:left w:val="nil"/>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b/>
                      <w:bCs/>
                      <w:kern w:val="2"/>
                      <w:sz w:val="22"/>
                      <w:szCs w:val="22"/>
                    </w:rPr>
                  </w:pPr>
                  <w:r w:rsidRPr="00F5777E">
                    <w:rPr>
                      <w:rFonts w:ascii="Times New Roman" w:eastAsia="仿宋" w:hAnsi="Times New Roman" w:cs="Times New Roman"/>
                      <w:b/>
                      <w:bCs/>
                      <w:kern w:val="2"/>
                      <w:sz w:val="22"/>
                      <w:szCs w:val="22"/>
                    </w:rPr>
                    <w:t>现有指标</w:t>
                  </w:r>
                </w:p>
              </w:tc>
              <w:tc>
                <w:tcPr>
                  <w:tcW w:w="1227" w:type="pct"/>
                  <w:tcBorders>
                    <w:top w:val="single" w:sz="4" w:space="0" w:color="auto"/>
                    <w:left w:val="nil"/>
                    <w:bottom w:val="single" w:sz="4" w:space="0" w:color="auto"/>
                    <w:right w:val="single" w:sz="4" w:space="0" w:color="auto"/>
                  </w:tcBorders>
                  <w:vAlign w:val="center"/>
                </w:tcPr>
                <w:p w:rsidR="00486FF7" w:rsidRPr="00F5777E" w:rsidRDefault="00F5777E">
                  <w:pPr>
                    <w:jc w:val="center"/>
                    <w:rPr>
                      <w:rFonts w:ascii="Times New Roman" w:eastAsia="仿宋" w:hAnsi="Times New Roman"/>
                      <w:b/>
                      <w:bCs/>
                      <w:sz w:val="22"/>
                    </w:rPr>
                  </w:pPr>
                  <w:r w:rsidRPr="00F5777E">
                    <w:rPr>
                      <w:rFonts w:ascii="Times New Roman" w:eastAsia="仿宋" w:hAnsi="Times New Roman"/>
                      <w:b/>
                      <w:bCs/>
                      <w:sz w:val="22"/>
                    </w:rPr>
                    <w:t>项目完成时的</w:t>
                  </w:r>
                </w:p>
                <w:p w:rsidR="00486FF7" w:rsidRPr="00F5777E" w:rsidRDefault="00F5777E">
                  <w:pPr>
                    <w:jc w:val="center"/>
                    <w:rPr>
                      <w:rFonts w:ascii="Times New Roman" w:eastAsia="仿宋" w:hAnsi="Times New Roman"/>
                      <w:b/>
                      <w:bCs/>
                      <w:sz w:val="22"/>
                    </w:rPr>
                  </w:pPr>
                  <w:r w:rsidRPr="00F5777E">
                    <w:rPr>
                      <w:rFonts w:ascii="Times New Roman" w:eastAsia="仿宋" w:hAnsi="Times New Roman"/>
                      <w:b/>
                      <w:bCs/>
                      <w:sz w:val="22"/>
                    </w:rPr>
                    <w:t>预期达到指标</w:t>
                  </w:r>
                </w:p>
              </w:tc>
            </w:tr>
            <w:tr w:rsidR="00486FF7" w:rsidRPr="00F5777E">
              <w:trPr>
                <w:trHeight w:val="90"/>
              </w:trPr>
              <w:tc>
                <w:tcPr>
                  <w:tcW w:w="1158" w:type="pct"/>
                  <w:tcBorders>
                    <w:top w:val="single" w:sz="4" w:space="0" w:color="auto"/>
                    <w:left w:val="single" w:sz="4" w:space="0" w:color="auto"/>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kern w:val="2"/>
                      <w:sz w:val="22"/>
                      <w:szCs w:val="22"/>
                    </w:rPr>
                  </w:pPr>
                  <w:r w:rsidRPr="00F5777E">
                    <w:rPr>
                      <w:rFonts w:ascii="Times New Roman" w:eastAsia="仿宋" w:hAnsi="Times New Roman" w:cs="Times New Roman"/>
                      <w:kern w:val="2"/>
                      <w:sz w:val="22"/>
                      <w:szCs w:val="22"/>
                    </w:rPr>
                    <w:t>甲烷化催化剂</w:t>
                  </w:r>
                </w:p>
              </w:tc>
              <w:tc>
                <w:tcPr>
                  <w:tcW w:w="1610" w:type="pct"/>
                  <w:tcBorders>
                    <w:top w:val="single" w:sz="4" w:space="0" w:color="auto"/>
                    <w:left w:val="nil"/>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kern w:val="2"/>
                      <w:sz w:val="22"/>
                      <w:szCs w:val="22"/>
                    </w:rPr>
                  </w:pPr>
                  <w:r w:rsidRPr="00F5777E">
                    <w:rPr>
                      <w:rFonts w:ascii="Times New Roman" w:eastAsia="仿宋" w:hAnsi="Times New Roman" w:cs="Times New Roman"/>
                      <w:kern w:val="2"/>
                      <w:sz w:val="22"/>
                      <w:szCs w:val="22"/>
                    </w:rPr>
                    <w:t>颗粒侧压破碎强度</w:t>
                  </w:r>
                </w:p>
              </w:tc>
              <w:tc>
                <w:tcPr>
                  <w:tcW w:w="1002" w:type="pct"/>
                  <w:tcBorders>
                    <w:top w:val="single" w:sz="4" w:space="0" w:color="auto"/>
                    <w:left w:val="nil"/>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kern w:val="2"/>
                      <w:sz w:val="22"/>
                      <w:szCs w:val="22"/>
                    </w:rPr>
                  </w:pPr>
                  <w:r w:rsidRPr="00F5777E">
                    <w:rPr>
                      <w:rFonts w:ascii="Times New Roman" w:eastAsia="仿宋" w:hAnsi="Times New Roman" w:cs="Times New Roman"/>
                      <w:kern w:val="2"/>
                      <w:sz w:val="22"/>
                      <w:szCs w:val="22"/>
                    </w:rPr>
                    <w:t>120-150N/cm</w:t>
                  </w:r>
                </w:p>
              </w:tc>
              <w:tc>
                <w:tcPr>
                  <w:tcW w:w="1227" w:type="pct"/>
                  <w:tcBorders>
                    <w:top w:val="single" w:sz="4" w:space="0" w:color="auto"/>
                    <w:left w:val="nil"/>
                    <w:bottom w:val="single" w:sz="4" w:space="0" w:color="auto"/>
                    <w:right w:val="single" w:sz="4" w:space="0" w:color="auto"/>
                  </w:tcBorders>
                  <w:vAlign w:val="center"/>
                </w:tcPr>
                <w:p w:rsidR="00486FF7" w:rsidRPr="00F5777E" w:rsidRDefault="00F5777E">
                  <w:pPr>
                    <w:pStyle w:val="a4"/>
                    <w:wordWrap w:val="0"/>
                    <w:jc w:val="center"/>
                    <w:rPr>
                      <w:rFonts w:ascii="Times New Roman" w:eastAsia="仿宋" w:hAnsi="Times New Roman" w:cs="Times New Roman"/>
                      <w:kern w:val="2"/>
                      <w:sz w:val="22"/>
                      <w:szCs w:val="22"/>
                    </w:rPr>
                  </w:pPr>
                  <w:r w:rsidRPr="00F5777E">
                    <w:rPr>
                      <w:rFonts w:ascii="Times New Roman" w:eastAsia="仿宋" w:hAnsi="Times New Roman" w:cs="Times New Roman"/>
                      <w:kern w:val="2"/>
                      <w:sz w:val="22"/>
                      <w:szCs w:val="22"/>
                    </w:rPr>
                    <w:t>≥200N/cm</w:t>
                  </w:r>
                </w:p>
              </w:tc>
            </w:tr>
            <w:tr w:rsidR="00486FF7" w:rsidRPr="00F5777E">
              <w:trPr>
                <w:trHeight w:val="142"/>
              </w:trPr>
              <w:tc>
                <w:tcPr>
                  <w:tcW w:w="1158" w:type="pct"/>
                  <w:tcBorders>
                    <w:top w:val="single" w:sz="4" w:space="0" w:color="auto"/>
                    <w:left w:val="single" w:sz="4" w:space="0" w:color="auto"/>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甲烷化催化剂</w:t>
                  </w:r>
                </w:p>
              </w:tc>
              <w:tc>
                <w:tcPr>
                  <w:tcW w:w="1610"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比表面积</w:t>
                  </w:r>
                </w:p>
              </w:tc>
              <w:tc>
                <w:tcPr>
                  <w:tcW w:w="1002"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45-50m</w:t>
                  </w:r>
                  <w:r w:rsidRPr="00F5777E">
                    <w:rPr>
                      <w:rFonts w:ascii="Times New Roman" w:eastAsia="仿宋" w:hAnsi="Times New Roman"/>
                      <w:sz w:val="22"/>
                      <w:vertAlign w:val="superscript"/>
                    </w:rPr>
                    <w:t>2</w:t>
                  </w:r>
                  <w:r w:rsidRPr="00F5777E">
                    <w:rPr>
                      <w:rFonts w:ascii="Times New Roman" w:eastAsia="仿宋" w:hAnsi="Times New Roman"/>
                      <w:sz w:val="22"/>
                    </w:rPr>
                    <w:t>/g</w:t>
                  </w:r>
                </w:p>
              </w:tc>
              <w:tc>
                <w:tcPr>
                  <w:tcW w:w="1227"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≥70m</w:t>
                  </w:r>
                  <w:r w:rsidRPr="00F5777E">
                    <w:rPr>
                      <w:rFonts w:ascii="Times New Roman" w:eastAsia="仿宋" w:hAnsi="Times New Roman"/>
                      <w:sz w:val="22"/>
                      <w:vertAlign w:val="superscript"/>
                    </w:rPr>
                    <w:t>2</w:t>
                  </w:r>
                  <w:r w:rsidRPr="00F5777E">
                    <w:rPr>
                      <w:rFonts w:ascii="Times New Roman" w:eastAsia="仿宋" w:hAnsi="Times New Roman"/>
                      <w:sz w:val="22"/>
                    </w:rPr>
                    <w:t>/g</w:t>
                  </w:r>
                </w:p>
              </w:tc>
            </w:tr>
            <w:tr w:rsidR="00486FF7" w:rsidRPr="00F5777E">
              <w:tc>
                <w:tcPr>
                  <w:tcW w:w="1158" w:type="pct"/>
                  <w:tcBorders>
                    <w:top w:val="single" w:sz="4" w:space="0" w:color="auto"/>
                    <w:left w:val="single" w:sz="4" w:space="0" w:color="auto"/>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甲烷化催化剂</w:t>
                  </w:r>
                </w:p>
              </w:tc>
              <w:tc>
                <w:tcPr>
                  <w:tcW w:w="1610"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堆积密度</w:t>
                  </w:r>
                </w:p>
              </w:tc>
              <w:tc>
                <w:tcPr>
                  <w:tcW w:w="1002"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1.4-1.6kg/L</w:t>
                  </w:r>
                </w:p>
              </w:tc>
              <w:tc>
                <w:tcPr>
                  <w:tcW w:w="1227"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1.1-1.4kg/L</w:t>
                  </w:r>
                </w:p>
              </w:tc>
            </w:tr>
            <w:tr w:rsidR="00486FF7" w:rsidRPr="00F5777E">
              <w:tc>
                <w:tcPr>
                  <w:tcW w:w="1158" w:type="pct"/>
                  <w:tcBorders>
                    <w:top w:val="single" w:sz="4" w:space="0" w:color="auto"/>
                    <w:left w:val="single" w:sz="4" w:space="0" w:color="auto"/>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甲烷化催化剂</w:t>
                  </w:r>
                </w:p>
              </w:tc>
              <w:tc>
                <w:tcPr>
                  <w:tcW w:w="1610"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CO</w:t>
                  </w:r>
                  <w:r w:rsidRPr="00F5777E">
                    <w:rPr>
                      <w:rFonts w:ascii="Times New Roman" w:eastAsia="仿宋" w:hAnsi="Times New Roman"/>
                      <w:sz w:val="22"/>
                    </w:rPr>
                    <w:t>转化率</w:t>
                  </w:r>
                </w:p>
              </w:tc>
              <w:tc>
                <w:tcPr>
                  <w:tcW w:w="1002"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90-92%</w:t>
                  </w:r>
                </w:p>
              </w:tc>
              <w:tc>
                <w:tcPr>
                  <w:tcW w:w="1227" w:type="pct"/>
                  <w:tcBorders>
                    <w:top w:val="single" w:sz="4" w:space="0" w:color="auto"/>
                    <w:left w:val="nil"/>
                    <w:bottom w:val="single" w:sz="4" w:space="0" w:color="auto"/>
                    <w:right w:val="single" w:sz="4" w:space="0" w:color="auto"/>
                  </w:tcBorders>
                  <w:vAlign w:val="center"/>
                </w:tcPr>
                <w:p w:rsidR="00486FF7" w:rsidRPr="00F5777E" w:rsidRDefault="00F5777E">
                  <w:pPr>
                    <w:adjustRightInd w:val="0"/>
                    <w:snapToGrid w:val="0"/>
                    <w:spacing w:line="440" w:lineRule="exact"/>
                    <w:jc w:val="center"/>
                    <w:rPr>
                      <w:rFonts w:ascii="Times New Roman" w:eastAsia="仿宋" w:hAnsi="Times New Roman"/>
                      <w:sz w:val="22"/>
                    </w:rPr>
                  </w:pPr>
                  <w:r w:rsidRPr="00F5777E">
                    <w:rPr>
                      <w:rFonts w:ascii="Times New Roman" w:eastAsia="仿宋" w:hAnsi="Times New Roman"/>
                      <w:sz w:val="22"/>
                    </w:rPr>
                    <w:t>≥95%</w:t>
                  </w:r>
                </w:p>
              </w:tc>
            </w:tr>
          </w:tbl>
          <w:p w:rsidR="00486FF7" w:rsidRPr="00F5777E" w:rsidRDefault="00486FF7">
            <w:pPr>
              <w:adjustRightInd w:val="0"/>
              <w:snapToGrid w:val="0"/>
              <w:spacing w:line="312" w:lineRule="auto"/>
              <w:jc w:val="left"/>
              <w:rPr>
                <w:rFonts w:ascii="仿宋" w:eastAsia="仿宋" w:hAnsi="仿宋"/>
                <w:sz w:val="24"/>
                <w:szCs w:val="24"/>
              </w:rPr>
            </w:pP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sz w:val="24"/>
                <w:szCs w:val="24"/>
              </w:rPr>
              <w:t>2025</w:t>
            </w:r>
            <w:r w:rsidRPr="00F5777E">
              <w:rPr>
                <w:rFonts w:ascii="Times New Roman" w:eastAsia="仿宋" w:hAnsi="Times New Roman"/>
                <w:sz w:val="24"/>
                <w:szCs w:val="24"/>
              </w:rPr>
              <w:t>年</w:t>
            </w:r>
            <w:r w:rsidRPr="00F5777E">
              <w:rPr>
                <w:rFonts w:ascii="Times New Roman" w:eastAsia="仿宋" w:hAnsi="Times New Roman"/>
                <w:sz w:val="24"/>
                <w:szCs w:val="24"/>
              </w:rPr>
              <w:t>6</w:t>
            </w:r>
            <w:r w:rsidRPr="00F5777E">
              <w:rPr>
                <w:rFonts w:ascii="Times New Roman" w:eastAsia="仿宋" w:hAnsi="Times New Roman"/>
                <w:sz w:val="24"/>
                <w:szCs w:val="24"/>
              </w:rPr>
              <w:t>月前完成镍基高活性甲烷化催化剂制备技术研究及产业化。</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sz w:val="24"/>
                <w:szCs w:val="24"/>
                <w:u w:val="single"/>
              </w:rPr>
              <w:t>200</w:t>
            </w:r>
            <w:r w:rsidRPr="00F5777E">
              <w:rPr>
                <w:rFonts w:ascii="Times New Roman" w:eastAsia="仿宋" w:hAnsi="Times New Roman"/>
                <w:sz w:val="24"/>
                <w:szCs w:val="24"/>
                <w:u w:val="single"/>
              </w:rPr>
              <w:t xml:space="preserve">   </w:t>
            </w:r>
            <w:r w:rsidRPr="00F5777E">
              <w:rPr>
                <w:rFonts w:ascii="Times New Roman" w:eastAsia="仿宋" w:hAnsi="Times New Roman"/>
                <w:sz w:val="24"/>
                <w:szCs w:val="24"/>
              </w:rPr>
              <w:t>万元。</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440" w:lineRule="exact"/>
              <w:jc w:val="left"/>
              <w:rPr>
                <w:rFonts w:ascii="仿宋" w:eastAsia="仿宋" w:hAnsi="仿宋"/>
                <w:sz w:val="24"/>
                <w:szCs w:val="24"/>
              </w:rPr>
            </w:pPr>
            <w:r w:rsidRPr="00F5777E">
              <w:rPr>
                <w:rFonts w:ascii="Times New Roman" w:eastAsia="仿宋" w:hAnsi="Times New Roman"/>
                <w:sz w:val="24"/>
                <w:szCs w:val="24"/>
              </w:rPr>
              <w:t>主要利用甲方资金、设备、零部件、原材料或者不对外公开的技术材料等研发的知识产权和职务作品应属于甲方，利用乙方资金、设备、零部件、原材料或者不对外公开的技术材料等研发的知识产权和职务作品应属于乙方。双方具体合作过程中可能相互需要提供专有的具有价值的保密信息，未取得提供方事先书面同意前提下，须各自遵守保密义务，不以任何理由或目的向第三方披露。</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440" w:lineRule="exact"/>
              <w:jc w:val="left"/>
              <w:rPr>
                <w:rFonts w:ascii="Times New Roman" w:eastAsia="仿宋" w:hAnsi="Times New Roman"/>
                <w:sz w:val="24"/>
                <w:szCs w:val="24"/>
              </w:rPr>
            </w:pPr>
            <w:r w:rsidRPr="00F5777E">
              <w:rPr>
                <w:rFonts w:ascii="Times New Roman" w:eastAsia="仿宋" w:hAnsi="Times New Roman"/>
                <w:sz w:val="24"/>
                <w:szCs w:val="24"/>
              </w:rPr>
              <w:t>基于我国</w:t>
            </w:r>
            <w:r w:rsidRPr="00F5777E">
              <w:rPr>
                <w:rFonts w:ascii="Times New Roman" w:eastAsia="仿宋" w:hAnsi="Times New Roman"/>
                <w:sz w:val="24"/>
                <w:szCs w:val="24"/>
              </w:rPr>
              <w:t>“</w:t>
            </w:r>
            <w:r w:rsidRPr="00F5777E">
              <w:rPr>
                <w:rFonts w:ascii="Times New Roman" w:eastAsia="仿宋" w:hAnsi="Times New Roman"/>
                <w:sz w:val="24"/>
                <w:szCs w:val="24"/>
              </w:rPr>
              <w:t>富煤</w:t>
            </w:r>
            <w:r w:rsidRPr="00F5777E">
              <w:rPr>
                <w:rFonts w:ascii="Times New Roman" w:eastAsia="仿宋" w:hAnsi="Times New Roman" w:hint="eastAsia"/>
                <w:sz w:val="24"/>
                <w:szCs w:val="24"/>
              </w:rPr>
              <w:t>、</w:t>
            </w:r>
            <w:r w:rsidRPr="00F5777E">
              <w:rPr>
                <w:rFonts w:ascii="Times New Roman" w:eastAsia="仿宋" w:hAnsi="Times New Roman"/>
                <w:sz w:val="24"/>
                <w:szCs w:val="24"/>
              </w:rPr>
              <w:t>贫油</w:t>
            </w:r>
            <w:r w:rsidRPr="00F5777E">
              <w:rPr>
                <w:rFonts w:ascii="Times New Roman" w:eastAsia="仿宋" w:hAnsi="Times New Roman" w:hint="eastAsia"/>
                <w:sz w:val="24"/>
                <w:szCs w:val="24"/>
              </w:rPr>
              <w:t>、</w:t>
            </w:r>
            <w:r w:rsidRPr="00F5777E">
              <w:rPr>
                <w:rFonts w:ascii="Times New Roman" w:eastAsia="仿宋" w:hAnsi="Times New Roman"/>
                <w:sz w:val="24"/>
                <w:szCs w:val="24"/>
              </w:rPr>
              <w:t>少气</w:t>
            </w:r>
            <w:r w:rsidRPr="00F5777E">
              <w:rPr>
                <w:rFonts w:ascii="Times New Roman" w:eastAsia="仿宋" w:hAnsi="Times New Roman"/>
                <w:sz w:val="24"/>
                <w:szCs w:val="24"/>
              </w:rPr>
              <w:t>”</w:t>
            </w:r>
            <w:r w:rsidRPr="00F5777E">
              <w:rPr>
                <w:rFonts w:ascii="Times New Roman" w:eastAsia="仿宋" w:hAnsi="Times New Roman"/>
                <w:sz w:val="24"/>
                <w:szCs w:val="24"/>
              </w:rPr>
              <w:t>的基础能源格局，为实现能源绿色化目的，本项目拟开发一款主要应用于煤制天然气以提供清洁能源的过程，高温稳定性好、活性高，抗碳性优异，可以大规模工业化推广使用的甲烷化催化剂产品。有利于发展国内高端催化产品，实现国内高端甲烷化催化剂国产替代。预期经济效益：实现生产甲烷化催化剂产量</w:t>
            </w:r>
            <w:r w:rsidRPr="00F5777E">
              <w:rPr>
                <w:rFonts w:ascii="Times New Roman" w:eastAsia="仿宋" w:hAnsi="Times New Roman" w:hint="eastAsia"/>
                <w:sz w:val="24"/>
                <w:szCs w:val="24"/>
              </w:rPr>
              <w:t>130</w:t>
            </w:r>
            <w:r w:rsidRPr="00F5777E">
              <w:rPr>
                <w:rFonts w:ascii="Times New Roman" w:eastAsia="仿宋" w:hAnsi="Times New Roman"/>
                <w:sz w:val="24"/>
                <w:szCs w:val="24"/>
              </w:rPr>
              <w:t>吨</w:t>
            </w:r>
            <w:r w:rsidRPr="00F5777E">
              <w:rPr>
                <w:rFonts w:ascii="Times New Roman" w:eastAsia="仿宋" w:hAnsi="Times New Roman"/>
                <w:sz w:val="24"/>
                <w:szCs w:val="24"/>
              </w:rPr>
              <w:t>/</w:t>
            </w:r>
            <w:r w:rsidRPr="00F5777E">
              <w:rPr>
                <w:rFonts w:ascii="Times New Roman" w:eastAsia="仿宋" w:hAnsi="Times New Roman"/>
                <w:sz w:val="24"/>
                <w:szCs w:val="24"/>
              </w:rPr>
              <w:t>年，新增销售收入</w:t>
            </w:r>
            <w:r w:rsidRPr="00F5777E">
              <w:rPr>
                <w:rFonts w:ascii="Times New Roman" w:eastAsia="仿宋" w:hAnsi="Times New Roman" w:hint="eastAsia"/>
                <w:sz w:val="24"/>
                <w:szCs w:val="24"/>
              </w:rPr>
              <w:t>1000</w:t>
            </w:r>
            <w:r w:rsidRPr="00F5777E">
              <w:rPr>
                <w:rFonts w:ascii="Times New Roman" w:eastAsia="仿宋" w:hAnsi="Times New Roman"/>
                <w:sz w:val="24"/>
                <w:szCs w:val="24"/>
              </w:rPr>
              <w:t>万元，新增利润</w:t>
            </w:r>
            <w:r w:rsidRPr="00F5777E">
              <w:rPr>
                <w:rFonts w:ascii="Times New Roman" w:eastAsia="仿宋" w:hAnsi="Times New Roman" w:hint="eastAsia"/>
                <w:sz w:val="24"/>
                <w:szCs w:val="24"/>
              </w:rPr>
              <w:t>120</w:t>
            </w:r>
            <w:r w:rsidRPr="00F5777E">
              <w:rPr>
                <w:rFonts w:ascii="Times New Roman" w:eastAsia="仿宋" w:hAnsi="Times New Roman"/>
                <w:sz w:val="24"/>
                <w:szCs w:val="24"/>
              </w:rPr>
              <w:t>万元，新增</w:t>
            </w:r>
            <w:r w:rsidRPr="00F5777E">
              <w:rPr>
                <w:rFonts w:ascii="Times New Roman" w:eastAsia="仿宋" w:hAnsi="Times New Roman" w:hint="eastAsia"/>
                <w:sz w:val="24"/>
                <w:szCs w:val="24"/>
              </w:rPr>
              <w:t>税收</w:t>
            </w:r>
            <w:r w:rsidRPr="00F5777E">
              <w:rPr>
                <w:rFonts w:ascii="Times New Roman" w:eastAsia="仿宋" w:hAnsi="Times New Roman" w:hint="eastAsia"/>
                <w:sz w:val="24"/>
                <w:szCs w:val="24"/>
              </w:rPr>
              <w:t>40</w:t>
            </w:r>
            <w:r w:rsidRPr="00F5777E">
              <w:rPr>
                <w:rFonts w:ascii="Times New Roman" w:eastAsia="仿宋" w:hAnsi="Times New Roman"/>
                <w:sz w:val="24"/>
                <w:szCs w:val="24"/>
              </w:rPr>
              <w:t>万元。新增就业：</w:t>
            </w:r>
            <w:r w:rsidRPr="00F5777E">
              <w:rPr>
                <w:rFonts w:ascii="Times New Roman" w:eastAsia="仿宋" w:hAnsi="Times New Roman"/>
                <w:sz w:val="24"/>
                <w:szCs w:val="24"/>
              </w:rPr>
              <w:t>8</w:t>
            </w:r>
            <w:r w:rsidRPr="00F5777E">
              <w:rPr>
                <w:rFonts w:ascii="Times New Roman" w:eastAsia="仿宋" w:hAnsi="Times New Roman"/>
                <w:sz w:val="24"/>
                <w:szCs w:val="24"/>
              </w:rPr>
              <w:t>人。</w:t>
            </w:r>
          </w:p>
          <w:p w:rsidR="00486FF7" w:rsidRPr="00F5777E" w:rsidRDefault="00F5777E">
            <w:pPr>
              <w:adjustRightInd w:val="0"/>
              <w:snapToGrid w:val="0"/>
              <w:spacing w:line="440" w:lineRule="exact"/>
              <w:jc w:val="left"/>
              <w:rPr>
                <w:rFonts w:ascii="仿宋" w:eastAsia="仿宋" w:hAnsi="仿宋"/>
                <w:sz w:val="24"/>
                <w:szCs w:val="24"/>
                <w:lang w:eastAsia="zh-TW"/>
              </w:rPr>
            </w:pPr>
            <w:r w:rsidRPr="00F5777E">
              <w:rPr>
                <w:rFonts w:ascii="Times New Roman" w:eastAsia="仿宋" w:hAnsi="Times New Roman"/>
                <w:sz w:val="24"/>
                <w:szCs w:val="24"/>
              </w:rPr>
              <w:t>项目的实施可带动产业链上、下游的发展，推动配套上、下游相关产品的集聚，加速了研发、生产、服务的产业链形成。煤制天然</w:t>
            </w:r>
            <w:r w:rsidRPr="00F5777E">
              <w:rPr>
                <w:rFonts w:ascii="Times New Roman" w:eastAsia="仿宋" w:hAnsi="Times New Roman"/>
                <w:sz w:val="24"/>
                <w:szCs w:val="24"/>
              </w:rPr>
              <w:t>气还能有效弥补中国天然气需求缺口，保障国家能源安全。</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具有大电流等级和优异反向恢复特性的超结</w:t>
      </w:r>
      <w:r w:rsidRPr="00F5777E">
        <w:rPr>
          <w:rFonts w:ascii="Times New Roman" w:eastAsia="仿宋" w:hAnsi="Times New Roman" w:hint="eastAsia"/>
          <w:b/>
          <w:sz w:val="32"/>
          <w:szCs w:val="24"/>
        </w:rPr>
        <w:t>MOSFET</w:t>
      </w:r>
      <w:r w:rsidRPr="00F5777E">
        <w:rPr>
          <w:rFonts w:ascii="Times New Roman" w:eastAsia="仿宋" w:hAnsi="Times New Roman" w:hint="eastAsia"/>
          <w:b/>
          <w:sz w:val="32"/>
          <w:szCs w:val="24"/>
        </w:rPr>
        <w:t>芯片的研究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芯片是目前最先进的硅基高压功率</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，广泛用于</w:t>
            </w:r>
            <w:r w:rsidRPr="00F5777E">
              <w:rPr>
                <w:rFonts w:ascii="Times New Roman" w:eastAsia="仿宋" w:hAnsi="Times New Roman" w:hint="eastAsia"/>
                <w:sz w:val="24"/>
                <w:szCs w:val="24"/>
              </w:rPr>
              <w:t>LED/LCD/PDP</w:t>
            </w:r>
            <w:r w:rsidRPr="00F5777E">
              <w:rPr>
                <w:rFonts w:ascii="Times New Roman" w:eastAsia="仿宋" w:hAnsi="Times New Roman" w:hint="eastAsia"/>
                <w:sz w:val="24"/>
                <w:szCs w:val="24"/>
              </w:rPr>
              <w:t>电视和显示器照明、太阳能</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可再生能源</w:t>
            </w:r>
            <w:r w:rsidRPr="00F5777E">
              <w:rPr>
                <w:rFonts w:ascii="Times New Roman" w:eastAsia="仿宋" w:hAnsi="Times New Roman" w:hint="eastAsia"/>
                <w:sz w:val="24"/>
                <w:szCs w:val="24"/>
              </w:rPr>
              <w:t>/UPS-</w:t>
            </w:r>
            <w:r w:rsidRPr="00F5777E">
              <w:rPr>
                <w:rFonts w:ascii="Times New Roman" w:eastAsia="仿宋" w:hAnsi="Times New Roman" w:hint="eastAsia"/>
                <w:sz w:val="24"/>
                <w:szCs w:val="24"/>
              </w:rPr>
              <w:t>微型逆变系统、充电器</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充电桩、电源等领域，实现高效率的电能转换。</w:t>
            </w:r>
          </w:p>
          <w:p w:rsidR="00486FF7" w:rsidRPr="00F5777E" w:rsidRDefault="00F5777E">
            <w:pPr>
              <w:adjustRightInd w:val="0"/>
              <w:snapToGrid w:val="0"/>
              <w:ind w:firstLineChars="200" w:firstLine="480"/>
              <w:rPr>
                <w:rFonts w:ascii="Times New Roman" w:eastAsia="仿宋" w:hAnsi="Times New Roman"/>
                <w:sz w:val="24"/>
                <w:szCs w:val="24"/>
              </w:rPr>
            </w:pPr>
            <w:r w:rsidRPr="00F5777E">
              <w:rPr>
                <w:rFonts w:ascii="Times New Roman" w:eastAsia="仿宋" w:hAnsi="Times New Roman"/>
                <w:sz w:val="24"/>
                <w:szCs w:val="24"/>
              </w:rPr>
              <w:t>本公司的</w:t>
            </w:r>
            <w:r w:rsidRPr="00F5777E">
              <w:rPr>
                <w:rFonts w:ascii="Times New Roman" w:eastAsia="仿宋" w:hAnsi="Times New Roman"/>
                <w:sz w:val="24"/>
                <w:szCs w:val="24"/>
              </w:rPr>
              <w:t xml:space="preserve">700V/ 1Ω/ 5 </w:t>
            </w:r>
            <w:r w:rsidRPr="00F5777E">
              <w:rPr>
                <w:rFonts w:ascii="Times New Roman" w:eastAsia="仿宋" w:hAnsi="Times New Roman"/>
                <w:sz w:val="24"/>
                <w:szCs w:val="24"/>
              </w:rPr>
              <w:t>A</w:t>
            </w:r>
            <w:r w:rsidRPr="00F5777E">
              <w:rPr>
                <w:rFonts w:ascii="Times New Roman" w:eastAsia="仿宋" w:hAnsi="Times New Roman"/>
                <w:sz w:val="24"/>
                <w:szCs w:val="24"/>
              </w:rPr>
              <w:t>的超结</w:t>
            </w:r>
            <w:r w:rsidRPr="00F5777E">
              <w:rPr>
                <w:rFonts w:ascii="Times New Roman" w:eastAsia="仿宋" w:hAnsi="Times New Roman"/>
                <w:sz w:val="24"/>
                <w:szCs w:val="24"/>
              </w:rPr>
              <w:t>MOSFET</w:t>
            </w:r>
            <w:r w:rsidRPr="00F5777E">
              <w:rPr>
                <w:rFonts w:ascii="Times New Roman" w:eastAsia="仿宋" w:hAnsi="Times New Roman"/>
                <w:sz w:val="24"/>
                <w:szCs w:val="24"/>
              </w:rPr>
              <w:t>产品已在出货，主要应用于电视和显示器照明、充电器等电流等级较低的应用领域，在国内具有了一定的竞争力。随着新能源汽车市场的爆发性增长，超结</w:t>
            </w:r>
            <w:r w:rsidRPr="00F5777E">
              <w:rPr>
                <w:rFonts w:ascii="Times New Roman" w:eastAsia="仿宋" w:hAnsi="Times New Roman"/>
                <w:sz w:val="24"/>
                <w:szCs w:val="24"/>
              </w:rPr>
              <w:t>MOSFET</w:t>
            </w:r>
            <w:r w:rsidRPr="00F5777E">
              <w:rPr>
                <w:rFonts w:ascii="Times New Roman" w:eastAsia="仿宋" w:hAnsi="Times New Roman"/>
                <w:sz w:val="24"/>
                <w:szCs w:val="24"/>
              </w:rPr>
              <w:t>在新能源汽车充电桩和逆变器领域的市场前景非常广阔。然而，在新能源汽车充电桩和逆变器领域，要求超结</w:t>
            </w:r>
            <w:r w:rsidRPr="00F5777E">
              <w:rPr>
                <w:rFonts w:ascii="Times New Roman" w:eastAsia="仿宋" w:hAnsi="Times New Roman"/>
                <w:sz w:val="24"/>
                <w:szCs w:val="24"/>
              </w:rPr>
              <w:t>MOSFET</w:t>
            </w:r>
            <w:r w:rsidRPr="00F5777E">
              <w:rPr>
                <w:rFonts w:ascii="Times New Roman" w:eastAsia="仿宋" w:hAnsi="Times New Roman"/>
                <w:sz w:val="24"/>
                <w:szCs w:val="24"/>
              </w:rPr>
              <w:t>具有较高的电流等级（</w:t>
            </w:r>
            <w:r w:rsidRPr="00F5777E">
              <w:rPr>
                <w:rFonts w:ascii="Times New Roman" w:eastAsia="仿宋" w:hAnsi="Times New Roman"/>
                <w:sz w:val="24"/>
                <w:szCs w:val="24"/>
              </w:rPr>
              <w:t>50 A</w:t>
            </w:r>
            <w:r w:rsidRPr="00F5777E">
              <w:rPr>
                <w:rFonts w:ascii="Times New Roman" w:eastAsia="仿宋" w:hAnsi="Times New Roman"/>
                <w:sz w:val="24"/>
                <w:szCs w:val="24"/>
              </w:rPr>
              <w:t>以上）和优异的反向恢复特性（极低的反向恢复电荷）。目前，国内很少有公司能够提供满足该领域应用的超结</w:t>
            </w:r>
            <w:r w:rsidRPr="00F5777E">
              <w:rPr>
                <w:rFonts w:ascii="Times New Roman" w:eastAsia="仿宋" w:hAnsi="Times New Roman"/>
                <w:sz w:val="24"/>
                <w:szCs w:val="24"/>
              </w:rPr>
              <w:t>MOSFET</w:t>
            </w:r>
            <w:r w:rsidRPr="00F5777E">
              <w:rPr>
                <w:rFonts w:ascii="Times New Roman" w:eastAsia="仿宋" w:hAnsi="Times New Roman"/>
                <w:sz w:val="24"/>
                <w:szCs w:val="24"/>
              </w:rPr>
              <w:t>产品，该领域的超结</w:t>
            </w:r>
            <w:r w:rsidRPr="00F5777E">
              <w:rPr>
                <w:rFonts w:ascii="Times New Roman" w:eastAsia="仿宋" w:hAnsi="Times New Roman"/>
                <w:sz w:val="24"/>
                <w:szCs w:val="24"/>
              </w:rPr>
              <w:t>MOSFET</w:t>
            </w:r>
            <w:r w:rsidRPr="00F5777E">
              <w:rPr>
                <w:rFonts w:ascii="Times New Roman" w:eastAsia="仿宋" w:hAnsi="Times New Roman"/>
                <w:sz w:val="24"/>
                <w:szCs w:val="24"/>
              </w:rPr>
              <w:t>产品市场几乎被英飞凌公司等国外知名功率半导体厂商垄断。由于本公司现有</w:t>
            </w:r>
            <w:r w:rsidRPr="00F5777E">
              <w:rPr>
                <w:rFonts w:ascii="Times New Roman" w:eastAsia="仿宋" w:hAnsi="Times New Roman"/>
                <w:sz w:val="24"/>
                <w:szCs w:val="24"/>
              </w:rPr>
              <w:t>超结</w:t>
            </w:r>
            <w:r w:rsidRPr="00F5777E">
              <w:rPr>
                <w:rFonts w:ascii="Times New Roman" w:eastAsia="仿宋" w:hAnsi="Times New Roman"/>
                <w:sz w:val="24"/>
                <w:szCs w:val="24"/>
              </w:rPr>
              <w:t>MOSFET</w:t>
            </w:r>
            <w:r w:rsidRPr="00F5777E">
              <w:rPr>
                <w:rFonts w:ascii="Times New Roman" w:eastAsia="仿宋" w:hAnsi="Times New Roman"/>
                <w:sz w:val="24"/>
                <w:szCs w:val="24"/>
              </w:rPr>
              <w:t>产品的电流等级太小且反向恢复特性未做优化，无法满足充电桩和逆变器领域的应用。为了进军新能源汽车充电桩和逆变器等新兴市场，本公司须进一步开发出电流等级</w:t>
            </w:r>
            <w:r w:rsidRPr="00F5777E">
              <w:rPr>
                <w:rFonts w:ascii="Times New Roman" w:eastAsia="仿宋" w:hAnsi="Times New Roman" w:hint="eastAsia"/>
                <w:sz w:val="24"/>
                <w:szCs w:val="24"/>
              </w:rPr>
              <w:t>高且</w:t>
            </w:r>
            <w:r w:rsidRPr="00F5777E">
              <w:rPr>
                <w:rFonts w:ascii="Times New Roman" w:eastAsia="仿宋" w:hAnsi="Times New Roman"/>
                <w:sz w:val="24"/>
                <w:szCs w:val="24"/>
              </w:rPr>
              <w:t>反向恢复特性优异的超结</w:t>
            </w:r>
            <w:r w:rsidRPr="00F5777E">
              <w:rPr>
                <w:rFonts w:ascii="Times New Roman" w:eastAsia="仿宋" w:hAnsi="Times New Roman"/>
                <w:sz w:val="24"/>
                <w:szCs w:val="24"/>
              </w:rPr>
              <w:t>MOSFET</w:t>
            </w:r>
            <w:r w:rsidRPr="00F5777E">
              <w:rPr>
                <w:rFonts w:ascii="Times New Roman" w:eastAsia="仿宋" w:hAnsi="Times New Roman"/>
                <w:sz w:val="24"/>
                <w:szCs w:val="24"/>
              </w:rPr>
              <w:t>产品。</w:t>
            </w:r>
          </w:p>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该项目主要的目标是：在现有</w:t>
            </w:r>
            <w:r w:rsidRPr="00F5777E">
              <w:rPr>
                <w:rFonts w:ascii="Times New Roman" w:eastAsia="仿宋" w:hAnsi="Times New Roman" w:hint="eastAsia"/>
                <w:sz w:val="24"/>
                <w:szCs w:val="24"/>
              </w:rPr>
              <w:t>Foundry</w:t>
            </w:r>
            <w:r w:rsidRPr="00F5777E">
              <w:rPr>
                <w:rFonts w:ascii="Times New Roman" w:eastAsia="仿宋" w:hAnsi="Times New Roman" w:hint="eastAsia"/>
                <w:sz w:val="24"/>
                <w:szCs w:val="24"/>
              </w:rPr>
              <w:t>厂的工艺条件基础上，通过超结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芯片内部的新结构设计来实现超结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芯片的电流等级和反向恢复特性的显著提升，以满足充电桩和逆变器等新兴领域的应用。</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通过超结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芯片内部结构设计、</w:t>
            </w:r>
            <w:r w:rsidRPr="00F5777E">
              <w:rPr>
                <w:rFonts w:ascii="Times New Roman" w:eastAsia="仿宋" w:hAnsi="Times New Roman" w:hint="eastAsia"/>
                <w:sz w:val="24"/>
                <w:szCs w:val="24"/>
              </w:rPr>
              <w:t>TCAD</w:t>
            </w:r>
            <w:r w:rsidRPr="00F5777E">
              <w:rPr>
                <w:rFonts w:ascii="Times New Roman" w:eastAsia="仿宋" w:hAnsi="Times New Roman" w:hint="eastAsia"/>
                <w:sz w:val="24"/>
                <w:szCs w:val="24"/>
              </w:rPr>
              <w:t>软件工艺和器件仿真以及版图设计，显著提升超结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芯片的电流等级和反向恢复特性。</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当前本公司产品的水平：</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1. </w:t>
            </w:r>
            <w:r w:rsidRPr="00F5777E">
              <w:rPr>
                <w:rFonts w:ascii="Times New Roman" w:eastAsia="仿宋" w:hAnsi="Times New Roman"/>
                <w:sz w:val="24"/>
                <w:szCs w:val="24"/>
              </w:rPr>
              <w:t>击穿电压</w:t>
            </w:r>
            <w:r w:rsidRPr="00F5777E">
              <w:rPr>
                <w:rFonts w:ascii="Times New Roman" w:eastAsia="仿宋" w:hAnsi="Times New Roman"/>
                <w:i/>
                <w:sz w:val="24"/>
                <w:szCs w:val="24"/>
              </w:rPr>
              <w:t>V</w:t>
            </w:r>
            <w:r w:rsidRPr="00F5777E">
              <w:rPr>
                <w:rFonts w:ascii="Times New Roman" w:eastAsia="仿宋" w:hAnsi="Times New Roman"/>
                <w:sz w:val="24"/>
                <w:szCs w:val="24"/>
                <w:vertAlign w:val="subscript"/>
              </w:rPr>
              <w:t>B</w:t>
            </w:r>
            <w:r w:rsidRPr="00F5777E">
              <w:rPr>
                <w:rFonts w:ascii="Times New Roman" w:eastAsia="仿宋" w:hAnsi="Times New Roman"/>
                <w:sz w:val="24"/>
                <w:szCs w:val="24"/>
              </w:rPr>
              <w:t xml:space="preserve"> ≥ </w:t>
            </w:r>
            <w:r w:rsidRPr="00F5777E">
              <w:rPr>
                <w:rFonts w:ascii="Times New Roman" w:eastAsia="仿宋" w:hAnsi="Times New Roman" w:hint="eastAsia"/>
                <w:sz w:val="24"/>
                <w:szCs w:val="24"/>
              </w:rPr>
              <w:t>70</w:t>
            </w:r>
            <w:r w:rsidRPr="00F5777E">
              <w:rPr>
                <w:rFonts w:ascii="Times New Roman" w:eastAsia="仿宋" w:hAnsi="Times New Roman"/>
                <w:sz w:val="24"/>
                <w:szCs w:val="24"/>
              </w:rPr>
              <w:t>0 V</w:t>
            </w:r>
            <w:r w:rsidRPr="00F5777E">
              <w:rPr>
                <w:rFonts w:ascii="Times New Roman" w:eastAsia="仿宋" w:hAnsi="Times New Roman"/>
                <w:sz w:val="24"/>
                <w:szCs w:val="24"/>
              </w:rPr>
              <w:t>；</w:t>
            </w:r>
            <w:r w:rsidRPr="00F5777E">
              <w:rPr>
                <w:rFonts w:ascii="Times New Roman" w:eastAsia="仿宋" w:hAnsi="Times New Roman" w:hint="eastAsia"/>
                <w:sz w:val="24"/>
                <w:szCs w:val="24"/>
              </w:rPr>
              <w:t xml:space="preserve"> </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2. </w:t>
            </w:r>
            <w:r w:rsidRPr="00F5777E">
              <w:rPr>
                <w:rFonts w:ascii="Times New Roman" w:eastAsia="仿宋" w:hAnsi="Times New Roman"/>
                <w:sz w:val="24"/>
                <w:szCs w:val="24"/>
              </w:rPr>
              <w:t>导通电阻</w:t>
            </w:r>
            <w:r w:rsidRPr="00F5777E">
              <w:rPr>
                <w:rFonts w:ascii="Times New Roman" w:eastAsia="仿宋" w:hAnsi="Times New Roman" w:hint="eastAsia"/>
                <w:sz w:val="24"/>
                <w:szCs w:val="24"/>
              </w:rPr>
              <w:t>典型值</w:t>
            </w:r>
            <w:r w:rsidRPr="00F5777E">
              <w:rPr>
                <w:rFonts w:ascii="Times New Roman" w:eastAsia="仿宋" w:hAnsi="Times New Roman"/>
                <w:i/>
                <w:sz w:val="24"/>
                <w:szCs w:val="24"/>
              </w:rPr>
              <w:t>R</w:t>
            </w:r>
            <w:r w:rsidRPr="00F5777E">
              <w:rPr>
                <w:rFonts w:ascii="Times New Roman" w:eastAsia="仿宋" w:hAnsi="Times New Roman"/>
                <w:sz w:val="24"/>
                <w:szCs w:val="24"/>
                <w:vertAlign w:val="subscript"/>
              </w:rPr>
              <w:t>on</w:t>
            </w:r>
            <w:r w:rsidRPr="00F5777E">
              <w:rPr>
                <w:rFonts w:ascii="Times New Roman" w:eastAsia="仿宋" w:hAnsi="Times New Roman"/>
                <w:sz w:val="24"/>
                <w:szCs w:val="24"/>
              </w:rPr>
              <w:t xml:space="preserve"> = 1 Ω</w:t>
            </w:r>
            <w:r w:rsidRPr="00F5777E">
              <w:rPr>
                <w:rFonts w:ascii="Times New Roman" w:eastAsia="仿宋" w:hAnsi="Times New Roman"/>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3. </w:t>
            </w:r>
            <w:r w:rsidRPr="00F5777E">
              <w:rPr>
                <w:rFonts w:ascii="Times New Roman" w:eastAsia="仿宋" w:hAnsi="Times New Roman"/>
                <w:sz w:val="24"/>
                <w:szCs w:val="24"/>
              </w:rPr>
              <w:t>连续导通电流</w:t>
            </w:r>
            <w:r w:rsidRPr="00F5777E">
              <w:rPr>
                <w:rFonts w:ascii="Times New Roman" w:eastAsia="仿宋" w:hAnsi="Times New Roman"/>
                <w:sz w:val="24"/>
                <w:szCs w:val="24"/>
              </w:rPr>
              <w:t xml:space="preserve"> </w:t>
            </w:r>
            <w:r w:rsidRPr="00F5777E">
              <w:rPr>
                <w:rFonts w:ascii="Times New Roman" w:eastAsia="仿宋" w:hAnsi="Times New Roman"/>
                <w:i/>
                <w:sz w:val="24"/>
                <w:szCs w:val="24"/>
              </w:rPr>
              <w:t>I</w:t>
            </w:r>
            <w:r w:rsidRPr="00F5777E">
              <w:rPr>
                <w:rFonts w:ascii="Times New Roman" w:eastAsia="仿宋" w:hAnsi="Times New Roman"/>
                <w:sz w:val="24"/>
                <w:szCs w:val="24"/>
                <w:vertAlign w:val="subscript"/>
              </w:rPr>
              <w:t>on</w:t>
            </w:r>
            <w:r w:rsidRPr="00F5777E">
              <w:rPr>
                <w:rFonts w:ascii="Times New Roman" w:eastAsia="仿宋" w:hAnsi="Times New Roman"/>
                <w:sz w:val="24"/>
                <w:szCs w:val="24"/>
              </w:rPr>
              <w:t xml:space="preserve"> = 5 A</w:t>
            </w:r>
            <w:r w:rsidRPr="00F5777E">
              <w:rPr>
                <w:rFonts w:ascii="Times New Roman" w:eastAsia="仿宋" w:hAnsi="Times New Roman"/>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4. </w:t>
            </w:r>
            <w:r w:rsidRPr="00F5777E">
              <w:rPr>
                <w:rFonts w:ascii="Times New Roman" w:eastAsia="仿宋" w:hAnsi="Times New Roman" w:hint="eastAsia"/>
                <w:sz w:val="24"/>
                <w:szCs w:val="24"/>
              </w:rPr>
              <w:t>反向恢复电荷</w:t>
            </w:r>
            <w:r w:rsidRPr="00F5777E">
              <w:rPr>
                <w:rFonts w:ascii="Times New Roman" w:eastAsia="仿宋" w:hAnsi="Times New Roman"/>
                <w:i/>
                <w:sz w:val="24"/>
                <w:szCs w:val="24"/>
              </w:rPr>
              <w:t>Q</w:t>
            </w:r>
            <w:r w:rsidRPr="00F5777E">
              <w:rPr>
                <w:rFonts w:ascii="Times New Roman" w:eastAsia="仿宋" w:hAnsi="Times New Roman"/>
                <w:sz w:val="24"/>
                <w:szCs w:val="24"/>
                <w:vertAlign w:val="subscript"/>
              </w:rPr>
              <w:t>rr</w:t>
            </w:r>
            <w:r w:rsidRPr="00F5777E">
              <w:rPr>
                <w:rFonts w:ascii="Times New Roman" w:eastAsia="仿宋" w:hAnsi="Times New Roman"/>
                <w:sz w:val="24"/>
                <w:szCs w:val="24"/>
              </w:rPr>
              <w:t xml:space="preserve"> = 620 </w:t>
            </w:r>
            <w:r w:rsidRPr="00F5777E">
              <w:rPr>
                <w:rFonts w:ascii="Times New Roman" w:eastAsia="仿宋" w:hAnsi="Times New Roman" w:hint="eastAsia"/>
                <w:sz w:val="24"/>
                <w:szCs w:val="24"/>
              </w:rPr>
              <w:t>n</w:t>
            </w:r>
            <w:r w:rsidRPr="00F5777E">
              <w:rPr>
                <w:rFonts w:ascii="Times New Roman" w:eastAsia="仿宋" w:hAnsi="Times New Roman"/>
                <w:sz w:val="24"/>
                <w:szCs w:val="24"/>
              </w:rPr>
              <w:t xml:space="preserve">C </w:t>
            </w:r>
            <w:r w:rsidRPr="00F5777E">
              <w:rPr>
                <w:rFonts w:ascii="Times New Roman" w:eastAsia="仿宋" w:hAnsi="Times New Roman" w:hint="eastAsia"/>
                <w:sz w:val="24"/>
                <w:szCs w:val="24"/>
              </w:rPr>
              <w:t xml:space="preserve">@ </w:t>
            </w:r>
            <w:r w:rsidRPr="00F5777E">
              <w:rPr>
                <w:rFonts w:ascii="Times New Roman" w:eastAsia="仿宋" w:hAnsi="Times New Roman" w:hint="eastAsia"/>
                <w:i/>
                <w:sz w:val="24"/>
                <w:szCs w:val="24"/>
              </w:rPr>
              <w:t>V</w:t>
            </w:r>
            <w:r w:rsidRPr="00F5777E">
              <w:rPr>
                <w:rFonts w:ascii="Times New Roman" w:eastAsia="仿宋" w:hAnsi="Times New Roman" w:hint="eastAsia"/>
                <w:sz w:val="24"/>
                <w:szCs w:val="24"/>
                <w:vertAlign w:val="subscript"/>
              </w:rPr>
              <w:t>dd</w:t>
            </w:r>
            <w:r w:rsidRPr="00F5777E">
              <w:rPr>
                <w:rFonts w:ascii="Times New Roman" w:eastAsia="仿宋" w:hAnsi="Times New Roman" w:hint="eastAsia"/>
                <w:sz w:val="24"/>
                <w:szCs w:val="24"/>
              </w:rPr>
              <w:t xml:space="preserve"> = 400 V</w:t>
            </w:r>
            <w:r w:rsidRPr="00F5777E">
              <w:rPr>
                <w:rFonts w:ascii="Times New Roman" w:eastAsia="仿宋" w:hAnsi="Times New Roman" w:hint="eastAsia"/>
                <w:sz w:val="24"/>
                <w:szCs w:val="24"/>
              </w:rPr>
              <w:t>、</w:t>
            </w:r>
            <w:r w:rsidRPr="00F5777E">
              <w:rPr>
                <w:rFonts w:ascii="Times New Roman" w:eastAsia="仿宋" w:hAnsi="Times New Roman" w:hint="eastAsia"/>
                <w:i/>
                <w:sz w:val="24"/>
                <w:szCs w:val="24"/>
              </w:rPr>
              <w:t>I</w:t>
            </w:r>
            <w:r w:rsidRPr="00F5777E">
              <w:rPr>
                <w:rFonts w:ascii="Times New Roman" w:eastAsia="仿宋" w:hAnsi="Times New Roman" w:hint="eastAsia"/>
                <w:sz w:val="24"/>
                <w:szCs w:val="24"/>
              </w:rPr>
              <w:t xml:space="preserve"> =1.5 A</w:t>
            </w:r>
            <w:r w:rsidRPr="00F5777E">
              <w:rPr>
                <w:rFonts w:ascii="Times New Roman" w:eastAsia="仿宋" w:hAnsi="Times New Roman" w:hint="eastAsia"/>
                <w:sz w:val="24"/>
                <w:szCs w:val="24"/>
              </w:rPr>
              <w:t>及</w:t>
            </w:r>
            <w:r w:rsidRPr="00F5777E">
              <w:rPr>
                <w:rFonts w:ascii="Times New Roman" w:eastAsia="仿宋" w:hAnsi="Times New Roman" w:hint="eastAsia"/>
                <w:sz w:val="24"/>
                <w:szCs w:val="24"/>
              </w:rPr>
              <w:t>d</w:t>
            </w:r>
            <w:r w:rsidRPr="00F5777E">
              <w:rPr>
                <w:rFonts w:ascii="Times New Roman" w:eastAsia="仿宋" w:hAnsi="Times New Roman" w:hint="eastAsia"/>
                <w:i/>
                <w:sz w:val="24"/>
                <w:szCs w:val="24"/>
              </w:rPr>
              <w:t>I</w:t>
            </w:r>
            <w:r w:rsidRPr="00F5777E">
              <w:rPr>
                <w:rFonts w:ascii="Times New Roman" w:eastAsia="仿宋" w:hAnsi="Times New Roman" w:hint="eastAsia"/>
                <w:sz w:val="24"/>
                <w:szCs w:val="24"/>
              </w:rPr>
              <w:t>/d</w:t>
            </w:r>
            <w:r w:rsidRPr="00F5777E">
              <w:rPr>
                <w:rFonts w:ascii="Times New Roman" w:eastAsia="仿宋" w:hAnsi="Times New Roman" w:hint="eastAsia"/>
                <w:i/>
                <w:sz w:val="24"/>
                <w:szCs w:val="24"/>
              </w:rPr>
              <w:t>t</w:t>
            </w:r>
            <w:r w:rsidRPr="00F5777E">
              <w:rPr>
                <w:rFonts w:ascii="Times New Roman" w:eastAsia="仿宋" w:hAnsi="Times New Roman" w:hint="eastAsia"/>
                <w:sz w:val="24"/>
                <w:szCs w:val="24"/>
              </w:rPr>
              <w:t xml:space="preserve"> = 100 A</w:t>
            </w:r>
            <w:r w:rsidRPr="00F5777E">
              <w:rPr>
                <w:rFonts w:ascii="Times New Roman" w:eastAsia="仿宋" w:hAnsi="Times New Roman"/>
                <w:sz w:val="24"/>
                <w:szCs w:val="24"/>
              </w:rPr>
              <w:t>/μ</w:t>
            </w:r>
            <w:r w:rsidRPr="00F5777E">
              <w:rPr>
                <w:rFonts w:ascii="Times New Roman" w:eastAsia="仿宋" w:hAnsi="Times New Roman" w:hint="eastAsia"/>
                <w:sz w:val="24"/>
                <w:szCs w:val="24"/>
              </w:rPr>
              <w:t>s</w:t>
            </w:r>
            <w:r w:rsidRPr="00F5777E">
              <w:rPr>
                <w:rFonts w:ascii="Times New Roman" w:eastAsia="仿宋" w:hAnsi="Times New Roman" w:hint="eastAsia"/>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期望新产品达到国内一流、国际领先水平：</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1. </w:t>
            </w:r>
            <w:r w:rsidRPr="00F5777E">
              <w:rPr>
                <w:rFonts w:ascii="Times New Roman" w:eastAsia="仿宋" w:hAnsi="Times New Roman"/>
                <w:sz w:val="24"/>
                <w:szCs w:val="24"/>
              </w:rPr>
              <w:t>击穿电压</w:t>
            </w:r>
            <w:r w:rsidRPr="00F5777E">
              <w:rPr>
                <w:rFonts w:ascii="Times New Roman" w:eastAsia="仿宋" w:hAnsi="Times New Roman"/>
                <w:i/>
                <w:sz w:val="24"/>
                <w:szCs w:val="24"/>
              </w:rPr>
              <w:t>V</w:t>
            </w:r>
            <w:r w:rsidRPr="00F5777E">
              <w:rPr>
                <w:rFonts w:ascii="Times New Roman" w:eastAsia="仿宋" w:hAnsi="Times New Roman"/>
                <w:sz w:val="24"/>
                <w:szCs w:val="24"/>
                <w:vertAlign w:val="subscript"/>
              </w:rPr>
              <w:t>B</w:t>
            </w:r>
            <w:r w:rsidRPr="00F5777E">
              <w:rPr>
                <w:rFonts w:ascii="Times New Roman" w:eastAsia="仿宋" w:hAnsi="Times New Roman"/>
                <w:sz w:val="24"/>
                <w:szCs w:val="24"/>
              </w:rPr>
              <w:t xml:space="preserve"> ≥ 600 V</w:t>
            </w:r>
            <w:r w:rsidRPr="00F5777E">
              <w:rPr>
                <w:rFonts w:ascii="Times New Roman" w:eastAsia="仿宋" w:hAnsi="Times New Roman"/>
                <w:sz w:val="24"/>
                <w:szCs w:val="24"/>
              </w:rPr>
              <w:t>；</w:t>
            </w:r>
            <w:r w:rsidRPr="00F5777E">
              <w:rPr>
                <w:rFonts w:ascii="Times New Roman" w:eastAsia="仿宋" w:hAnsi="Times New Roman" w:hint="eastAsia"/>
                <w:sz w:val="24"/>
                <w:szCs w:val="24"/>
              </w:rPr>
              <w:t>新产品的芯片面积大且电流等级高，</w:t>
            </w:r>
            <w:r w:rsidRPr="00F5777E">
              <w:rPr>
                <w:rFonts w:ascii="Times New Roman" w:eastAsia="仿宋" w:hAnsi="Times New Roman"/>
                <w:i/>
                <w:sz w:val="24"/>
                <w:szCs w:val="24"/>
              </w:rPr>
              <w:t>V</w:t>
            </w:r>
            <w:r w:rsidRPr="00F5777E">
              <w:rPr>
                <w:rFonts w:ascii="Times New Roman" w:eastAsia="仿宋" w:hAnsi="Times New Roman"/>
                <w:sz w:val="24"/>
                <w:szCs w:val="24"/>
                <w:vertAlign w:val="subscript"/>
              </w:rPr>
              <w:t>B</w:t>
            </w:r>
            <w:r w:rsidRPr="00F5777E">
              <w:rPr>
                <w:rFonts w:ascii="Times New Roman" w:eastAsia="仿宋" w:hAnsi="Times New Roman" w:hint="eastAsia"/>
                <w:sz w:val="24"/>
                <w:szCs w:val="24"/>
              </w:rPr>
              <w:t>指标相对公司现有产品可适当降低</w:t>
            </w:r>
            <w:r w:rsidRPr="00F5777E">
              <w:rPr>
                <w:rFonts w:ascii="Times New Roman" w:eastAsia="仿宋" w:hAnsi="Times New Roman"/>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2. </w:t>
            </w:r>
            <w:r w:rsidRPr="00F5777E">
              <w:rPr>
                <w:rFonts w:ascii="Times New Roman" w:eastAsia="仿宋" w:hAnsi="Times New Roman"/>
                <w:sz w:val="24"/>
                <w:szCs w:val="24"/>
              </w:rPr>
              <w:t>导通电阻</w:t>
            </w:r>
            <w:r w:rsidRPr="00F5777E">
              <w:rPr>
                <w:rFonts w:ascii="Times New Roman" w:eastAsia="仿宋" w:hAnsi="Times New Roman" w:hint="eastAsia"/>
                <w:sz w:val="24"/>
                <w:szCs w:val="24"/>
              </w:rPr>
              <w:t>典型值</w:t>
            </w:r>
            <w:r w:rsidRPr="00F5777E">
              <w:rPr>
                <w:rFonts w:ascii="Times New Roman" w:eastAsia="仿宋" w:hAnsi="Times New Roman"/>
                <w:i/>
                <w:sz w:val="24"/>
                <w:szCs w:val="24"/>
              </w:rPr>
              <w:t>R</w:t>
            </w:r>
            <w:r w:rsidRPr="00F5777E">
              <w:rPr>
                <w:rFonts w:ascii="Times New Roman" w:eastAsia="仿宋" w:hAnsi="Times New Roman"/>
                <w:sz w:val="24"/>
                <w:szCs w:val="24"/>
                <w:vertAlign w:val="subscript"/>
              </w:rPr>
              <w:t>on</w:t>
            </w:r>
            <w:r w:rsidRPr="00F5777E">
              <w:rPr>
                <w:rFonts w:ascii="Times New Roman" w:eastAsia="仿宋" w:hAnsi="Times New Roman"/>
                <w:sz w:val="24"/>
                <w:szCs w:val="24"/>
              </w:rPr>
              <w:t xml:space="preserve"> = 30 mΩ</w:t>
            </w:r>
            <w:r w:rsidRPr="00F5777E">
              <w:rPr>
                <w:rFonts w:ascii="Times New Roman" w:eastAsia="仿宋" w:hAnsi="Times New Roman"/>
                <w:sz w:val="24"/>
                <w:szCs w:val="24"/>
              </w:rPr>
              <w:t>；</w:t>
            </w:r>
            <w:r w:rsidRPr="00F5777E">
              <w:rPr>
                <w:rFonts w:ascii="Times New Roman" w:eastAsia="仿宋" w:hAnsi="Times New Roman" w:hint="eastAsia"/>
                <w:sz w:val="24"/>
                <w:szCs w:val="24"/>
              </w:rPr>
              <w:t>导通电阻比公司现有产品降低</w:t>
            </w:r>
            <w:r w:rsidRPr="00F5777E">
              <w:rPr>
                <w:rFonts w:ascii="Times New Roman" w:eastAsia="仿宋" w:hAnsi="Times New Roman" w:hint="eastAsia"/>
                <w:sz w:val="24"/>
                <w:szCs w:val="24"/>
              </w:rPr>
              <w:t>30</w:t>
            </w:r>
            <w:r w:rsidRPr="00F5777E">
              <w:rPr>
                <w:rFonts w:ascii="Times New Roman" w:eastAsia="仿宋" w:hAnsi="Times New Roman" w:hint="eastAsia"/>
                <w:sz w:val="24"/>
                <w:szCs w:val="24"/>
              </w:rPr>
              <w:t>倍。</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 xml:space="preserve">3. </w:t>
            </w:r>
            <w:r w:rsidRPr="00F5777E">
              <w:rPr>
                <w:rFonts w:ascii="Times New Roman" w:eastAsia="仿宋" w:hAnsi="Times New Roman"/>
                <w:sz w:val="24"/>
                <w:szCs w:val="24"/>
              </w:rPr>
              <w:t>连续导通电流</w:t>
            </w:r>
            <w:r w:rsidRPr="00F5777E">
              <w:rPr>
                <w:rFonts w:ascii="Times New Roman" w:eastAsia="仿宋" w:hAnsi="Times New Roman"/>
                <w:sz w:val="24"/>
                <w:szCs w:val="24"/>
              </w:rPr>
              <w:t xml:space="preserve"> </w:t>
            </w:r>
            <w:r w:rsidRPr="00F5777E">
              <w:rPr>
                <w:rFonts w:ascii="Times New Roman" w:eastAsia="仿宋" w:hAnsi="Times New Roman"/>
                <w:i/>
                <w:sz w:val="24"/>
                <w:szCs w:val="24"/>
              </w:rPr>
              <w:t>I</w:t>
            </w:r>
            <w:r w:rsidRPr="00F5777E">
              <w:rPr>
                <w:rFonts w:ascii="Times New Roman" w:eastAsia="仿宋" w:hAnsi="Times New Roman"/>
                <w:sz w:val="24"/>
                <w:szCs w:val="24"/>
                <w:vertAlign w:val="subscript"/>
              </w:rPr>
              <w:t>on</w:t>
            </w:r>
            <w:r w:rsidRPr="00F5777E">
              <w:rPr>
                <w:rFonts w:ascii="Times New Roman" w:eastAsia="仿宋" w:hAnsi="Times New Roman"/>
                <w:sz w:val="24"/>
                <w:szCs w:val="24"/>
              </w:rPr>
              <w:t xml:space="preserve"> = 80 A</w:t>
            </w:r>
            <w:r w:rsidRPr="00F5777E">
              <w:rPr>
                <w:rFonts w:ascii="Times New Roman" w:eastAsia="仿宋" w:hAnsi="Times New Roman"/>
                <w:sz w:val="24"/>
                <w:szCs w:val="24"/>
              </w:rPr>
              <w:t>；导通</w:t>
            </w:r>
            <w:r w:rsidRPr="00F5777E">
              <w:rPr>
                <w:rFonts w:ascii="Times New Roman" w:eastAsia="仿宋" w:hAnsi="Times New Roman" w:hint="eastAsia"/>
                <w:sz w:val="24"/>
                <w:szCs w:val="24"/>
              </w:rPr>
              <w:t>电流等级比公司现有产品提升</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lastRenderedPageBreak/>
              <w:t>倍</w:t>
            </w:r>
            <w:r w:rsidRPr="00F5777E">
              <w:rPr>
                <w:rFonts w:ascii="Times New Roman" w:eastAsia="仿宋" w:hAnsi="Times New Roman"/>
                <w:sz w:val="24"/>
                <w:szCs w:val="24"/>
              </w:rPr>
              <w:t>；</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 xml:space="preserve">4. </w:t>
            </w:r>
            <w:r w:rsidRPr="00F5777E">
              <w:rPr>
                <w:rFonts w:ascii="Times New Roman" w:eastAsia="仿宋" w:hAnsi="Times New Roman" w:hint="eastAsia"/>
                <w:sz w:val="24"/>
                <w:szCs w:val="24"/>
              </w:rPr>
              <w:t>反向恢复电荷</w:t>
            </w:r>
            <w:r w:rsidRPr="00F5777E">
              <w:rPr>
                <w:rFonts w:ascii="Times New Roman" w:eastAsia="仿宋" w:hAnsi="Times New Roman"/>
                <w:i/>
                <w:sz w:val="24"/>
                <w:szCs w:val="24"/>
              </w:rPr>
              <w:t>Q</w:t>
            </w:r>
            <w:r w:rsidRPr="00F5777E">
              <w:rPr>
                <w:rFonts w:ascii="Times New Roman" w:eastAsia="仿宋" w:hAnsi="Times New Roman"/>
                <w:sz w:val="24"/>
                <w:szCs w:val="24"/>
                <w:vertAlign w:val="subscript"/>
              </w:rPr>
              <w:t>rr</w:t>
            </w:r>
            <w:r w:rsidRPr="00F5777E">
              <w:rPr>
                <w:rFonts w:ascii="Times New Roman" w:eastAsia="仿宋" w:hAnsi="Times New Roman"/>
                <w:sz w:val="24"/>
                <w:szCs w:val="24"/>
              </w:rPr>
              <w:t xml:space="preserve"> = </w:t>
            </w:r>
            <w:r w:rsidRPr="00F5777E">
              <w:rPr>
                <w:rFonts w:ascii="Times New Roman" w:eastAsia="仿宋" w:hAnsi="Times New Roman" w:hint="eastAsia"/>
                <w:sz w:val="24"/>
                <w:szCs w:val="24"/>
              </w:rPr>
              <w:t>2</w:t>
            </w:r>
            <w:r w:rsidRPr="00F5777E">
              <w:rPr>
                <w:rFonts w:ascii="Times New Roman" w:eastAsia="仿宋" w:hAnsi="Times New Roman"/>
                <w:sz w:val="24"/>
                <w:szCs w:val="24"/>
              </w:rPr>
              <w:t xml:space="preserve"> μC</w:t>
            </w:r>
            <w:r w:rsidRPr="00F5777E">
              <w:rPr>
                <w:rFonts w:ascii="Times New Roman" w:eastAsia="仿宋" w:hAnsi="Times New Roman" w:hint="eastAsia"/>
                <w:sz w:val="24"/>
                <w:szCs w:val="24"/>
              </w:rPr>
              <w:t xml:space="preserve"> @</w:t>
            </w:r>
            <w:r w:rsidRPr="00F5777E">
              <w:rPr>
                <w:rFonts w:ascii="Times New Roman" w:eastAsia="仿宋" w:hAnsi="Times New Roman" w:hint="eastAsia"/>
                <w:i/>
                <w:sz w:val="24"/>
                <w:szCs w:val="24"/>
              </w:rPr>
              <w:t xml:space="preserve"> V</w:t>
            </w:r>
            <w:r w:rsidRPr="00F5777E">
              <w:rPr>
                <w:rFonts w:ascii="Times New Roman" w:eastAsia="仿宋" w:hAnsi="Times New Roman" w:hint="eastAsia"/>
                <w:sz w:val="24"/>
                <w:szCs w:val="24"/>
                <w:vertAlign w:val="subscript"/>
              </w:rPr>
              <w:t>dd</w:t>
            </w:r>
            <w:r w:rsidRPr="00F5777E">
              <w:rPr>
                <w:rFonts w:ascii="Times New Roman" w:eastAsia="仿宋" w:hAnsi="Times New Roman" w:hint="eastAsia"/>
                <w:sz w:val="24"/>
                <w:szCs w:val="24"/>
              </w:rPr>
              <w:t xml:space="preserve"> = 400 V</w:t>
            </w:r>
            <w:r w:rsidRPr="00F5777E">
              <w:rPr>
                <w:rFonts w:ascii="Times New Roman" w:eastAsia="仿宋" w:hAnsi="Times New Roman" w:hint="eastAsia"/>
                <w:sz w:val="24"/>
                <w:szCs w:val="24"/>
              </w:rPr>
              <w:t>，</w:t>
            </w:r>
            <w:r w:rsidRPr="00F5777E">
              <w:rPr>
                <w:rFonts w:ascii="Times New Roman" w:eastAsia="仿宋" w:hAnsi="Times New Roman" w:hint="eastAsia"/>
                <w:i/>
                <w:sz w:val="24"/>
                <w:szCs w:val="24"/>
              </w:rPr>
              <w:t>I</w:t>
            </w:r>
            <w:r w:rsidRPr="00F5777E">
              <w:rPr>
                <w:rFonts w:ascii="Times New Roman" w:eastAsia="仿宋" w:hAnsi="Times New Roman" w:hint="eastAsia"/>
                <w:sz w:val="24"/>
                <w:szCs w:val="24"/>
              </w:rPr>
              <w:t xml:space="preserve"> = 24 A</w:t>
            </w:r>
            <w:r w:rsidRPr="00F5777E">
              <w:rPr>
                <w:rFonts w:ascii="Times New Roman" w:eastAsia="仿宋" w:hAnsi="Times New Roman" w:hint="eastAsia"/>
                <w:sz w:val="24"/>
                <w:szCs w:val="24"/>
              </w:rPr>
              <w:t>及</w:t>
            </w:r>
            <w:r w:rsidRPr="00F5777E">
              <w:rPr>
                <w:rFonts w:ascii="Times New Roman" w:eastAsia="仿宋" w:hAnsi="Times New Roman" w:hint="eastAsia"/>
                <w:sz w:val="24"/>
                <w:szCs w:val="24"/>
              </w:rPr>
              <w:t>d</w:t>
            </w:r>
            <w:r w:rsidRPr="00F5777E">
              <w:rPr>
                <w:rFonts w:ascii="Times New Roman" w:eastAsia="仿宋" w:hAnsi="Times New Roman" w:hint="eastAsia"/>
                <w:i/>
                <w:sz w:val="24"/>
                <w:szCs w:val="24"/>
              </w:rPr>
              <w:t>I</w:t>
            </w:r>
            <w:r w:rsidRPr="00F5777E">
              <w:rPr>
                <w:rFonts w:ascii="Times New Roman" w:eastAsia="仿宋" w:hAnsi="Times New Roman" w:hint="eastAsia"/>
                <w:sz w:val="24"/>
                <w:szCs w:val="24"/>
              </w:rPr>
              <w:t>/d</w:t>
            </w:r>
            <w:r w:rsidRPr="00F5777E">
              <w:rPr>
                <w:rFonts w:ascii="Times New Roman" w:eastAsia="仿宋" w:hAnsi="Times New Roman" w:hint="eastAsia"/>
                <w:i/>
                <w:sz w:val="24"/>
                <w:szCs w:val="24"/>
              </w:rPr>
              <w:t>t</w:t>
            </w:r>
            <w:r w:rsidRPr="00F5777E">
              <w:rPr>
                <w:rFonts w:ascii="Times New Roman" w:eastAsia="仿宋" w:hAnsi="Times New Roman" w:hint="eastAsia"/>
                <w:sz w:val="24"/>
                <w:szCs w:val="24"/>
              </w:rPr>
              <w:t xml:space="preserve"> = 100 A</w:t>
            </w:r>
            <w:r w:rsidRPr="00F5777E">
              <w:rPr>
                <w:rFonts w:ascii="Times New Roman" w:eastAsia="仿宋" w:hAnsi="Times New Roman"/>
                <w:sz w:val="24"/>
                <w:szCs w:val="24"/>
              </w:rPr>
              <w:t>/μ</w:t>
            </w:r>
            <w:r w:rsidRPr="00F5777E">
              <w:rPr>
                <w:rFonts w:ascii="Times New Roman" w:eastAsia="仿宋" w:hAnsi="Times New Roman" w:hint="eastAsia"/>
                <w:sz w:val="24"/>
                <w:szCs w:val="24"/>
              </w:rPr>
              <w:t>s</w:t>
            </w:r>
            <w:r w:rsidRPr="00F5777E">
              <w:rPr>
                <w:rFonts w:ascii="Times New Roman" w:eastAsia="仿宋" w:hAnsi="Times New Roman" w:hint="eastAsia"/>
                <w:sz w:val="24"/>
                <w:szCs w:val="24"/>
              </w:rPr>
              <w:t>；单位芯片面积的反向恢复电荷比公司现有产品降低</w:t>
            </w:r>
            <w:r w:rsidRPr="00F5777E">
              <w:rPr>
                <w:rFonts w:ascii="Times New Roman" w:eastAsia="仿宋" w:hAnsi="Times New Roman" w:hint="eastAsia"/>
                <w:sz w:val="24"/>
                <w:szCs w:val="24"/>
              </w:rPr>
              <w:t>60%</w:t>
            </w:r>
            <w:r w:rsidRPr="00F5777E">
              <w:rPr>
                <w:rFonts w:ascii="Times New Roman" w:eastAsia="仿宋" w:hAnsi="Times New Roman" w:hint="eastAsia"/>
                <w:sz w:val="24"/>
                <w:szCs w:val="24"/>
              </w:rPr>
              <w:t>以上。</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2025</w:t>
            </w:r>
            <w:r w:rsidRPr="00F5777E">
              <w:rPr>
                <w:rFonts w:ascii="仿宋" w:eastAsia="仿宋" w:hAnsi="仿宋" w:hint="eastAsia"/>
                <w:sz w:val="24"/>
                <w:szCs w:val="24"/>
              </w:rPr>
              <w:t>年</w:t>
            </w:r>
            <w:r w:rsidRPr="00F5777E">
              <w:rPr>
                <w:rFonts w:ascii="仿宋" w:eastAsia="仿宋" w:hAnsi="仿宋" w:hint="eastAsia"/>
                <w:sz w:val="24"/>
                <w:szCs w:val="24"/>
              </w:rPr>
              <w:t>5</w:t>
            </w:r>
            <w:r w:rsidRPr="00F5777E">
              <w:rPr>
                <w:rFonts w:ascii="仿宋" w:eastAsia="仿宋" w:hAnsi="仿宋" w:hint="eastAsia"/>
                <w:sz w:val="24"/>
                <w:szCs w:val="24"/>
              </w:rPr>
              <w:t>月</w:t>
            </w:r>
            <w:r w:rsidRPr="00F5777E">
              <w:rPr>
                <w:rFonts w:ascii="仿宋" w:eastAsia="仿宋" w:hAnsi="仿宋" w:hint="eastAsia"/>
                <w:sz w:val="24"/>
                <w:szCs w:val="24"/>
              </w:rPr>
              <w:t>31</w:t>
            </w:r>
            <w:r w:rsidRPr="00F5777E">
              <w:rPr>
                <w:rFonts w:ascii="仿宋" w:eastAsia="仿宋" w:hAnsi="仿宋" w:hint="eastAsia"/>
                <w:sz w:val="24"/>
                <w:szCs w:val="24"/>
              </w:rPr>
              <w:t>日前完成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240  </w:t>
            </w:r>
            <w:r w:rsidRPr="00F5777E">
              <w:rPr>
                <w:rFonts w:ascii="仿宋" w:eastAsia="仿宋" w:hAnsi="仿宋"/>
                <w:sz w:val="24"/>
                <w:szCs w:val="24"/>
              </w:rPr>
              <w:t>万元</w:t>
            </w:r>
            <w:r w:rsidRPr="00F5777E">
              <w:rPr>
                <w:rFonts w:ascii="仿宋" w:eastAsia="仿宋" w:hAnsi="仿宋" w:hint="eastAsia"/>
                <w:sz w:val="24"/>
                <w:szCs w:val="24"/>
              </w:rPr>
              <w:t>。申请经费</w:t>
            </w:r>
            <w:r w:rsidRPr="00F5777E">
              <w:rPr>
                <w:rFonts w:ascii="仿宋" w:eastAsia="仿宋" w:hAnsi="仿宋" w:hint="eastAsia"/>
                <w:sz w:val="24"/>
                <w:szCs w:val="24"/>
              </w:rPr>
              <w:t>80</w:t>
            </w:r>
            <w:r w:rsidRPr="00F5777E">
              <w:rPr>
                <w:rFonts w:ascii="仿宋" w:eastAsia="仿宋" w:hAnsi="仿宋" w:hint="eastAsia"/>
                <w:sz w:val="24"/>
                <w:szCs w:val="24"/>
              </w:rPr>
              <w:t>万元，自筹</w:t>
            </w:r>
            <w:r w:rsidRPr="00F5777E">
              <w:rPr>
                <w:rFonts w:ascii="仿宋" w:eastAsia="仿宋" w:hAnsi="仿宋" w:hint="eastAsia"/>
                <w:sz w:val="24"/>
                <w:szCs w:val="24"/>
              </w:rPr>
              <w:t>160</w:t>
            </w:r>
            <w:r w:rsidRPr="00F5777E">
              <w:rPr>
                <w:rFonts w:ascii="仿宋" w:eastAsia="仿宋" w:hAnsi="仿宋" w:hint="eastAsia"/>
                <w:sz w:val="24"/>
                <w:szCs w:val="24"/>
              </w:rPr>
              <w:t>万元</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专利转化成果，产权双方各占</w:t>
            </w:r>
            <w:r w:rsidRPr="00F5777E">
              <w:rPr>
                <w:rFonts w:ascii="仿宋" w:eastAsia="仿宋" w:hAnsi="仿宋" w:hint="eastAsia"/>
                <w:sz w:val="24"/>
                <w:szCs w:val="24"/>
              </w:rPr>
              <w:t>50%</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公司通过该项完成超结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芯片产品的电流等级和反向恢复特性的大幅提升，达到国产替代进口的性能水平，打开新能源汽车充电桩和逆变器等新兴市场，并提升公司在行业内的知名度。同时，为后续完成超结</w:t>
            </w:r>
            <w:r w:rsidRPr="00F5777E">
              <w:rPr>
                <w:rFonts w:ascii="Times New Roman" w:eastAsia="仿宋" w:hAnsi="Times New Roman" w:hint="eastAsia"/>
                <w:sz w:val="24"/>
                <w:szCs w:val="24"/>
              </w:rPr>
              <w:t>MOSFET</w:t>
            </w:r>
            <w:r w:rsidRPr="00F5777E">
              <w:rPr>
                <w:rFonts w:ascii="Times New Roman" w:eastAsia="仿宋" w:hAnsi="Times New Roman" w:hint="eastAsia"/>
                <w:sz w:val="24"/>
                <w:szCs w:val="24"/>
              </w:rPr>
              <w:t>芯片产品的系列化打下重要的研发基础。该技术产品系列化完成后，可每年为公司增加</w:t>
            </w:r>
            <w:r w:rsidRPr="00F5777E">
              <w:rPr>
                <w:rFonts w:ascii="Times New Roman" w:eastAsia="仿宋" w:hAnsi="Times New Roman" w:hint="eastAsia"/>
                <w:sz w:val="24"/>
                <w:szCs w:val="24"/>
              </w:rPr>
              <w:t>2000</w:t>
            </w:r>
            <w:r w:rsidRPr="00F5777E">
              <w:rPr>
                <w:rFonts w:ascii="Times New Roman" w:eastAsia="仿宋" w:hAnsi="Times New Roman" w:hint="eastAsia"/>
                <w:sz w:val="24"/>
                <w:szCs w:val="24"/>
              </w:rPr>
              <w:t>万元的销售收入。</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随着公司芯片产品性能的升级，其应用领域得到拓展，公司芯片产品的出货量可以得到快速提升，同时也能增加就业岗位，帮助拉动地方经济增长。另外，本项目也能起到利用技术创新推动企业收益增长的示范作用。</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3</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含能芯片堆叠封装技术的研究</w:t>
      </w:r>
    </w:p>
    <w:tbl>
      <w:tblPr>
        <w:tblW w:w="89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36"/>
        <w:gridCol w:w="708"/>
        <w:gridCol w:w="7290"/>
      </w:tblGrid>
      <w:tr w:rsidR="00486FF7" w:rsidRPr="00F5777E">
        <w:trPr>
          <w:trHeight w:val="91"/>
          <w:jc w:val="center"/>
        </w:trPr>
        <w:tc>
          <w:tcPr>
            <w:tcW w:w="1644"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2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480"/>
              <w:rPr>
                <w:rFonts w:ascii="Times New Roman" w:eastAsia="仿宋" w:hAnsi="Times New Roman"/>
                <w:sz w:val="24"/>
                <w:szCs w:val="24"/>
              </w:rPr>
            </w:pPr>
            <w:r w:rsidRPr="00F5777E">
              <w:rPr>
                <w:rFonts w:ascii="Times New Roman" w:eastAsia="仿宋" w:hAnsi="Times New Roman" w:hint="eastAsia"/>
                <w:sz w:val="24"/>
                <w:szCs w:val="24"/>
              </w:rPr>
              <w:t>随着半导体技术发展，低功耗、高带宽的存储芯片已成为数据存储的主流，并在一些对数据安全性有要求的设备上获得应用，这些设备用户同时也希望能够集成必要的自毁技术，以实现必要情况下快速销毁。而将含能芯片与存储芯片集成封装能够快速、彻底地实现物理销毁，是目前最具实用化的技术路线。</w:t>
            </w:r>
          </w:p>
          <w:p w:rsidR="00486FF7" w:rsidRPr="00F5777E" w:rsidRDefault="00F5777E">
            <w:pPr>
              <w:adjustRightInd w:val="0"/>
              <w:snapToGrid w:val="0"/>
              <w:ind w:firstLine="480"/>
              <w:rPr>
                <w:rFonts w:ascii="仿宋" w:eastAsia="仿宋" w:hAnsi="仿宋"/>
                <w:sz w:val="24"/>
                <w:szCs w:val="24"/>
                <w:lang w:eastAsia="zh-TW"/>
              </w:rPr>
            </w:pPr>
            <w:r w:rsidRPr="00F5777E">
              <w:rPr>
                <w:rFonts w:ascii="Times New Roman" w:eastAsia="仿宋" w:hAnsi="Times New Roman" w:hint="eastAsia"/>
                <w:sz w:val="24"/>
                <w:szCs w:val="24"/>
              </w:rPr>
              <w:t>鉴于这款具有自毁功能芯片的特殊性，</w:t>
            </w:r>
            <w:r w:rsidRPr="00F5777E">
              <w:rPr>
                <w:rFonts w:ascii="仿宋" w:eastAsia="仿宋" w:hAnsi="仿宋" w:hint="eastAsia"/>
                <w:sz w:val="24"/>
                <w:szCs w:val="24"/>
              </w:rPr>
              <w:t>在业内属于空白区域，</w:t>
            </w:r>
            <w:r w:rsidRPr="00F5777E">
              <w:rPr>
                <w:rFonts w:ascii="Times New Roman" w:eastAsia="仿宋" w:hAnsi="Times New Roman" w:hint="eastAsia"/>
                <w:sz w:val="24"/>
                <w:szCs w:val="24"/>
              </w:rPr>
              <w:t>因而在芯片封装结构设计、工艺流程设计、工艺参数设定等方面应充分考虑含能材料的抗压性、抗静电、耐热性等特性，封装结构设计合理且符合封装工艺规范，同时必须保留足够的设计余量。</w:t>
            </w:r>
          </w:p>
        </w:tc>
      </w:tr>
      <w:tr w:rsidR="00486FF7" w:rsidRPr="00F5777E">
        <w:trPr>
          <w:trHeight w:val="4104"/>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由于国内外尚未有该类产品，在业内属于空白区域，因此希望通过项目联合攻关实现以下预期目标：</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1</w:t>
            </w:r>
            <w:r w:rsidRPr="00F5777E">
              <w:rPr>
                <w:rFonts w:ascii="仿宋" w:eastAsia="仿宋" w:hAnsi="仿宋" w:hint="eastAsia"/>
                <w:sz w:val="24"/>
                <w:szCs w:val="24"/>
              </w:rPr>
              <w:t>、实现含能材料与封装工艺参数的匹配与验证；</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2</w:t>
            </w:r>
            <w:r w:rsidRPr="00F5777E">
              <w:rPr>
                <w:rFonts w:ascii="仿宋" w:eastAsia="仿宋" w:hAnsi="仿宋" w:hint="eastAsia"/>
                <w:sz w:val="24"/>
                <w:szCs w:val="24"/>
              </w:rPr>
              <w:t>、完成</w:t>
            </w:r>
            <w:r w:rsidRPr="00F5777E">
              <w:rPr>
                <w:rFonts w:ascii="仿宋" w:eastAsia="仿宋" w:hAnsi="仿宋"/>
                <w:sz w:val="24"/>
                <w:szCs w:val="24"/>
              </w:rPr>
              <w:t>含能芯片与目标芯片堆叠封装的结构设计与工艺</w:t>
            </w:r>
            <w:r w:rsidRPr="00F5777E">
              <w:rPr>
                <w:rFonts w:ascii="仿宋" w:eastAsia="仿宋" w:hAnsi="仿宋" w:hint="eastAsia"/>
                <w:sz w:val="24"/>
                <w:szCs w:val="24"/>
              </w:rPr>
              <w:t>流程设计</w:t>
            </w:r>
            <w:r w:rsidRPr="00F5777E">
              <w:rPr>
                <w:rFonts w:ascii="仿宋" w:eastAsia="仿宋" w:hAnsi="仿宋"/>
                <w:sz w:val="24"/>
                <w:szCs w:val="24"/>
              </w:rPr>
              <w:t>；</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3</w:t>
            </w:r>
            <w:r w:rsidRPr="00F5777E">
              <w:rPr>
                <w:rFonts w:ascii="仿宋" w:eastAsia="仿宋" w:hAnsi="仿宋" w:hint="eastAsia"/>
                <w:sz w:val="24"/>
                <w:szCs w:val="24"/>
              </w:rPr>
              <w:t>、完成部分模具、框架、工装、夹具的特殊改造；</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4</w:t>
            </w:r>
            <w:r w:rsidRPr="00F5777E">
              <w:rPr>
                <w:rFonts w:ascii="仿宋" w:eastAsia="仿宋" w:hAnsi="仿宋" w:hint="eastAsia"/>
                <w:sz w:val="24"/>
                <w:szCs w:val="24"/>
              </w:rPr>
              <w:t>、完成</w:t>
            </w:r>
            <w:r w:rsidRPr="00F5777E">
              <w:rPr>
                <w:rFonts w:ascii="仿宋" w:eastAsia="仿宋" w:hAnsi="仿宋"/>
                <w:sz w:val="24"/>
                <w:szCs w:val="24"/>
              </w:rPr>
              <w:t>含能芯片与目标芯片堆叠封装的工艺验证。</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鉴于该类产品尚无技术标准规范，参照封装工艺技术参数，产品须满足：</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1</w:t>
            </w:r>
            <w:r w:rsidRPr="00F5777E">
              <w:rPr>
                <w:rFonts w:ascii="仿宋" w:eastAsia="仿宋" w:hAnsi="仿宋" w:hint="eastAsia"/>
                <w:sz w:val="24"/>
                <w:szCs w:val="24"/>
              </w:rPr>
              <w:t>、能够承受</w:t>
            </w:r>
            <w:r w:rsidRPr="00F5777E">
              <w:rPr>
                <w:rFonts w:ascii="仿宋" w:eastAsia="仿宋" w:hAnsi="仿宋" w:hint="eastAsia"/>
                <w:sz w:val="24"/>
                <w:szCs w:val="24"/>
              </w:rPr>
              <w:t>220</w:t>
            </w:r>
            <w:r w:rsidRPr="00F5777E">
              <w:rPr>
                <w:rFonts w:ascii="仿宋" w:eastAsia="仿宋" w:hAnsi="仿宋" w:hint="eastAsia"/>
                <w:sz w:val="24"/>
                <w:szCs w:val="24"/>
              </w:rPr>
              <w:t>℃</w:t>
            </w:r>
            <w:r w:rsidRPr="00F5777E">
              <w:rPr>
                <w:rFonts w:ascii="仿宋" w:eastAsia="仿宋" w:hAnsi="仿宋" w:hint="eastAsia"/>
                <w:sz w:val="24"/>
                <w:szCs w:val="24"/>
              </w:rPr>
              <w:t>@0.5h</w:t>
            </w:r>
            <w:r w:rsidRPr="00F5777E">
              <w:rPr>
                <w:rFonts w:ascii="仿宋" w:eastAsia="仿宋" w:hAnsi="仿宋" w:hint="eastAsia"/>
                <w:sz w:val="24"/>
                <w:szCs w:val="24"/>
              </w:rPr>
              <w:t>、</w:t>
            </w:r>
            <w:r w:rsidRPr="00F5777E">
              <w:rPr>
                <w:rFonts w:ascii="仿宋" w:eastAsia="仿宋" w:hAnsi="仿宋" w:hint="eastAsia"/>
                <w:sz w:val="24"/>
                <w:szCs w:val="24"/>
              </w:rPr>
              <w:t>190</w:t>
            </w:r>
            <w:r w:rsidRPr="00F5777E">
              <w:rPr>
                <w:rFonts w:ascii="仿宋" w:eastAsia="仿宋" w:hAnsi="仿宋" w:hint="eastAsia"/>
                <w:sz w:val="24"/>
                <w:szCs w:val="24"/>
              </w:rPr>
              <w:t>℃</w:t>
            </w:r>
            <w:r w:rsidRPr="00F5777E">
              <w:rPr>
                <w:rFonts w:ascii="仿宋" w:eastAsia="仿宋" w:hAnsi="仿宋" w:hint="eastAsia"/>
                <w:sz w:val="24"/>
                <w:szCs w:val="24"/>
              </w:rPr>
              <w:t>@1h</w:t>
            </w:r>
            <w:r w:rsidRPr="00F5777E">
              <w:rPr>
                <w:rFonts w:ascii="仿宋" w:eastAsia="仿宋" w:hAnsi="仿宋" w:hint="eastAsia"/>
                <w:sz w:val="24"/>
                <w:szCs w:val="24"/>
              </w:rPr>
              <w:t>、</w:t>
            </w:r>
            <w:r w:rsidRPr="00F5777E">
              <w:rPr>
                <w:rFonts w:ascii="仿宋" w:eastAsia="仿宋" w:hAnsi="仿宋" w:hint="eastAsia"/>
                <w:sz w:val="24"/>
                <w:szCs w:val="24"/>
              </w:rPr>
              <w:t>175</w:t>
            </w:r>
            <w:r w:rsidRPr="00F5777E">
              <w:rPr>
                <w:rFonts w:ascii="仿宋" w:eastAsia="仿宋" w:hAnsi="仿宋" w:hint="eastAsia"/>
                <w:sz w:val="24"/>
                <w:szCs w:val="24"/>
              </w:rPr>
              <w:t>℃</w:t>
            </w:r>
            <w:r w:rsidRPr="00F5777E">
              <w:rPr>
                <w:rFonts w:ascii="仿宋" w:eastAsia="仿宋" w:hAnsi="仿宋" w:hint="eastAsia"/>
                <w:sz w:val="24"/>
                <w:szCs w:val="24"/>
              </w:rPr>
              <w:t>@8h</w:t>
            </w:r>
            <w:r w:rsidRPr="00F5777E">
              <w:rPr>
                <w:rFonts w:ascii="仿宋" w:eastAsia="仿宋" w:hAnsi="仿宋" w:hint="eastAsia"/>
                <w:sz w:val="24"/>
                <w:szCs w:val="24"/>
              </w:rPr>
              <w:t>的热工艺条件；</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2</w:t>
            </w:r>
            <w:r w:rsidRPr="00F5777E">
              <w:rPr>
                <w:rFonts w:ascii="仿宋" w:eastAsia="仿宋" w:hAnsi="仿宋" w:hint="eastAsia"/>
                <w:sz w:val="24"/>
                <w:szCs w:val="24"/>
              </w:rPr>
              <w:t>、参照相关国家标准，验证存储寿命大于</w:t>
            </w:r>
            <w:r w:rsidRPr="00F5777E">
              <w:rPr>
                <w:rFonts w:ascii="仿宋" w:eastAsia="仿宋" w:hAnsi="仿宋" w:hint="eastAsia"/>
                <w:sz w:val="24"/>
                <w:szCs w:val="24"/>
              </w:rPr>
              <w:t>15</w:t>
            </w:r>
            <w:r w:rsidRPr="00F5777E">
              <w:rPr>
                <w:rFonts w:ascii="仿宋" w:eastAsia="仿宋" w:hAnsi="仿宋" w:hint="eastAsia"/>
                <w:sz w:val="24"/>
                <w:szCs w:val="24"/>
              </w:rPr>
              <w:t>年；</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3</w:t>
            </w:r>
            <w:r w:rsidRPr="00F5777E">
              <w:rPr>
                <w:rFonts w:ascii="仿宋" w:eastAsia="仿宋" w:hAnsi="仿宋" w:hint="eastAsia"/>
                <w:sz w:val="24"/>
                <w:szCs w:val="24"/>
              </w:rPr>
              <w:t>、封装外壳尺寸小于</w:t>
            </w:r>
            <w:r w:rsidRPr="00F5777E">
              <w:rPr>
                <w:rFonts w:ascii="仿宋" w:eastAsia="仿宋" w:hAnsi="仿宋" w:hint="eastAsia"/>
                <w:sz w:val="24"/>
                <w:szCs w:val="24"/>
              </w:rPr>
              <w:t>15mm</w:t>
            </w:r>
            <w:r w:rsidRPr="00F5777E">
              <w:rPr>
                <w:rFonts w:ascii="仿宋" w:eastAsia="仿宋" w:hAnsi="仿宋" w:hint="eastAsia"/>
                <w:sz w:val="24"/>
                <w:szCs w:val="24"/>
              </w:rPr>
              <w:t>×</w:t>
            </w:r>
            <w:r w:rsidRPr="00F5777E">
              <w:rPr>
                <w:rFonts w:ascii="仿宋" w:eastAsia="仿宋" w:hAnsi="仿宋" w:hint="eastAsia"/>
                <w:sz w:val="24"/>
                <w:szCs w:val="24"/>
              </w:rPr>
              <w:t>15mm</w:t>
            </w:r>
            <w:r w:rsidRPr="00F5777E">
              <w:rPr>
                <w:rFonts w:ascii="仿宋" w:eastAsia="仿宋" w:hAnsi="仿宋" w:hint="eastAsia"/>
                <w:sz w:val="24"/>
                <w:szCs w:val="24"/>
              </w:rPr>
              <w:t>；</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4</w:t>
            </w:r>
            <w:r w:rsidRPr="00F5777E">
              <w:rPr>
                <w:rFonts w:ascii="仿宋" w:eastAsia="仿宋" w:hAnsi="仿宋" w:hint="eastAsia"/>
                <w:sz w:val="24"/>
                <w:szCs w:val="24"/>
              </w:rPr>
              <w:t>、能实现对目标芯片粉碎性物理损伤；</w:t>
            </w:r>
          </w:p>
        </w:tc>
      </w:tr>
      <w:tr w:rsidR="00486FF7" w:rsidRPr="00F5777E">
        <w:trPr>
          <w:trHeight w:val="326"/>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月底前完成</w:t>
            </w:r>
          </w:p>
        </w:tc>
      </w:tr>
      <w:tr w:rsidR="00486FF7" w:rsidRPr="00F5777E">
        <w:trPr>
          <w:trHeight w:val="90"/>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500</w:t>
            </w:r>
            <w:r w:rsidRPr="00F5777E">
              <w:rPr>
                <w:rFonts w:ascii="Times New Roman" w:eastAsia="仿宋" w:hAnsi="Times New Roman"/>
                <w:sz w:val="24"/>
                <w:szCs w:val="24"/>
                <w:u w:val="single"/>
              </w:rPr>
              <w:t xml:space="preserve"> </w:t>
            </w:r>
            <w:r w:rsidRPr="00F5777E">
              <w:rPr>
                <w:rFonts w:ascii="Times New Roman" w:eastAsia="仿宋" w:hAnsi="Times New Roman"/>
                <w:sz w:val="24"/>
                <w:szCs w:val="24"/>
              </w:rPr>
              <w:t>万元</w:t>
            </w:r>
            <w:r w:rsidRPr="00F5777E">
              <w:rPr>
                <w:rFonts w:ascii="Times New Roman" w:eastAsia="仿宋" w:hAnsi="Times New Roman" w:hint="eastAsia"/>
                <w:sz w:val="24"/>
                <w:szCs w:val="24"/>
              </w:rPr>
              <w:t>，愿为技术解决方提供资金</w:t>
            </w:r>
            <w:r w:rsidRPr="00F5777E">
              <w:rPr>
                <w:rFonts w:ascii="Times New Roman" w:eastAsia="仿宋" w:hAnsi="Times New Roman" w:hint="eastAsia"/>
                <w:sz w:val="24"/>
                <w:szCs w:val="24"/>
                <w:u w:val="single"/>
              </w:rPr>
              <w:t xml:space="preserve">200 </w:t>
            </w:r>
            <w:r w:rsidRPr="00F5777E">
              <w:rPr>
                <w:rFonts w:ascii="Times New Roman" w:eastAsia="仿宋" w:hAnsi="Times New Roman" w:hint="eastAsia"/>
                <w:sz w:val="24"/>
                <w:szCs w:val="24"/>
              </w:rPr>
              <w:t>万元。</w:t>
            </w:r>
          </w:p>
        </w:tc>
      </w:tr>
      <w:tr w:rsidR="00486FF7" w:rsidRPr="00F5777E">
        <w:trPr>
          <w:trHeight w:val="270"/>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 w:hAnsi="Times New Roman" w:hint="eastAsia"/>
                <w:sz w:val="24"/>
                <w:szCs w:val="24"/>
              </w:rPr>
              <w:t>以项目合作的形式开展技术合作，</w:t>
            </w:r>
            <w:r w:rsidRPr="00F5777E">
              <w:rPr>
                <w:rFonts w:ascii="仿宋" w:eastAsia="仿宋" w:hAnsi="仿宋" w:hint="eastAsia"/>
                <w:sz w:val="24"/>
                <w:szCs w:val="24"/>
              </w:rPr>
              <w:t>所产生的知识产权、</w:t>
            </w:r>
            <w:r w:rsidRPr="00F5777E">
              <w:rPr>
                <w:rFonts w:ascii="Times New Roman" w:eastAsia="仿宋" w:hAnsi="Times New Roman"/>
                <w:sz w:val="24"/>
                <w:szCs w:val="24"/>
              </w:rPr>
              <w:t>成果管理及合作权益分配在双方友好协商下</w:t>
            </w:r>
            <w:r w:rsidRPr="00F5777E">
              <w:rPr>
                <w:rFonts w:ascii="Times New Roman" w:eastAsia="仿宋" w:hAnsi="Times New Roman" w:hint="eastAsia"/>
                <w:sz w:val="24"/>
                <w:szCs w:val="24"/>
              </w:rPr>
              <w:t>，</w:t>
            </w:r>
            <w:r w:rsidRPr="00F5777E">
              <w:rPr>
                <w:rFonts w:ascii="仿宋" w:eastAsia="仿宋" w:hAnsi="仿宋" w:hint="eastAsia"/>
                <w:sz w:val="24"/>
                <w:szCs w:val="24"/>
              </w:rPr>
              <w:t>按照合作双方的贡献量合理分配。</w:t>
            </w:r>
          </w:p>
        </w:tc>
      </w:tr>
      <w:tr w:rsidR="00486FF7" w:rsidRPr="00F5777E">
        <w:trPr>
          <w:trHeight w:val="90"/>
          <w:jc w:val="center"/>
        </w:trPr>
        <w:tc>
          <w:tcPr>
            <w:tcW w:w="9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99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具有自毁功能的芯片在国防军工、信息安全等对数据安全有特殊要求的领域具有广泛而迫切的需求，该芯片的研制对促进我国国防军事、信息安全行业发展具有重要意义。</w:t>
            </w:r>
          </w:p>
          <w:p w:rsidR="00486FF7" w:rsidRPr="00F5777E" w:rsidRDefault="00F5777E">
            <w:pPr>
              <w:adjustRightInd w:val="0"/>
              <w:snapToGrid w:val="0"/>
              <w:spacing w:line="312" w:lineRule="auto"/>
              <w:ind w:firstLine="480"/>
              <w:jc w:val="left"/>
              <w:rPr>
                <w:rFonts w:ascii="仿宋" w:eastAsia="仿宋" w:hAnsi="仿宋"/>
                <w:sz w:val="24"/>
                <w:szCs w:val="24"/>
                <w:lang w:eastAsia="zh-TW"/>
              </w:rPr>
            </w:pPr>
            <w:r w:rsidRPr="00F5777E">
              <w:rPr>
                <w:rFonts w:ascii="仿宋" w:eastAsia="仿宋" w:hAnsi="仿宋" w:hint="eastAsia"/>
                <w:sz w:val="24"/>
                <w:szCs w:val="24"/>
              </w:rPr>
              <w:t>由于具有自毁功能的数据存储</w:t>
            </w:r>
            <w:r w:rsidRPr="00F5777E">
              <w:rPr>
                <w:rFonts w:ascii="Times New Roman" w:eastAsia="仿宋" w:hAnsi="Times New Roman"/>
                <w:sz w:val="24"/>
                <w:szCs w:val="24"/>
              </w:rPr>
              <w:t>芯片应用</w:t>
            </w:r>
            <w:r w:rsidRPr="00F5777E">
              <w:rPr>
                <w:rFonts w:ascii="Times New Roman" w:eastAsia="仿宋" w:hAnsi="Times New Roman" w:hint="eastAsia"/>
                <w:sz w:val="24"/>
                <w:szCs w:val="24"/>
              </w:rPr>
              <w:t>的特殊性，该产品的利润率极高，产品开发也能为企业提供新的利润增长点，预计在市场开拓初期能够创造</w:t>
            </w:r>
            <w:r w:rsidRPr="00F5777E">
              <w:rPr>
                <w:rFonts w:ascii="Times New Roman" w:eastAsia="仿宋" w:hAnsi="Times New Roman" w:hint="eastAsia"/>
                <w:sz w:val="24"/>
                <w:szCs w:val="24"/>
              </w:rPr>
              <w:t>2000</w:t>
            </w:r>
            <w:r w:rsidRPr="00F5777E">
              <w:rPr>
                <w:rFonts w:ascii="Times New Roman" w:eastAsia="仿宋" w:hAnsi="Times New Roman" w:hint="eastAsia"/>
                <w:sz w:val="24"/>
                <w:szCs w:val="24"/>
              </w:rPr>
              <w:t>万元以上的产值。</w:t>
            </w:r>
            <w:r w:rsidRPr="00F5777E">
              <w:rPr>
                <w:rFonts w:ascii="Times New Roman" w:eastAsia="仿宋" w:hAnsi="Times New Roman"/>
                <w:sz w:val="24"/>
                <w:szCs w:val="24"/>
              </w:rPr>
              <w:t xml:space="preserve"> </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4</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无铝内衬纸阻隔性改善的研究及应用</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内衬纸是重要的卷烟包装材料，是烟包保香保润的核心材料之一。传统的内衬纸依赖铝箔层实现水气阻隔和保香保润，消耗大量铝材，而铝材在电解生产和废弃过程引发严重环境问题。行业内新兴的无铝内衬纸可以解决铝箔的低碳环保问题，但阻隔性能很差。在内衬纸领域，实现单一的保香保润性或绿色环保性并不难，但同时实现内衬纸的</w:t>
            </w:r>
            <w:r w:rsidRPr="00F5777E">
              <w:rPr>
                <w:rFonts w:ascii="仿宋" w:eastAsia="仿宋" w:hAnsi="仿宋" w:hint="eastAsia"/>
                <w:b/>
                <w:bCs/>
                <w:sz w:val="24"/>
                <w:szCs w:val="24"/>
              </w:rPr>
              <w:t>保香保润性</w:t>
            </w:r>
            <w:r w:rsidRPr="00F5777E">
              <w:rPr>
                <w:rFonts w:ascii="仿宋" w:eastAsia="仿宋" w:hAnsi="仿宋" w:hint="eastAsia"/>
                <w:sz w:val="24"/>
                <w:szCs w:val="24"/>
              </w:rPr>
              <w:t>和</w:t>
            </w:r>
            <w:r w:rsidRPr="00F5777E">
              <w:rPr>
                <w:rFonts w:ascii="仿宋" w:eastAsia="仿宋" w:hAnsi="仿宋" w:hint="eastAsia"/>
                <w:b/>
                <w:bCs/>
                <w:sz w:val="24"/>
                <w:szCs w:val="24"/>
              </w:rPr>
              <w:t>绿色环保性</w:t>
            </w:r>
            <w:r w:rsidRPr="00F5777E">
              <w:rPr>
                <w:rFonts w:ascii="仿宋" w:eastAsia="仿宋" w:hAnsi="仿宋" w:hint="eastAsia"/>
                <w:sz w:val="24"/>
                <w:szCs w:val="24"/>
              </w:rPr>
              <w:t>，仍然是一个巨大的挑战。</w:t>
            </w:r>
          </w:p>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已有的一些技术策略依赖于在无铝内衬纸外涂新的阻隔层提升阻隔性，但影响了内衬纸原有的性能，还有增加溶剂、工艺繁琐等问题。这里拟通过内掺阻隔填料路线，在沿用普通无铝内衬纸的工艺基础上，实现高水气阻隔特性，进而达到高阻隔、高环保、高生产效益结合的目的。为了实现一个好的阻隔效果，就要求内掺的阻隔填料，能在印花层内形成十分完善的阻隔结构，需要通过阻隔结构多层次的结构优化构筑最为密实嵌套和平整堆叠的填料排列形态，达到最佳的阻隔性能和最优的保香保润目标。</w:t>
            </w:r>
          </w:p>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仿宋" w:eastAsia="仿宋" w:hAnsi="仿宋" w:hint="eastAsia"/>
                <w:sz w:val="24"/>
                <w:szCs w:val="24"/>
              </w:rPr>
              <w:t>该项目拟开发的内掺杂型高阻隔无铝内衬纸是一种创新型的绿色低碳型卷烟</w:t>
            </w:r>
            <w:r w:rsidRPr="00F5777E">
              <w:rPr>
                <w:rFonts w:ascii="仿宋" w:eastAsia="仿宋" w:hAnsi="仿宋" w:hint="eastAsia"/>
                <w:sz w:val="24"/>
                <w:szCs w:val="24"/>
              </w:rPr>
              <w:t>包装材料，采用了新型材料和工艺替代铝箔层，既有利于实现烟草包装行业的“双碳”目标，也解决了公司现有无铝内衬纸卡脖子的保香保润问题。</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center"/>
              <w:rPr>
                <w:rFonts w:ascii="仿宋" w:eastAsia="仿宋" w:hAnsi="仿宋"/>
                <w:b/>
                <w:bCs/>
              </w:rPr>
            </w:pPr>
            <w:r w:rsidRPr="00F5777E">
              <w:rPr>
                <w:rFonts w:ascii="仿宋" w:eastAsia="仿宋" w:hAnsi="仿宋" w:hint="eastAsia"/>
                <w:b/>
                <w:bCs/>
              </w:rPr>
              <w:t>表</w:t>
            </w:r>
            <w:r w:rsidRPr="00F5777E">
              <w:rPr>
                <w:rFonts w:ascii="仿宋" w:eastAsia="仿宋" w:hAnsi="仿宋" w:hint="eastAsia"/>
                <w:b/>
                <w:bCs/>
              </w:rPr>
              <w:t>1</w:t>
            </w:r>
            <w:r w:rsidRPr="00F5777E">
              <w:rPr>
                <w:rFonts w:ascii="仿宋" w:eastAsia="仿宋" w:hAnsi="仿宋"/>
                <w:b/>
                <w:bCs/>
              </w:rPr>
              <w:t xml:space="preserve"> </w:t>
            </w:r>
            <w:r w:rsidRPr="00F5777E">
              <w:rPr>
                <w:rFonts w:ascii="仿宋" w:eastAsia="仿宋" w:hAnsi="仿宋" w:hint="eastAsia"/>
                <w:b/>
                <w:bCs/>
              </w:rPr>
              <w:t>内衬纸行业传统铝箔内衬纸，宽窄印务无铝内衬纸，业内先进无铝内衬纸和改进后新型无铝内衬纸的技术参数</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eastAsia="黑体"/>
                <w:noProof/>
                <w:sz w:val="28"/>
              </w:rPr>
              <w:drawing>
                <wp:inline distT="0" distB="0" distL="114300" distR="114300">
                  <wp:extent cx="4718685" cy="1968500"/>
                  <wp:effectExtent l="0" t="0" r="5715"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cstate="print"/>
                          <a:stretch>
                            <a:fillRect/>
                          </a:stretch>
                        </pic:blipFill>
                        <pic:spPr>
                          <a:xfrm>
                            <a:off x="0" y="0"/>
                            <a:ext cx="4718685" cy="1968500"/>
                          </a:xfrm>
                          <a:prstGeom prst="rect">
                            <a:avLst/>
                          </a:prstGeom>
                          <a:noFill/>
                          <a:ln>
                            <a:noFill/>
                          </a:ln>
                        </pic:spPr>
                      </pic:pic>
                    </a:graphicData>
                  </a:graphic>
                </wp:inline>
              </w:drawing>
            </w:r>
          </w:p>
          <w:p w:rsidR="00486FF7" w:rsidRPr="00F5777E" w:rsidRDefault="00F5777E">
            <w:pPr>
              <w:adjustRightInd w:val="0"/>
              <w:snapToGrid w:val="0"/>
              <w:spacing w:line="312" w:lineRule="auto"/>
              <w:jc w:val="left"/>
              <w:rPr>
                <w:rFonts w:ascii="Times New Roman" w:eastAsia="仿宋" w:hAnsi="Times New Roman"/>
                <w:b/>
                <w:bCs/>
                <w:sz w:val="24"/>
                <w:szCs w:val="24"/>
              </w:rPr>
            </w:pPr>
            <w:r w:rsidRPr="00F5777E">
              <w:rPr>
                <w:rFonts w:ascii="Times New Roman" w:eastAsia="仿宋" w:hAnsi="Times New Roman" w:hint="eastAsia"/>
                <w:b/>
                <w:bCs/>
                <w:sz w:val="24"/>
                <w:szCs w:val="24"/>
              </w:rPr>
              <w:t>项目核心指标：最终在烟盒保香保润的应用检测中，新型高阻隔无铝内衬纸对烟盒内烟支的水分保持率媲美铝箔内衬纸，实测失水率</w:t>
            </w:r>
            <w:r w:rsidRPr="00F5777E">
              <w:rPr>
                <w:rFonts w:ascii="Times New Roman" w:eastAsia="仿宋" w:hAnsi="Times New Roman" w:hint="eastAsia"/>
                <w:b/>
                <w:bCs/>
                <w:sz w:val="24"/>
                <w:szCs w:val="24"/>
              </w:rPr>
              <w:t>&lt;0.5 wt%</w:t>
            </w:r>
            <w:r w:rsidRPr="00F5777E">
              <w:rPr>
                <w:rFonts w:ascii="Times New Roman" w:eastAsia="仿宋" w:hAnsi="Times New Roman" w:hint="eastAsia"/>
                <w:b/>
                <w:bCs/>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如表</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所示，传统的铝箔内衬纸在水蒸气透过率和气体透过率指标均极低，拥有极佳的阻隔性能，极低的烟包失水量和良好的保香保润性能，但环保程度很低，不利于烟包行业的低碳化发展。宽窄印务公司现有的无铝内衬纸和业内其他公司先进的无铝内衬纸解决了环保性的问</w:t>
            </w:r>
            <w:r w:rsidRPr="00F5777E">
              <w:rPr>
                <w:rFonts w:ascii="Times New Roman" w:eastAsia="仿宋" w:hAnsi="Times New Roman" w:hint="eastAsia"/>
                <w:sz w:val="24"/>
                <w:szCs w:val="24"/>
              </w:rPr>
              <w:lastRenderedPageBreak/>
              <w:t>题，但水蒸气透过率和气体透过率仍为铝箔内衬纸的近</w:t>
            </w:r>
            <w:r w:rsidRPr="00F5777E">
              <w:rPr>
                <w:rFonts w:ascii="Times New Roman" w:eastAsia="仿宋" w:hAnsi="Times New Roman" w:hint="eastAsia"/>
                <w:sz w:val="24"/>
                <w:szCs w:val="24"/>
              </w:rPr>
              <w:t>5</w:t>
            </w:r>
            <w:r w:rsidRPr="00F5777E">
              <w:rPr>
                <w:rFonts w:ascii="Times New Roman" w:eastAsia="仿宋" w:hAnsi="Times New Roman"/>
                <w:sz w:val="24"/>
                <w:szCs w:val="24"/>
              </w:rPr>
              <w:t>0</w:t>
            </w:r>
            <w:r w:rsidRPr="00F5777E">
              <w:rPr>
                <w:rFonts w:ascii="Times New Roman" w:eastAsia="仿宋" w:hAnsi="Times New Roman" w:hint="eastAsia"/>
                <w:sz w:val="24"/>
                <w:szCs w:val="24"/>
              </w:rPr>
              <w:t>倍，烟包实测失水量增加近二至三倍。亟需开发出同时满足高阻隔性（</w:t>
            </w:r>
            <w:r w:rsidRPr="00F5777E">
              <w:rPr>
                <w:rFonts w:ascii="Times New Roman" w:eastAsia="仿宋" w:hAnsi="Times New Roman" w:hint="eastAsia"/>
                <w:b/>
                <w:bCs/>
                <w:sz w:val="24"/>
                <w:szCs w:val="24"/>
              </w:rPr>
              <w:t>水蒸气透过率</w:t>
            </w:r>
            <w:r w:rsidRPr="00F5777E">
              <w:rPr>
                <w:rFonts w:ascii="Times New Roman" w:eastAsia="仿宋" w:hAnsi="Times New Roman" w:hint="eastAsia"/>
                <w:b/>
                <w:bCs/>
                <w:sz w:val="24"/>
                <w:szCs w:val="24"/>
              </w:rPr>
              <w:t xml:space="preserve"> &lt;</w:t>
            </w:r>
            <w:r w:rsidRPr="00F5777E">
              <w:rPr>
                <w:rFonts w:ascii="Times New Roman" w:eastAsia="仿宋" w:hAnsi="Times New Roman"/>
                <w:b/>
                <w:bCs/>
                <w:sz w:val="24"/>
                <w:szCs w:val="24"/>
              </w:rPr>
              <w:t xml:space="preserve"> 100 g m</w:t>
            </w:r>
            <w:r w:rsidRPr="00F5777E">
              <w:rPr>
                <w:rFonts w:ascii="Times New Roman" w:eastAsia="仿宋" w:hAnsi="Times New Roman"/>
                <w:b/>
                <w:bCs/>
                <w:sz w:val="24"/>
                <w:szCs w:val="24"/>
                <w:vertAlign w:val="superscript"/>
              </w:rPr>
              <w:t>-2</w:t>
            </w:r>
            <w:r w:rsidRPr="00F5777E">
              <w:rPr>
                <w:rFonts w:ascii="Times New Roman" w:eastAsia="仿宋" w:hAnsi="Times New Roman"/>
                <w:b/>
                <w:bCs/>
                <w:sz w:val="24"/>
                <w:szCs w:val="24"/>
              </w:rPr>
              <w:t xml:space="preserve"> d</w:t>
            </w:r>
            <w:r w:rsidRPr="00F5777E">
              <w:rPr>
                <w:rFonts w:ascii="Times New Roman" w:eastAsia="仿宋" w:hAnsi="Times New Roman"/>
                <w:b/>
                <w:bCs/>
                <w:sz w:val="24"/>
                <w:szCs w:val="24"/>
                <w:vertAlign w:val="superscript"/>
              </w:rPr>
              <w:t>-1</w:t>
            </w:r>
            <w:r w:rsidRPr="00F5777E">
              <w:rPr>
                <w:rFonts w:ascii="Times New Roman" w:eastAsia="仿宋" w:hAnsi="Times New Roman" w:hint="eastAsia"/>
                <w:b/>
                <w:bCs/>
                <w:sz w:val="24"/>
                <w:szCs w:val="24"/>
              </w:rPr>
              <w:t>，气体透过量</w:t>
            </w:r>
            <w:r w:rsidRPr="00F5777E">
              <w:rPr>
                <w:rFonts w:ascii="Times New Roman" w:eastAsia="仿宋" w:hAnsi="Times New Roman" w:hint="eastAsia"/>
                <w:b/>
                <w:bCs/>
                <w:sz w:val="24"/>
                <w:szCs w:val="24"/>
              </w:rPr>
              <w:t>&lt;</w:t>
            </w:r>
            <w:r w:rsidRPr="00F5777E">
              <w:rPr>
                <w:rFonts w:ascii="Times New Roman" w:eastAsia="仿宋" w:hAnsi="Times New Roman"/>
                <w:b/>
                <w:bCs/>
                <w:sz w:val="24"/>
                <w:szCs w:val="24"/>
              </w:rPr>
              <w:t xml:space="preserve"> 100 cm</w:t>
            </w:r>
            <w:r w:rsidRPr="00F5777E">
              <w:rPr>
                <w:rFonts w:ascii="Times New Roman" w:eastAsia="仿宋" w:hAnsi="Times New Roman"/>
                <w:b/>
                <w:bCs/>
                <w:sz w:val="24"/>
                <w:szCs w:val="24"/>
                <w:vertAlign w:val="superscript"/>
              </w:rPr>
              <w:t>3</w:t>
            </w:r>
            <w:r w:rsidRPr="00F5777E">
              <w:rPr>
                <w:rFonts w:ascii="Times New Roman" w:eastAsia="仿宋" w:hAnsi="Times New Roman"/>
                <w:b/>
                <w:bCs/>
                <w:sz w:val="24"/>
                <w:szCs w:val="24"/>
              </w:rPr>
              <w:t xml:space="preserve"> m</w:t>
            </w:r>
            <w:r w:rsidRPr="00F5777E">
              <w:rPr>
                <w:rFonts w:ascii="Times New Roman" w:eastAsia="仿宋" w:hAnsi="Times New Roman"/>
                <w:b/>
                <w:bCs/>
                <w:sz w:val="24"/>
                <w:szCs w:val="24"/>
                <w:vertAlign w:val="superscript"/>
              </w:rPr>
              <w:t>2</w:t>
            </w:r>
            <w:r w:rsidRPr="00F5777E">
              <w:rPr>
                <w:rFonts w:ascii="Times New Roman" w:eastAsia="仿宋" w:hAnsi="Times New Roman"/>
                <w:b/>
                <w:bCs/>
                <w:sz w:val="24"/>
                <w:szCs w:val="24"/>
              </w:rPr>
              <w:t xml:space="preserve"> Pa s</w:t>
            </w:r>
            <w:r w:rsidRPr="00F5777E">
              <w:rPr>
                <w:rFonts w:ascii="Times New Roman" w:eastAsia="仿宋" w:hAnsi="Times New Roman"/>
                <w:b/>
                <w:bCs/>
                <w:sz w:val="24"/>
                <w:szCs w:val="24"/>
                <w:vertAlign w:val="superscript"/>
              </w:rPr>
              <w:t>-1</w:t>
            </w:r>
            <w:r w:rsidRPr="00F5777E">
              <w:rPr>
                <w:rFonts w:ascii="Times New Roman" w:eastAsia="仿宋" w:hAnsi="Times New Roman"/>
                <w:b/>
                <w:bCs/>
                <w:sz w:val="24"/>
                <w:szCs w:val="24"/>
              </w:rPr>
              <w:t xml:space="preserve">, </w:t>
            </w:r>
            <w:r w:rsidRPr="00F5777E">
              <w:rPr>
                <w:rFonts w:ascii="Times New Roman" w:eastAsia="仿宋" w:hAnsi="Times New Roman" w:hint="eastAsia"/>
                <w:b/>
                <w:bCs/>
                <w:sz w:val="24"/>
                <w:szCs w:val="24"/>
              </w:rPr>
              <w:t>烟盒内烟支实测失水率</w:t>
            </w:r>
            <w:r w:rsidRPr="00F5777E">
              <w:rPr>
                <w:rFonts w:ascii="Times New Roman" w:eastAsia="仿宋" w:hAnsi="Times New Roman" w:hint="eastAsia"/>
                <w:b/>
                <w:bCs/>
                <w:sz w:val="24"/>
                <w:szCs w:val="24"/>
              </w:rPr>
              <w:t>&lt;0.5 wt%</w:t>
            </w:r>
            <w:r w:rsidRPr="00F5777E">
              <w:rPr>
                <w:rFonts w:ascii="Times New Roman" w:eastAsia="仿宋" w:hAnsi="Times New Roman" w:hint="eastAsia"/>
                <w:sz w:val="24"/>
                <w:szCs w:val="24"/>
              </w:rPr>
              <w:t>）和高环保性指标的新型内衬纸。</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此外，业内其他公司的无铝内衬纸策略均使用了外涂单层或多层阻隔层的方法，尽管外涂法对内衬纸保香保润性能有一定的提升，但这往往依赖于多层的涂布工艺，涉及“涂料配置</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放卷</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背涂</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烘箱干燥</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面涂</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二次干燥</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收卷”等多个步骤，需要引入大量额外的设备工艺，给成本和能耗带来挑战。此外，涂料的涂布势必会额外引入溶剂，引发溶剂残留的问题，多层的涂布也会改变内衬纸原有的挺度和弯折性，目前鲜见阻隔性内衬纸能够同时满足阻隔性，使用性，环保型和低成本的多方面要求。本技术拟通过内掺阻隔填料，在沿用普通无</w:t>
            </w:r>
            <w:r w:rsidRPr="00F5777E">
              <w:rPr>
                <w:rFonts w:ascii="Times New Roman" w:eastAsia="仿宋" w:hAnsi="Times New Roman" w:hint="eastAsia"/>
                <w:sz w:val="24"/>
                <w:szCs w:val="24"/>
              </w:rPr>
              <w:t>铝内衬纸的工艺基础上，实现高阻隔特性，进而达到</w:t>
            </w:r>
            <w:r w:rsidRPr="00F5777E">
              <w:rPr>
                <w:rFonts w:ascii="Times New Roman" w:eastAsia="仿宋" w:hAnsi="Times New Roman" w:hint="eastAsia"/>
                <w:b/>
                <w:bCs/>
                <w:sz w:val="24"/>
                <w:szCs w:val="24"/>
              </w:rPr>
              <w:t>高阻隔、高环保、高生产效益</w:t>
            </w:r>
            <w:r w:rsidRPr="00F5777E">
              <w:rPr>
                <w:rFonts w:ascii="Times New Roman" w:eastAsia="仿宋" w:hAnsi="Times New Roman" w:hint="eastAsia"/>
                <w:sz w:val="24"/>
                <w:szCs w:val="24"/>
              </w:rPr>
              <w:t>结合的目的。</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sz w:val="24"/>
                <w:szCs w:val="24"/>
              </w:rPr>
              <w:t>024</w:t>
            </w:r>
            <w:r w:rsidRPr="00F5777E">
              <w:rPr>
                <w:rFonts w:ascii="仿宋" w:eastAsia="仿宋" w:hAnsi="仿宋" w:hint="eastAsia"/>
                <w:sz w:val="24"/>
                <w:szCs w:val="24"/>
              </w:rPr>
              <w:t>年</w:t>
            </w:r>
            <w:r w:rsidRPr="00F5777E">
              <w:rPr>
                <w:rFonts w:ascii="仿宋" w:eastAsia="仿宋" w:hAnsi="仿宋" w:hint="eastAsia"/>
                <w:sz w:val="24"/>
                <w:szCs w:val="24"/>
              </w:rPr>
              <w:t>1</w:t>
            </w:r>
            <w:r w:rsidRPr="00F5777E">
              <w:rPr>
                <w:rFonts w:ascii="仿宋" w:eastAsia="仿宋" w:hAnsi="仿宋" w:hint="eastAsia"/>
                <w:sz w:val="24"/>
                <w:szCs w:val="24"/>
              </w:rPr>
              <w:t>月完成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50</w:t>
            </w:r>
            <w:r w:rsidRPr="00F5777E">
              <w:rPr>
                <w:rFonts w:ascii="Times New Roman" w:eastAsia="仿宋" w:hAnsi="Times New Roman"/>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基于项目研究成果，申请相关发明专利</w:t>
            </w:r>
            <w:r w:rsidRPr="00F5777E">
              <w:rPr>
                <w:rFonts w:ascii="仿宋" w:eastAsia="仿宋" w:hAnsi="仿宋" w:hint="eastAsia"/>
                <w:sz w:val="24"/>
                <w:szCs w:val="24"/>
              </w:rPr>
              <w:t>不少于</w:t>
            </w:r>
            <w:r w:rsidRPr="00F5777E">
              <w:rPr>
                <w:rFonts w:ascii="仿宋" w:eastAsia="仿宋" w:hAnsi="仿宋" w:hint="eastAsia"/>
                <w:sz w:val="24"/>
                <w:szCs w:val="24"/>
              </w:rPr>
              <w:t>1</w:t>
            </w:r>
            <w:r w:rsidRPr="00F5777E">
              <w:rPr>
                <w:rFonts w:ascii="仿宋" w:eastAsia="仿宋" w:hAnsi="仿宋" w:hint="eastAsia"/>
                <w:sz w:val="24"/>
                <w:szCs w:val="24"/>
              </w:rPr>
              <w:t>项，发表相关中文核心或</w:t>
            </w:r>
            <w:r w:rsidRPr="00F5777E">
              <w:rPr>
                <w:rFonts w:ascii="仿宋" w:eastAsia="仿宋" w:hAnsi="仿宋" w:hint="eastAsia"/>
                <w:sz w:val="24"/>
                <w:szCs w:val="24"/>
              </w:rPr>
              <w:t>SCI</w:t>
            </w:r>
            <w:r w:rsidRPr="00F5777E">
              <w:rPr>
                <w:rFonts w:ascii="仿宋" w:eastAsia="仿宋" w:hAnsi="仿宋" w:hint="eastAsia"/>
                <w:sz w:val="24"/>
                <w:szCs w:val="24"/>
              </w:rPr>
              <w:t>论文</w:t>
            </w:r>
            <w:r w:rsidRPr="00F5777E">
              <w:rPr>
                <w:rFonts w:ascii="仿宋" w:eastAsia="仿宋" w:hAnsi="仿宋" w:hint="eastAsia"/>
                <w:sz w:val="24"/>
                <w:szCs w:val="24"/>
              </w:rPr>
              <w:t>1</w:t>
            </w:r>
            <w:r w:rsidRPr="00F5777E">
              <w:rPr>
                <w:rFonts w:ascii="仿宋" w:eastAsia="仿宋" w:hAnsi="仿宋" w:hint="eastAsia"/>
                <w:sz w:val="24"/>
                <w:szCs w:val="24"/>
              </w:rPr>
              <w:t>篇及以上，成果由公司与四川大学双方署名共同发表，专利第一单位为</w:t>
            </w:r>
            <w:r w:rsidRPr="00F5777E">
              <w:rPr>
                <w:rFonts w:ascii="仿宋" w:eastAsia="仿宋" w:hAnsi="仿宋" w:hint="eastAsia"/>
                <w:sz w:val="24"/>
                <w:szCs w:val="24"/>
              </w:rPr>
              <w:t>遂宁宽窄印务有限责任公司</w:t>
            </w:r>
            <w:r w:rsidRPr="00F5777E">
              <w:rPr>
                <w:rFonts w:ascii="仿宋" w:eastAsia="仿宋" w:hAnsi="仿宋" w:hint="eastAsia"/>
                <w:sz w:val="24"/>
                <w:szCs w:val="24"/>
              </w:rPr>
              <w:t>，第二单位为四川大学，论文第一单位为四川大学，第二单位为</w:t>
            </w:r>
            <w:r w:rsidRPr="00F5777E">
              <w:rPr>
                <w:rFonts w:ascii="仿宋" w:eastAsia="仿宋" w:hAnsi="仿宋" w:hint="eastAsia"/>
                <w:sz w:val="24"/>
                <w:szCs w:val="24"/>
              </w:rPr>
              <w:t>遂宁</w:t>
            </w:r>
            <w:r w:rsidRPr="00F5777E">
              <w:rPr>
                <w:rFonts w:ascii="仿宋" w:eastAsia="仿宋" w:hAnsi="仿宋" w:hint="eastAsia"/>
                <w:sz w:val="24"/>
                <w:szCs w:val="24"/>
              </w:rPr>
              <w:t>宽窄印务有限责任公司。本次研发的知识产权权益归需求方</w:t>
            </w:r>
            <w:r w:rsidRPr="00F5777E">
              <w:rPr>
                <w:rFonts w:ascii="仿宋" w:eastAsia="仿宋" w:hAnsi="仿宋" w:hint="eastAsia"/>
                <w:sz w:val="24"/>
                <w:szCs w:val="24"/>
              </w:rPr>
              <w:t>遂宁</w:t>
            </w:r>
            <w:r w:rsidRPr="00F5777E">
              <w:rPr>
                <w:rFonts w:ascii="仿宋" w:eastAsia="仿宋" w:hAnsi="仿宋" w:hint="eastAsia"/>
                <w:sz w:val="24"/>
                <w:szCs w:val="24"/>
              </w:rPr>
              <w:t>宽窄印务有限责任公司所有。</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本项目属包装材料和应用技术开发研究项目</w:t>
            </w:r>
            <w:r w:rsidRPr="00F5777E">
              <w:rPr>
                <w:rFonts w:ascii="仿宋" w:eastAsia="仿宋" w:hAnsi="仿宋" w:hint="eastAsia"/>
                <w:sz w:val="24"/>
                <w:szCs w:val="24"/>
              </w:rPr>
              <w:t>,</w:t>
            </w:r>
            <w:r w:rsidRPr="00F5777E">
              <w:rPr>
                <w:rFonts w:ascii="仿宋" w:eastAsia="仿宋" w:hAnsi="仿宋" w:hint="eastAsia"/>
                <w:sz w:val="24"/>
                <w:szCs w:val="24"/>
              </w:rPr>
              <w:t>项目开发的透气性可调，绿色环保的无铝内衬纸</w:t>
            </w:r>
            <w:r w:rsidRPr="00F5777E">
              <w:rPr>
                <w:rFonts w:ascii="仿宋" w:eastAsia="仿宋" w:hAnsi="仿宋" w:hint="eastAsia"/>
                <w:sz w:val="24"/>
                <w:szCs w:val="24"/>
              </w:rPr>
              <w:t>,</w:t>
            </w:r>
            <w:r w:rsidRPr="00F5777E">
              <w:rPr>
                <w:rFonts w:ascii="仿宋" w:eastAsia="仿宋" w:hAnsi="仿宋" w:hint="eastAsia"/>
                <w:sz w:val="24"/>
                <w:szCs w:val="24"/>
              </w:rPr>
              <w:t>实现了无铝内衬纸在低碳环保性的新突破</w:t>
            </w:r>
            <w:r w:rsidRPr="00F5777E">
              <w:rPr>
                <w:rFonts w:ascii="仿宋" w:eastAsia="仿宋" w:hAnsi="仿宋" w:hint="eastAsia"/>
                <w:sz w:val="24"/>
                <w:szCs w:val="24"/>
              </w:rPr>
              <w:t>,</w:t>
            </w:r>
            <w:r w:rsidRPr="00F5777E">
              <w:rPr>
                <w:rFonts w:ascii="仿宋" w:eastAsia="仿宋" w:hAnsi="仿宋" w:hint="eastAsia"/>
                <w:sz w:val="24"/>
                <w:szCs w:val="24"/>
              </w:rPr>
              <w:t>打破了目前阻隔内衬纸对于外加涂层的依赖，具有更低的生产成本，更低的溶剂使用，带来更高的生产效益和更高的环保性。内衬纸的质量及安全性符合行业相关标准和要求</w:t>
            </w:r>
            <w:r w:rsidRPr="00F5777E">
              <w:rPr>
                <w:rFonts w:ascii="仿宋" w:eastAsia="仿宋" w:hAnsi="仿宋" w:hint="eastAsia"/>
                <w:sz w:val="24"/>
                <w:szCs w:val="24"/>
              </w:rPr>
              <w:t>,</w:t>
            </w:r>
            <w:r w:rsidRPr="00F5777E">
              <w:rPr>
                <w:rFonts w:ascii="仿宋" w:eastAsia="仿宋" w:hAnsi="仿宋" w:hint="eastAsia"/>
                <w:sz w:val="24"/>
                <w:szCs w:val="24"/>
              </w:rPr>
              <w:t>产品工艺能满足高速卷烟自动化要求，促进卷烟包装材料对产品品质的提升，从而促进卷烟产业的绿色低碳化。内掺杂同时有望赋予衬纸额外的冰凉感、抗氧化性和耐高温等创新功能，达到“一纸多用”的目的</w:t>
            </w:r>
            <w:r w:rsidRPr="00F5777E">
              <w:rPr>
                <w:rFonts w:ascii="仿宋" w:eastAsia="仿宋" w:hAnsi="仿宋" w:hint="eastAsia"/>
                <w:sz w:val="24"/>
                <w:szCs w:val="24"/>
              </w:rPr>
              <w:t>,</w:t>
            </w:r>
            <w:r w:rsidRPr="00F5777E">
              <w:rPr>
                <w:rFonts w:ascii="仿宋" w:eastAsia="仿宋" w:hAnsi="仿宋" w:hint="eastAsia"/>
                <w:sz w:val="24"/>
                <w:szCs w:val="24"/>
              </w:rPr>
              <w:t>并能满足上机应用性</w:t>
            </w:r>
            <w:r w:rsidRPr="00F5777E">
              <w:rPr>
                <w:rFonts w:ascii="仿宋" w:eastAsia="仿宋" w:hAnsi="仿宋" w:hint="eastAsia"/>
                <w:sz w:val="24"/>
                <w:szCs w:val="24"/>
              </w:rPr>
              <w:t>,</w:t>
            </w:r>
            <w:r w:rsidRPr="00F5777E">
              <w:rPr>
                <w:rFonts w:ascii="仿宋" w:eastAsia="仿宋" w:hAnsi="仿宋" w:hint="eastAsia"/>
                <w:sz w:val="24"/>
                <w:szCs w:val="24"/>
              </w:rPr>
              <w:t>后续将进一步加大成果的应用推广力度。</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5</w:t>
      </w:r>
      <w:r w:rsidRPr="00F5777E">
        <w:rPr>
          <w:rFonts w:ascii="Times New Roman" w:eastAsia="仿宋" w:hAnsi="Times New Roman" w:hint="eastAsia"/>
          <w:b/>
          <w:sz w:val="32"/>
          <w:szCs w:val="24"/>
        </w:rPr>
        <w:t>：触摸显示装置的集成综合自动化测试系统研究</w:t>
      </w:r>
    </w:p>
    <w:tbl>
      <w:tblPr>
        <w:tblW w:w="88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875"/>
        <w:gridCol w:w="582"/>
        <w:gridCol w:w="7365"/>
      </w:tblGrid>
      <w:tr w:rsidR="00486FF7" w:rsidRPr="00F5777E">
        <w:trPr>
          <w:trHeight w:val="205"/>
          <w:jc w:val="center"/>
        </w:trPr>
        <w:tc>
          <w:tcPr>
            <w:tcW w:w="145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行业领域</w:t>
            </w:r>
          </w:p>
        </w:tc>
        <w:tc>
          <w:tcPr>
            <w:tcW w:w="736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90"/>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技术难题概述</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Times New Roman" w:eastAsia="仿宋" w:hAnsi="Times New Roman"/>
                <w:sz w:val="24"/>
                <w:szCs w:val="24"/>
              </w:rPr>
            </w:pPr>
            <w:r w:rsidRPr="00F5777E">
              <w:rPr>
                <w:rFonts w:ascii="Times New Roman" w:eastAsia="仿宋" w:hAnsi="Times New Roman"/>
                <w:sz w:val="24"/>
                <w:szCs w:val="24"/>
              </w:rPr>
              <w:t>当前触摸显示装置的测试需操作员介入，导致测试速度慢，生产效率极低。同时，半自动化测试方法受操作员技能水平和主观判断的影响，测试结果缺乏客观性和准确性。本研究旨在：</w:t>
            </w:r>
            <w:r w:rsidRPr="00F5777E">
              <w:rPr>
                <w:rFonts w:ascii="Times New Roman" w:eastAsia="仿宋" w:hAnsi="Times New Roman"/>
                <w:sz w:val="24"/>
                <w:szCs w:val="24"/>
              </w:rPr>
              <w:t>1)</w:t>
            </w:r>
            <w:r w:rsidRPr="00F5777E">
              <w:rPr>
                <w:rFonts w:ascii="Times New Roman" w:eastAsia="仿宋" w:hAnsi="Times New Roman"/>
                <w:sz w:val="24"/>
                <w:szCs w:val="24"/>
              </w:rPr>
              <w:t>探索基于机器学习和人工智能技术的自动化测试方法，实现对触摸显示装置性能参数的快速、准确、客观的测试；</w:t>
            </w:r>
            <w:r w:rsidRPr="00F5777E">
              <w:rPr>
                <w:rFonts w:ascii="Times New Roman" w:eastAsia="仿宋" w:hAnsi="Times New Roman"/>
                <w:sz w:val="24"/>
                <w:szCs w:val="24"/>
              </w:rPr>
              <w:t>2)</w:t>
            </w:r>
            <w:r w:rsidRPr="00F5777E">
              <w:rPr>
                <w:rFonts w:ascii="Times New Roman" w:eastAsia="仿宋" w:hAnsi="Times New Roman"/>
                <w:sz w:val="24"/>
                <w:szCs w:val="24"/>
              </w:rPr>
              <w:t>优化测试流程和策略，提高测试效率和准确性，降低测试成本；</w:t>
            </w:r>
            <w:r w:rsidRPr="00F5777E">
              <w:rPr>
                <w:rFonts w:ascii="Times New Roman" w:eastAsia="仿宋" w:hAnsi="Times New Roman"/>
                <w:sz w:val="24"/>
                <w:szCs w:val="24"/>
              </w:rPr>
              <w:t>3)</w:t>
            </w:r>
            <w:r w:rsidRPr="00F5777E">
              <w:rPr>
                <w:rFonts w:ascii="Times New Roman" w:eastAsia="仿宋" w:hAnsi="Times New Roman"/>
                <w:sz w:val="24"/>
                <w:szCs w:val="24"/>
              </w:rPr>
              <w:t>研究新型设备接口测试技术，确保触摸显示装置在各种环境下的稳定性和性能</w:t>
            </w:r>
            <w:r w:rsidRPr="00F5777E">
              <w:rPr>
                <w:rFonts w:ascii="Times New Roman" w:eastAsia="仿宋" w:hAnsi="Times New Roman"/>
                <w:sz w:val="24"/>
                <w:szCs w:val="24"/>
              </w:rPr>
              <w:t>;4)</w:t>
            </w:r>
            <w:r w:rsidRPr="00F5777E">
              <w:rPr>
                <w:rFonts w:ascii="Times New Roman" w:eastAsia="仿宋" w:hAnsi="Times New Roman"/>
                <w:sz w:val="24"/>
                <w:szCs w:val="24"/>
              </w:rPr>
              <w:t>开发高效的数据分析和处理算法，提取关键性能参数，实现对测试结果的可靠分析和判断。该研究的技术攻关和应用创新将</w:t>
            </w:r>
            <w:r w:rsidRPr="00F5777E">
              <w:rPr>
                <w:rFonts w:ascii="Times New Roman" w:eastAsia="仿宋" w:hAnsi="Times New Roman"/>
                <w:sz w:val="24"/>
                <w:szCs w:val="24"/>
              </w:rPr>
              <w:t>有助于克服触摸显示装置测试领域的行业共性</w:t>
            </w:r>
            <w:r w:rsidRPr="00F5777E">
              <w:rPr>
                <w:rFonts w:ascii="Times New Roman" w:eastAsia="仿宋" w:hAnsi="Times New Roman"/>
                <w:sz w:val="24"/>
                <w:szCs w:val="24"/>
              </w:rPr>
              <w:t>"</w:t>
            </w:r>
            <w:r w:rsidRPr="00F5777E">
              <w:rPr>
                <w:rFonts w:ascii="Times New Roman" w:eastAsia="仿宋" w:hAnsi="Times New Roman"/>
                <w:sz w:val="24"/>
                <w:szCs w:val="24"/>
              </w:rPr>
              <w:t>卡脖子</w:t>
            </w:r>
            <w:r w:rsidRPr="00F5777E">
              <w:rPr>
                <w:rFonts w:ascii="Times New Roman" w:eastAsia="仿宋" w:hAnsi="Times New Roman"/>
                <w:sz w:val="24"/>
                <w:szCs w:val="24"/>
              </w:rPr>
              <w:t>"</w:t>
            </w:r>
            <w:r w:rsidRPr="00F5777E">
              <w:rPr>
                <w:rFonts w:ascii="Times New Roman" w:eastAsia="仿宋" w:hAnsi="Times New Roman"/>
                <w:sz w:val="24"/>
                <w:szCs w:val="24"/>
              </w:rPr>
              <w:t>技术，通过自动化测试方法和优化测试流程，实现触摸显示装置的快速、准确测试，从而提高生产效率和减少测试成本。利用先进的数据处理和分析技术，提取关键性能参数并进行可靠的分析，帮助制造商了解产品在各种使用场景下的性能表现，从而优化产品设计和改进制造流程。研究新型设备接口测试技术，确保触摸显示装置在不同设备和平台之间的兼容性，为消费者提供无缝的用户体验。通过引入机器学习和人工智能技术，实现自动化测试系统的智能化和自适应性，提高测试的客观性和准确性。</w:t>
            </w:r>
          </w:p>
        </w:tc>
      </w:tr>
      <w:tr w:rsidR="00486FF7" w:rsidRPr="00F5777E">
        <w:trPr>
          <w:trHeight w:val="4859"/>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技术攻关后希望达到的预期技术目标</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sz w:val="24"/>
                <w:szCs w:val="24"/>
              </w:rPr>
              <w:t>目前企业每日平均测试量为</w:t>
            </w:r>
            <w:r w:rsidRPr="00F5777E">
              <w:rPr>
                <w:rFonts w:ascii="Times New Roman" w:eastAsia="仿宋" w:hAnsi="Times New Roman"/>
                <w:sz w:val="24"/>
                <w:szCs w:val="24"/>
              </w:rPr>
              <w:t>200-300</w:t>
            </w:r>
            <w:r w:rsidRPr="00F5777E">
              <w:rPr>
                <w:rFonts w:ascii="Times New Roman" w:eastAsia="仿宋" w:hAnsi="Times New Roman"/>
                <w:sz w:val="24"/>
                <w:szCs w:val="24"/>
              </w:rPr>
              <w:t>件，单件平均测试耗时约为</w:t>
            </w:r>
            <w:r w:rsidRPr="00F5777E">
              <w:rPr>
                <w:rFonts w:ascii="Times New Roman" w:eastAsia="仿宋" w:hAnsi="Times New Roman"/>
                <w:sz w:val="24"/>
                <w:szCs w:val="24"/>
              </w:rPr>
              <w:t>30-40</w:t>
            </w:r>
            <w:r w:rsidRPr="00F5777E">
              <w:rPr>
                <w:rFonts w:ascii="Times New Roman" w:eastAsia="仿宋" w:hAnsi="Times New Roman"/>
                <w:sz w:val="24"/>
                <w:szCs w:val="24"/>
              </w:rPr>
              <w:t>分钟</w:t>
            </w:r>
            <w:r w:rsidRPr="00F5777E">
              <w:rPr>
                <w:rFonts w:ascii="Times New Roman" w:eastAsia="仿宋" w:hAnsi="Times New Roman" w:hint="eastAsia"/>
                <w:sz w:val="24"/>
                <w:szCs w:val="24"/>
              </w:rPr>
              <w:t>，</w:t>
            </w:r>
            <w:r w:rsidRPr="00F5777E">
              <w:rPr>
                <w:rFonts w:ascii="Times New Roman" w:eastAsia="仿宋" w:hAnsi="Times New Roman"/>
                <w:sz w:val="24"/>
                <w:szCs w:val="24"/>
              </w:rPr>
              <w:t>单件平均测试成本为</w:t>
            </w:r>
            <w:r w:rsidRPr="00F5777E">
              <w:rPr>
                <w:rFonts w:ascii="Times New Roman" w:eastAsia="仿宋" w:hAnsi="Times New Roman"/>
                <w:sz w:val="24"/>
                <w:szCs w:val="24"/>
              </w:rPr>
              <w:t>30</w:t>
            </w:r>
            <w:r w:rsidRPr="00F5777E">
              <w:rPr>
                <w:rFonts w:ascii="Times New Roman" w:eastAsia="仿宋" w:hAnsi="Times New Roman"/>
                <w:sz w:val="24"/>
                <w:szCs w:val="24"/>
              </w:rPr>
              <w:t>元</w:t>
            </w:r>
            <w:r w:rsidRPr="00F5777E">
              <w:rPr>
                <w:rFonts w:ascii="Times New Roman" w:eastAsia="仿宋" w:hAnsi="Times New Roman" w:hint="eastAsia"/>
                <w:sz w:val="24"/>
                <w:szCs w:val="24"/>
              </w:rPr>
              <w:t>，且因为半自动化测试受操作员技能水平和主观判断的影响，测试结果的客观性和准确性较低。技术攻关后希望达到的预期技术目标包括：</w:t>
            </w:r>
            <w:r w:rsidRPr="00F5777E">
              <w:rPr>
                <w:rFonts w:ascii="Times New Roman" w:eastAsia="仿宋" w:hAnsi="Times New Roman" w:hint="eastAsia"/>
                <w:sz w:val="24"/>
                <w:szCs w:val="24"/>
              </w:rPr>
              <w:t>1</w:t>
            </w:r>
            <w:r w:rsidRPr="00F5777E">
              <w:rPr>
                <w:rFonts w:ascii="Times New Roman" w:eastAsia="仿宋" w:hAnsi="Times New Roman"/>
                <w:sz w:val="24"/>
                <w:szCs w:val="24"/>
              </w:rPr>
              <w:t>)</w:t>
            </w:r>
            <w:r w:rsidRPr="00F5777E">
              <w:rPr>
                <w:rFonts w:hint="eastAsia"/>
              </w:rPr>
              <w:t xml:space="preserve"> </w:t>
            </w:r>
            <w:r w:rsidRPr="00F5777E">
              <w:rPr>
                <w:rFonts w:ascii="Times New Roman" w:eastAsia="仿宋" w:hAnsi="Times New Roman" w:hint="eastAsia"/>
                <w:sz w:val="24"/>
                <w:szCs w:val="24"/>
              </w:rPr>
              <w:t>实现对触摸显示装置性能参数的自动化测试，完全取消操作员介入环节，整个测试过程在生产线上自动完成，单件设备测试的平均耗时缩短到</w:t>
            </w:r>
            <w:r w:rsidRPr="00F5777E">
              <w:rPr>
                <w:rFonts w:ascii="Times New Roman" w:eastAsia="仿宋" w:hAnsi="Times New Roman" w:hint="eastAsia"/>
                <w:sz w:val="24"/>
                <w:szCs w:val="24"/>
              </w:rPr>
              <w:t>2</w:t>
            </w:r>
            <w:r w:rsidRPr="00F5777E">
              <w:rPr>
                <w:rFonts w:ascii="Times New Roman" w:eastAsia="仿宋" w:hAnsi="Times New Roman"/>
                <w:sz w:val="24"/>
                <w:szCs w:val="24"/>
              </w:rPr>
              <w:t>-5</w:t>
            </w:r>
            <w:r w:rsidRPr="00F5777E">
              <w:rPr>
                <w:rFonts w:ascii="Times New Roman" w:eastAsia="仿宋" w:hAnsi="Times New Roman" w:hint="eastAsia"/>
                <w:sz w:val="24"/>
                <w:szCs w:val="24"/>
              </w:rPr>
              <w:t>分钟，每日平均测试量提高到</w:t>
            </w:r>
            <w:r w:rsidRPr="00F5777E">
              <w:rPr>
                <w:rFonts w:ascii="Times New Roman" w:eastAsia="仿宋" w:hAnsi="Times New Roman" w:hint="eastAsia"/>
                <w:sz w:val="24"/>
                <w:szCs w:val="24"/>
              </w:rPr>
              <w:t>2</w:t>
            </w:r>
            <w:r w:rsidRPr="00F5777E">
              <w:rPr>
                <w:rFonts w:ascii="Times New Roman" w:eastAsia="仿宋" w:hAnsi="Times New Roman"/>
                <w:sz w:val="24"/>
                <w:szCs w:val="24"/>
              </w:rPr>
              <w:t>000-3000</w:t>
            </w:r>
            <w:r w:rsidRPr="00F5777E">
              <w:rPr>
                <w:rFonts w:ascii="Times New Roman" w:eastAsia="仿宋" w:hAnsi="Times New Roman" w:hint="eastAsia"/>
                <w:sz w:val="24"/>
                <w:szCs w:val="24"/>
              </w:rPr>
              <w:t>件，单价平均测试成本压缩至</w:t>
            </w:r>
            <w:r w:rsidRPr="00F5777E">
              <w:rPr>
                <w:rFonts w:ascii="Times New Roman" w:eastAsia="仿宋" w:hAnsi="Times New Roman"/>
                <w:sz w:val="24"/>
                <w:szCs w:val="24"/>
              </w:rPr>
              <w:t>3</w:t>
            </w:r>
            <w:r w:rsidRPr="00F5777E">
              <w:rPr>
                <w:rFonts w:ascii="Times New Roman" w:eastAsia="仿宋" w:hAnsi="Times New Roman" w:hint="eastAsia"/>
                <w:sz w:val="24"/>
                <w:szCs w:val="24"/>
              </w:rPr>
              <w:t>元以下。该目标的实现将有效提高企业产能，大幅降</w:t>
            </w:r>
            <w:r w:rsidRPr="00F5777E">
              <w:rPr>
                <w:rFonts w:ascii="Times New Roman" w:eastAsia="仿宋" w:hAnsi="Times New Roman" w:hint="eastAsia"/>
                <w:sz w:val="24"/>
                <w:szCs w:val="24"/>
              </w:rPr>
              <w:t>低产品成本。满负荷工作下，有望每年为企业节约成本超过</w:t>
            </w:r>
            <w:r w:rsidRPr="00F5777E">
              <w:rPr>
                <w:rFonts w:ascii="Times New Roman" w:eastAsia="仿宋" w:hAnsi="Times New Roman" w:hint="eastAsia"/>
                <w:sz w:val="24"/>
                <w:szCs w:val="24"/>
              </w:rPr>
              <w:t>3</w:t>
            </w:r>
            <w:r w:rsidRPr="00F5777E">
              <w:rPr>
                <w:rFonts w:ascii="Times New Roman" w:eastAsia="仿宋" w:hAnsi="Times New Roman"/>
                <w:sz w:val="24"/>
                <w:szCs w:val="24"/>
              </w:rPr>
              <w:t>000</w:t>
            </w:r>
            <w:r w:rsidRPr="00F5777E">
              <w:rPr>
                <w:rFonts w:ascii="Times New Roman" w:eastAsia="仿宋" w:hAnsi="Times New Roman" w:hint="eastAsia"/>
                <w:sz w:val="24"/>
                <w:szCs w:val="24"/>
              </w:rPr>
              <w:t>万。</w:t>
            </w:r>
            <w:r w:rsidRPr="00F5777E">
              <w:rPr>
                <w:rFonts w:ascii="Times New Roman" w:eastAsia="仿宋" w:hAnsi="Times New Roman" w:hint="eastAsia"/>
                <w:sz w:val="24"/>
                <w:szCs w:val="24"/>
              </w:rPr>
              <w:t>2</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实现测试结果的在线实时生成，并结合人工智能相关技术，完成测试诊断和生产改良的建议，同时实现产品测试健康数据库和健康咨询管理中心的数据存储、分析和共享。该目标将实现整个生产和测试过程的智能化，提升企业竞争力和价值。</w:t>
            </w:r>
            <w:r w:rsidRPr="00F5777E">
              <w:rPr>
                <w:rFonts w:ascii="Times New Roman" w:eastAsia="仿宋" w:hAnsi="Times New Roman" w:hint="eastAsia"/>
                <w:sz w:val="24"/>
                <w:szCs w:val="24"/>
              </w:rPr>
              <w:t>3)</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实现快速、准确、客观的测试并申请相关技术方案、算法和测试方法的专利，建立相应的技术标准，确保测试结果的一致性和可比性。</w:t>
            </w:r>
            <w:r w:rsidRPr="00F5777E">
              <w:rPr>
                <w:rFonts w:ascii="Times New Roman" w:eastAsia="仿宋" w:hAnsi="Times New Roman" w:hint="eastAsia"/>
                <w:sz w:val="24"/>
                <w:szCs w:val="24"/>
              </w:rPr>
              <w:t>4</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开发出高效自动化测试系统，能够准确评估触摸显示装置的各项性能和指标，实现全面覆盖的测试，包括触摸、手</w:t>
            </w:r>
            <w:r w:rsidRPr="00F5777E">
              <w:rPr>
                <w:rFonts w:ascii="Times New Roman" w:eastAsia="仿宋" w:hAnsi="Times New Roman" w:hint="eastAsia"/>
                <w:sz w:val="24"/>
                <w:szCs w:val="24"/>
              </w:rPr>
              <w:t>势识别、输入输出接口、显示效果等。</w:t>
            </w:r>
            <w:r w:rsidRPr="00F5777E">
              <w:rPr>
                <w:rFonts w:ascii="Times New Roman" w:eastAsia="仿宋" w:hAnsi="Times New Roman" w:hint="eastAsia"/>
                <w:sz w:val="24"/>
                <w:szCs w:val="24"/>
              </w:rPr>
              <w:t>5</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保护关键技术的知识产权，确保研究成果的独立性和专利性。通过专利申请和技术保密措施，防止技术被侵权或泄露。</w:t>
            </w:r>
            <w:r w:rsidRPr="00F5777E">
              <w:rPr>
                <w:rFonts w:ascii="Times New Roman" w:eastAsia="仿宋" w:hAnsi="Times New Roman" w:hint="eastAsia"/>
                <w:sz w:val="24"/>
                <w:szCs w:val="24"/>
              </w:rPr>
              <w:t>6)</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建立相关的测试标准和规范，确保测试结果的一致性和可比性。参与制定行业标准，推动触</w:t>
            </w:r>
            <w:r w:rsidRPr="00F5777E">
              <w:rPr>
                <w:rFonts w:ascii="Times New Roman" w:eastAsia="仿宋" w:hAnsi="Times New Roman" w:hint="eastAsia"/>
                <w:sz w:val="24"/>
                <w:szCs w:val="24"/>
              </w:rPr>
              <w:lastRenderedPageBreak/>
              <w:t>摸显示装置测试技术的发展和标准化。</w:t>
            </w:r>
            <w:r w:rsidRPr="00F5777E">
              <w:rPr>
                <w:rFonts w:ascii="Times New Roman" w:eastAsia="仿宋" w:hAnsi="Times New Roman" w:hint="eastAsia"/>
                <w:sz w:val="24"/>
                <w:szCs w:val="24"/>
              </w:rPr>
              <w:t>7</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开发新原理和新技术，利用先进的传感器和控制器，确保测试的精度和可靠性。针对不同的自然条件和工况环境，进行测试系统的适应性设计，保证其可靠运行。考虑成本约束和行业监管要求，确保技术应用的可行性和可接受性。该技术公共的新原理和新技术包括：开发新型</w:t>
            </w:r>
            <w:r w:rsidRPr="00F5777E">
              <w:rPr>
                <w:rFonts w:ascii="Times New Roman" w:eastAsia="仿宋" w:hAnsi="Times New Roman" w:hint="eastAsia"/>
                <w:sz w:val="24"/>
                <w:szCs w:val="24"/>
              </w:rPr>
              <w:t>测试算法和数据处理方法，以提高测试效率和准确性。引入先进的传感器技术，以实现对触摸操作的高精度检测和测量。研发新型控制器和驱动技术，以确保测试系统的稳定性和可靠性。研发集成综合自动化测试系统，包括硬件设备和软件平台及高精度触摸传感器、数据采集模块、测试算法和分析软件等。测试系统应适应不同自然条件和工况环境，例如温度、湿度等环境因素的变化。另外，公关技术应遵守相关行业标准和法规要求，确保测试系统的合规性和可靠性。并与行业监管机构合作，确保研发成果符合行业要求，并进行必要的认证和审批。</w:t>
            </w:r>
          </w:p>
        </w:tc>
      </w:tr>
      <w:tr w:rsidR="00486FF7" w:rsidRPr="00F5777E">
        <w:trPr>
          <w:trHeight w:val="90"/>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lastRenderedPageBreak/>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要求</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技术攻关</w:t>
            </w:r>
            <w:r w:rsidRPr="00F5777E">
              <w:rPr>
                <w:rFonts w:ascii="Times New Roman" w:eastAsia="仿宋" w:hAnsi="Times New Roman" w:hint="eastAsia"/>
                <w:sz w:val="24"/>
                <w:szCs w:val="24"/>
              </w:rPr>
              <w:t>要求在</w:t>
            </w:r>
            <w:r w:rsidRPr="00F5777E">
              <w:rPr>
                <w:rFonts w:ascii="Times New Roman" w:eastAsia="仿宋" w:hAnsi="Times New Roman"/>
                <w:sz w:val="24"/>
                <w:szCs w:val="24"/>
              </w:rPr>
              <w:t>2025</w:t>
            </w:r>
            <w:r w:rsidRPr="00F5777E">
              <w:rPr>
                <w:rFonts w:ascii="Times New Roman" w:eastAsia="仿宋" w:hAnsi="Times New Roman"/>
                <w:sz w:val="24"/>
                <w:szCs w:val="24"/>
              </w:rPr>
              <w:t>年</w:t>
            </w:r>
            <w:r w:rsidRPr="00F5777E">
              <w:rPr>
                <w:rFonts w:ascii="Times New Roman" w:eastAsia="仿宋" w:hAnsi="Times New Roman"/>
                <w:sz w:val="24"/>
                <w:szCs w:val="24"/>
              </w:rPr>
              <w:t>3</w:t>
            </w:r>
            <w:r w:rsidRPr="00F5777E">
              <w:rPr>
                <w:rFonts w:ascii="Times New Roman" w:eastAsia="仿宋" w:hAnsi="Times New Roman"/>
                <w:sz w:val="24"/>
                <w:szCs w:val="24"/>
              </w:rPr>
              <w:t>月前完成</w:t>
            </w:r>
            <w:r w:rsidRPr="00F5777E">
              <w:rPr>
                <w:rFonts w:ascii="Times New Roman" w:eastAsia="仿宋" w:hAnsi="Times New Roman" w:hint="eastAsia"/>
                <w:sz w:val="24"/>
                <w:szCs w:val="24"/>
              </w:rPr>
              <w:t>。</w:t>
            </w:r>
          </w:p>
        </w:tc>
      </w:tr>
      <w:tr w:rsidR="00486FF7" w:rsidRPr="00F5777E">
        <w:trPr>
          <w:trHeight w:val="616"/>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研发资金投入预测</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Times New Roman" w:eastAsia="仿宋" w:hAnsi="Times New Roman"/>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200</w:t>
            </w:r>
            <w:r w:rsidRPr="00F5777E">
              <w:rPr>
                <w:rFonts w:ascii="Times New Roman" w:eastAsia="仿宋" w:hAnsi="Times New Roman"/>
                <w:sz w:val="24"/>
                <w:szCs w:val="24"/>
              </w:rPr>
              <w:t>万元。</w:t>
            </w:r>
          </w:p>
        </w:tc>
      </w:tr>
      <w:tr w:rsidR="00486FF7" w:rsidRPr="00F5777E">
        <w:trPr>
          <w:trHeight w:val="2010"/>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产权归属</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确保对关键技术和研究成果的知识产权保护。研究团队应主张申请相关技术的专利，并在需要时保密关键技术，以确保研究成果的独立性和专利性，专利归属为技术需求单位。建立成果管理机制，明确对研究成果的归属和管理责任。研究团队应制定成果共享和转化的政策，合理规划和管理研究成果的使用和推广，以实现研究成果的最大化利用和商业化价值。</w:t>
            </w:r>
          </w:p>
        </w:tc>
      </w:tr>
      <w:tr w:rsidR="00486FF7" w:rsidRPr="00F5777E">
        <w:trPr>
          <w:trHeight w:val="90"/>
          <w:jc w:val="center"/>
        </w:trPr>
        <w:tc>
          <w:tcPr>
            <w:tcW w:w="875"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单位承接转化后预期的经济、社会效益</w:t>
            </w:r>
          </w:p>
        </w:tc>
        <w:tc>
          <w:tcPr>
            <w:tcW w:w="794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预期成果：开发出高效自动化测试系统，实现对触摸显示装置的快速、准确、全面的测试。引入先进的测试算法和精密的测量设备，提高测试效率和评估精度。应用情况预期：触摸显示装置制造商可以采用该系统来提高生产线上的测试效率和产品质量，并降低制造成本。检测机构和质检部门可以应用该系统进行产品性能评估和质量监控，提供可靠的测试结果和分析报告。经济效益：该技术的开发和实现将有效提高企业产能，大幅降低产品成本。满负荷工作下，有望每年为企业节约成本最多可超过</w:t>
            </w:r>
            <w:r w:rsidRPr="00F5777E">
              <w:rPr>
                <w:rFonts w:ascii="Times New Roman" w:eastAsia="仿宋" w:hAnsi="Times New Roman" w:hint="eastAsia"/>
                <w:sz w:val="24"/>
                <w:szCs w:val="24"/>
              </w:rPr>
              <w:t>3000</w:t>
            </w:r>
            <w:r w:rsidRPr="00F5777E">
              <w:rPr>
                <w:rFonts w:ascii="Times New Roman" w:eastAsia="仿宋" w:hAnsi="Times New Roman" w:hint="eastAsia"/>
                <w:sz w:val="24"/>
                <w:szCs w:val="24"/>
              </w:rPr>
              <w:t>万。同时可以减少因产品缺陷导致的售后服务和维修成本，提升企业盈利</w:t>
            </w:r>
            <w:r w:rsidRPr="00F5777E">
              <w:rPr>
                <w:rFonts w:ascii="Times New Roman" w:eastAsia="仿宋" w:hAnsi="Times New Roman" w:hint="eastAsia"/>
                <w:sz w:val="24"/>
                <w:szCs w:val="24"/>
              </w:rPr>
              <w:t>能力，帮助企业提高产品质量和竞争力，增强市场份额和品牌声誉。生态效益：减少不合格产品的制造和使用，降低资源消耗和环境污染。优化生产流程和能源利用，减少碳排放和环境压力。</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6</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基于脉冲电磁场的高性能键合超微银合金丝制备新技术</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276" w:lineRule="auto"/>
              <w:ind w:firstLineChars="200" w:firstLine="480"/>
              <w:rPr>
                <w:rFonts w:ascii="Times New Roman" w:eastAsia="仿宋" w:hAnsi="Times New Roman"/>
                <w:sz w:val="24"/>
                <w:szCs w:val="24"/>
              </w:rPr>
            </w:pPr>
            <w:r w:rsidRPr="00F5777E">
              <w:rPr>
                <w:rFonts w:ascii="Times New Roman" w:eastAsia="仿宋" w:hAnsi="Times New Roman"/>
                <w:sz w:val="24"/>
                <w:szCs w:val="24"/>
              </w:rPr>
              <w:t>随着人工智能和</w:t>
            </w:r>
            <w:r w:rsidRPr="00F5777E">
              <w:rPr>
                <w:rFonts w:ascii="Times New Roman" w:eastAsia="仿宋" w:hAnsi="Times New Roman"/>
                <w:sz w:val="24"/>
                <w:szCs w:val="24"/>
              </w:rPr>
              <w:t xml:space="preserve"> 5G </w:t>
            </w:r>
            <w:r w:rsidRPr="00F5777E">
              <w:rPr>
                <w:rFonts w:ascii="Times New Roman" w:eastAsia="仿宋" w:hAnsi="Times New Roman"/>
                <w:sz w:val="24"/>
                <w:szCs w:val="24"/>
              </w:rPr>
              <w:t>时代的到来，对承载硬件提出了更高的要求。微电子封装逐渐电极窄间距化、器件集成度大型化，传统金键合丝的导电导热性能趋于极限已不能满足高密度、高集成半导体封装的要求。银是导电性最好的金属，作为键合丝使用时较金具有在高端应用中更好的发展潜力。然而目前我国高端银合金丝仍依赖于进口，制约了我国电子信息及半导体行业的发展，为打破国外垄断，突破超细银合金丝制备的技术瓶颈问题已势在必行。</w:t>
            </w:r>
          </w:p>
          <w:p w:rsidR="00486FF7" w:rsidRPr="00F5777E" w:rsidRDefault="00F5777E">
            <w:pPr>
              <w:adjustRightInd w:val="0"/>
              <w:snapToGrid w:val="0"/>
              <w:spacing w:line="276" w:lineRule="auto"/>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为突破超细银合金丝制备的技术瓶颈，结合新兴的脉冲电磁场调控技术，围绕银合金丝组织性能难调控、超微结构难制备等挑战，明确熔炼过程中施加电磁</w:t>
            </w:r>
            <w:r w:rsidRPr="00F5777E">
              <w:rPr>
                <w:rFonts w:ascii="Times New Roman" w:eastAsia="仿宋" w:hAnsi="Times New Roman" w:hint="eastAsia"/>
                <w:sz w:val="24"/>
                <w:szCs w:val="24"/>
              </w:rPr>
              <w:t>场的作用机理，实现电磁场对细化晶粒，获得组织性能良好的银合金；突破拉丝过程中辅助施加脉冲电磁场的新技术，建立超微银合金拉丝的生产线，形成脉冲电磁辅助的银合金丝制备工艺规范。通过</w:t>
            </w:r>
            <w:r w:rsidRPr="00F5777E">
              <w:rPr>
                <w:rFonts w:ascii="Times New Roman" w:eastAsia="仿宋" w:hAnsi="Times New Roman"/>
                <w:sz w:val="24"/>
                <w:szCs w:val="24"/>
              </w:rPr>
              <w:t>系统研究全流程过程中的</w:t>
            </w:r>
            <w:r w:rsidRPr="00F5777E">
              <w:rPr>
                <w:rFonts w:ascii="Times New Roman" w:eastAsia="仿宋" w:hAnsi="Times New Roman" w:hint="eastAsia"/>
                <w:sz w:val="24"/>
                <w:szCs w:val="24"/>
              </w:rPr>
              <w:t>银</w:t>
            </w:r>
            <w:r w:rsidRPr="00F5777E">
              <w:rPr>
                <w:rFonts w:ascii="Times New Roman" w:eastAsia="仿宋" w:hAnsi="Times New Roman"/>
                <w:sz w:val="24"/>
                <w:szCs w:val="24"/>
              </w:rPr>
              <w:t>合金微观组织、力学性能及导电性能，明确</w:t>
            </w:r>
            <w:r w:rsidRPr="00F5777E">
              <w:rPr>
                <w:rFonts w:ascii="Times New Roman" w:eastAsia="仿宋" w:hAnsi="Times New Roman" w:hint="eastAsia"/>
                <w:sz w:val="24"/>
                <w:szCs w:val="24"/>
              </w:rPr>
              <w:t>银合金丝在脉冲电磁辅助制备过程中熔炼工艺</w:t>
            </w:r>
            <w:r w:rsidRPr="00F5777E">
              <w:rPr>
                <w:rFonts w:ascii="Times New Roman" w:eastAsia="仿宋" w:hAnsi="Times New Roman"/>
                <w:sz w:val="24"/>
                <w:szCs w:val="24"/>
              </w:rPr>
              <w:t>-</w:t>
            </w:r>
            <w:r w:rsidRPr="00F5777E">
              <w:rPr>
                <w:rFonts w:ascii="Times New Roman" w:eastAsia="仿宋" w:hAnsi="Times New Roman" w:hint="eastAsia"/>
                <w:sz w:val="24"/>
                <w:szCs w:val="24"/>
              </w:rPr>
              <w:t>拉丝工艺</w:t>
            </w:r>
            <w:r w:rsidRPr="00F5777E">
              <w:rPr>
                <w:rFonts w:ascii="Times New Roman" w:eastAsia="仿宋" w:hAnsi="Times New Roman" w:hint="eastAsia"/>
                <w:sz w:val="24"/>
                <w:szCs w:val="24"/>
              </w:rPr>
              <w:t>-</w:t>
            </w:r>
            <w:r w:rsidRPr="00F5777E">
              <w:rPr>
                <w:rFonts w:ascii="Times New Roman" w:eastAsia="仿宋" w:hAnsi="Times New Roman"/>
                <w:sz w:val="24"/>
                <w:szCs w:val="24"/>
              </w:rPr>
              <w:t>微观组织</w:t>
            </w:r>
            <w:r w:rsidRPr="00F5777E">
              <w:rPr>
                <w:rFonts w:ascii="Times New Roman" w:eastAsia="仿宋" w:hAnsi="Times New Roman" w:hint="eastAsia"/>
                <w:sz w:val="24"/>
                <w:szCs w:val="24"/>
              </w:rPr>
              <w:t>-</w:t>
            </w:r>
            <w:r w:rsidRPr="00F5777E">
              <w:rPr>
                <w:rFonts w:ascii="Times New Roman" w:eastAsia="仿宋" w:hAnsi="Times New Roman"/>
                <w:sz w:val="24"/>
                <w:szCs w:val="24"/>
              </w:rPr>
              <w:t>力学性能四者之间的构效关系。</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技术指标：</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采用</w:t>
            </w:r>
            <w:r w:rsidRPr="00F5777E">
              <w:rPr>
                <w:rFonts w:ascii="Times New Roman" w:eastAsia="仿宋" w:hAnsi="Times New Roman" w:hint="eastAsia"/>
                <w:sz w:val="24"/>
                <w:szCs w:val="24"/>
              </w:rPr>
              <w:t>真空熔炼</w:t>
            </w:r>
            <w:r w:rsidRPr="00F5777E">
              <w:rPr>
                <w:rFonts w:ascii="Times New Roman" w:eastAsia="仿宋" w:hAnsi="Times New Roman"/>
                <w:sz w:val="24"/>
                <w:szCs w:val="24"/>
              </w:rPr>
              <w:t>的</w:t>
            </w:r>
            <w:r w:rsidRPr="00F5777E">
              <w:rPr>
                <w:rFonts w:ascii="Times New Roman" w:eastAsia="仿宋" w:hAnsi="Times New Roman" w:hint="eastAsia"/>
                <w:sz w:val="24"/>
                <w:szCs w:val="24"/>
              </w:rPr>
              <w:t>电磁搅拌技术及拉丝工艺的脉冲电磁调控技术</w:t>
            </w:r>
            <w:r w:rsidRPr="00F5777E">
              <w:rPr>
                <w:rFonts w:ascii="Times New Roman" w:eastAsia="仿宋" w:hAnsi="Times New Roman"/>
                <w:sz w:val="24"/>
                <w:szCs w:val="24"/>
              </w:rPr>
              <w:t>，实现高性能</w:t>
            </w:r>
            <w:r w:rsidRPr="00F5777E">
              <w:rPr>
                <w:rFonts w:ascii="Times New Roman" w:eastAsia="仿宋" w:hAnsi="Times New Roman" w:hint="eastAsia"/>
                <w:sz w:val="24"/>
                <w:szCs w:val="24"/>
              </w:rPr>
              <w:t>超微银合金丝的制备</w:t>
            </w:r>
            <w:r w:rsidRPr="00F5777E">
              <w:rPr>
                <w:rFonts w:ascii="Times New Roman" w:eastAsia="仿宋" w:hAnsi="Times New Roman"/>
                <w:sz w:val="24"/>
                <w:szCs w:val="24"/>
              </w:rPr>
              <w:t>。具体需达到的核心技术如下：</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(1)</w:t>
            </w:r>
            <w:r w:rsidRPr="00F5777E">
              <w:rPr>
                <w:rFonts w:ascii="Times New Roman" w:eastAsia="仿宋" w:hAnsi="Times New Roman" w:hint="eastAsia"/>
                <w:sz w:val="24"/>
                <w:szCs w:val="24"/>
              </w:rPr>
              <w:t xml:space="preserve"> </w:t>
            </w:r>
            <w:r w:rsidRPr="00F5777E">
              <w:rPr>
                <w:rFonts w:ascii="Times New Roman" w:eastAsia="仿宋" w:hAnsi="Times New Roman" w:hint="eastAsia"/>
                <w:sz w:val="24"/>
                <w:szCs w:val="24"/>
              </w:rPr>
              <w:t>实现直径为</w:t>
            </w:r>
            <w:r w:rsidRPr="00F5777E">
              <w:rPr>
                <w:rFonts w:ascii="Times New Roman" w:eastAsia="仿宋" w:hAnsi="Times New Roman" w:hint="eastAsia"/>
                <w:sz w:val="24"/>
                <w:szCs w:val="24"/>
              </w:rPr>
              <w:t>2</w:t>
            </w:r>
            <w:r w:rsidRPr="00F5777E">
              <w:rPr>
                <w:rFonts w:ascii="Times New Roman" w:eastAsia="仿宋" w:hAnsi="Times New Roman"/>
                <w:sz w:val="24"/>
                <w:szCs w:val="24"/>
              </w:rPr>
              <w:t>5μm</w:t>
            </w:r>
            <w:r w:rsidRPr="00F5777E">
              <w:rPr>
                <w:rFonts w:ascii="Times New Roman" w:eastAsia="仿宋" w:hAnsi="Times New Roman" w:hint="eastAsia"/>
                <w:sz w:val="24"/>
                <w:szCs w:val="24"/>
              </w:rPr>
              <w:t>银合金超微丝的国产化；</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(2)</w:t>
            </w:r>
            <w:r w:rsidRPr="00F5777E">
              <w:rPr>
                <w:rFonts w:ascii="Times New Roman" w:eastAsia="仿宋" w:hAnsi="Times New Roman" w:hint="eastAsia"/>
                <w:sz w:val="24"/>
                <w:szCs w:val="24"/>
              </w:rPr>
              <w:t xml:space="preserve"> </w:t>
            </w:r>
            <w:r w:rsidRPr="00F5777E">
              <w:rPr>
                <w:rFonts w:ascii="Times New Roman" w:eastAsia="仿宋" w:hAnsi="Times New Roman" w:hint="eastAsia"/>
                <w:sz w:val="24"/>
                <w:szCs w:val="24"/>
              </w:rPr>
              <w:t>拉丝断线频率：</w:t>
            </w:r>
            <w:r w:rsidRPr="00F5777E">
              <w:rPr>
                <w:rFonts w:ascii="Times New Roman" w:eastAsia="仿宋" w:hAnsi="Times New Roman" w:hint="eastAsia"/>
                <w:sz w:val="24"/>
                <w:szCs w:val="24"/>
              </w:rPr>
              <w:t>3</w:t>
            </w:r>
            <w:r w:rsidRPr="00F5777E">
              <w:rPr>
                <w:rFonts w:ascii="Times New Roman" w:eastAsia="仿宋" w:hAnsi="Times New Roman"/>
                <w:sz w:val="24"/>
                <w:szCs w:val="24"/>
              </w:rPr>
              <w:t>00g</w:t>
            </w:r>
            <w:r w:rsidRPr="00F5777E">
              <w:rPr>
                <w:rFonts w:ascii="Times New Roman" w:eastAsia="仿宋" w:hAnsi="Times New Roman" w:hint="eastAsia"/>
                <w:sz w:val="24"/>
                <w:szCs w:val="24"/>
              </w:rPr>
              <w:t>材料断线</w:t>
            </w:r>
            <w:r w:rsidRPr="00F5777E">
              <w:rPr>
                <w:rFonts w:ascii="Times New Roman" w:eastAsia="仿宋" w:hAnsi="Times New Roman" w:hint="eastAsia"/>
                <w:sz w:val="24"/>
                <w:szCs w:val="24"/>
              </w:rPr>
              <w:t xml:space="preserve"> </w:t>
            </w:r>
            <w:r w:rsidRPr="00F5777E">
              <w:rPr>
                <w:rFonts w:ascii="Times New Roman" w:eastAsia="仿宋" w:hAnsi="Times New Roman"/>
                <w:sz w:val="24"/>
                <w:szCs w:val="24"/>
              </w:rPr>
              <w:t>&gt;8</w:t>
            </w:r>
            <w:r w:rsidRPr="00F5777E">
              <w:rPr>
                <w:rFonts w:ascii="Times New Roman" w:eastAsia="仿宋" w:hAnsi="Times New Roman" w:hint="eastAsia"/>
                <w:sz w:val="24"/>
                <w:szCs w:val="24"/>
              </w:rPr>
              <w:t>次提升为</w:t>
            </w:r>
            <w:r w:rsidRPr="00F5777E">
              <w:rPr>
                <w:rFonts w:ascii="Times New Roman" w:eastAsia="仿宋" w:hAnsi="Times New Roman" w:hint="eastAsia"/>
                <w:sz w:val="24"/>
                <w:szCs w:val="24"/>
              </w:rPr>
              <w:t>3</w:t>
            </w:r>
            <w:r w:rsidRPr="00F5777E">
              <w:rPr>
                <w:rFonts w:ascii="Times New Roman" w:eastAsia="仿宋" w:hAnsi="Times New Roman"/>
                <w:sz w:val="24"/>
                <w:szCs w:val="24"/>
              </w:rPr>
              <w:t>00g</w:t>
            </w:r>
            <w:r w:rsidRPr="00F5777E">
              <w:rPr>
                <w:rFonts w:ascii="Times New Roman" w:eastAsia="仿宋" w:hAnsi="Times New Roman" w:hint="eastAsia"/>
                <w:sz w:val="24"/>
                <w:szCs w:val="24"/>
              </w:rPr>
              <w:t>材料断线</w:t>
            </w:r>
            <w:r w:rsidRPr="00F5777E">
              <w:rPr>
                <w:rFonts w:ascii="Times New Roman" w:eastAsia="仿宋" w:hAnsi="Times New Roman"/>
                <w:sz w:val="24"/>
                <w:szCs w:val="24"/>
              </w:rPr>
              <w:t>&lt;</w:t>
            </w: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次；</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 xml:space="preserve">(3) </w:t>
            </w:r>
            <w:r w:rsidRPr="00F5777E">
              <w:rPr>
                <w:rFonts w:ascii="Times New Roman" w:eastAsia="仿宋" w:hAnsi="Times New Roman" w:hint="eastAsia"/>
                <w:sz w:val="24"/>
                <w:szCs w:val="24"/>
              </w:rPr>
              <w:t>银合金丝的力学性能：</w:t>
            </w:r>
            <w:r w:rsidRPr="00F5777E">
              <w:rPr>
                <w:rFonts w:ascii="Times New Roman" w:eastAsia="仿宋" w:hAnsi="Times New Roman" w:hint="eastAsia"/>
                <w:sz w:val="24"/>
                <w:szCs w:val="24"/>
              </w:rPr>
              <w:t>B</w:t>
            </w:r>
            <w:r w:rsidRPr="00F5777E">
              <w:rPr>
                <w:rFonts w:ascii="Times New Roman" w:eastAsia="仿宋" w:hAnsi="Times New Roman"/>
                <w:sz w:val="24"/>
                <w:szCs w:val="24"/>
              </w:rPr>
              <w:t>L: &gt;9</w:t>
            </w:r>
            <w:r w:rsidRPr="00F5777E">
              <w:rPr>
                <w:rFonts w:ascii="Times New Roman" w:eastAsia="仿宋" w:hAnsi="Times New Roman" w:hint="eastAsia"/>
                <w:sz w:val="24"/>
                <w:szCs w:val="24"/>
              </w:rPr>
              <w:t>g</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EL</w:t>
            </w:r>
            <w:r w:rsidRPr="00F5777E">
              <w:rPr>
                <w:rFonts w:ascii="Times New Roman" w:eastAsia="仿宋" w:hAnsi="Times New Roman"/>
                <w:sz w:val="24"/>
                <w:szCs w:val="24"/>
              </w:rPr>
              <w:t>:5-18%</w:t>
            </w:r>
            <w:r w:rsidRPr="00F5777E">
              <w:rPr>
                <w:rFonts w:ascii="Times New Roman" w:eastAsia="仿宋" w:hAnsi="Times New Roman" w:hint="eastAsia"/>
                <w:sz w:val="24"/>
                <w:szCs w:val="24"/>
              </w:rPr>
              <w:t>；</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w:t>
            </w:r>
            <w:r w:rsidRPr="00F5777E">
              <w:rPr>
                <w:rFonts w:ascii="Times New Roman" w:eastAsia="仿宋" w:hAnsi="Times New Roman"/>
                <w:sz w:val="24"/>
                <w:szCs w:val="24"/>
              </w:rPr>
              <w:t xml:space="preserve">4) </w:t>
            </w:r>
            <w:r w:rsidRPr="00F5777E">
              <w:rPr>
                <w:rFonts w:ascii="Times New Roman" w:eastAsia="仿宋" w:hAnsi="Times New Roman" w:hint="eastAsia"/>
                <w:sz w:val="24"/>
                <w:szCs w:val="24"/>
              </w:rPr>
              <w:t>银合金丝的电阻率：</w:t>
            </w:r>
            <w:r w:rsidRPr="00F5777E">
              <w:rPr>
                <w:rFonts w:ascii="Times New Roman" w:eastAsia="仿宋" w:hAnsi="Times New Roman"/>
                <w:sz w:val="24"/>
                <w:szCs w:val="24"/>
              </w:rPr>
              <w:t>&lt;1.73</w:t>
            </w:r>
            <w:r w:rsidRPr="00F5777E">
              <w:rPr>
                <w:rFonts w:ascii="Times New Roman" w:eastAsia="仿宋" w:hAnsi="Times New Roman"/>
                <w:sz w:val="24"/>
                <w:szCs w:val="24"/>
              </w:rPr>
              <w:sym w:font="Wingdings 2" w:char="F0CD"/>
            </w:r>
            <w:r w:rsidRPr="00F5777E">
              <w:rPr>
                <w:rFonts w:ascii="Times New Roman" w:eastAsia="仿宋" w:hAnsi="Times New Roman"/>
                <w:sz w:val="24"/>
                <w:szCs w:val="24"/>
              </w:rPr>
              <w:t>10</w:t>
            </w:r>
            <w:r w:rsidRPr="00F5777E">
              <w:rPr>
                <w:rFonts w:ascii="Times New Roman" w:eastAsia="仿宋" w:hAnsi="Times New Roman"/>
                <w:sz w:val="24"/>
                <w:szCs w:val="24"/>
                <w:vertAlign w:val="superscript"/>
              </w:rPr>
              <w:t>-8</w:t>
            </w:r>
            <w:r w:rsidRPr="00F5777E">
              <w:rPr>
                <w:rFonts w:ascii="Times New Roman" w:eastAsia="仿宋" w:hAnsi="Times New Roman"/>
                <w:sz w:val="24"/>
                <w:szCs w:val="24"/>
              </w:rPr>
              <w:t xml:space="preserve"> Ω·m</w:t>
            </w:r>
            <w:r w:rsidRPr="00F5777E">
              <w:rPr>
                <w:rFonts w:ascii="Times New Roman" w:eastAsia="仿宋" w:hAnsi="Times New Roman" w:hint="eastAsia"/>
                <w:sz w:val="24"/>
                <w:szCs w:val="24"/>
              </w:rPr>
              <w:t>。</w:t>
            </w:r>
          </w:p>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_GB2312" w:hAnsi="Times New Roman"/>
                <w:sz w:val="24"/>
                <w:szCs w:val="24"/>
              </w:rPr>
              <w:t>研制发展的</w:t>
            </w:r>
            <w:r w:rsidRPr="00F5777E">
              <w:rPr>
                <w:rFonts w:ascii="Times New Roman" w:eastAsia="仿宋" w:hAnsi="Times New Roman"/>
                <w:sz w:val="24"/>
                <w:szCs w:val="24"/>
              </w:rPr>
              <w:t>高性能超细银合金丝</w:t>
            </w:r>
            <w:r w:rsidRPr="00F5777E">
              <w:rPr>
                <w:rFonts w:ascii="Times New Roman" w:eastAsia="仿宋_GB2312" w:hAnsi="Times New Roman"/>
                <w:sz w:val="24"/>
                <w:szCs w:val="24"/>
              </w:rPr>
              <w:t>要求并达到国内外同类产品先进水平，发表论文</w:t>
            </w:r>
            <w:r w:rsidRPr="00F5777E">
              <w:rPr>
                <w:rFonts w:ascii="Times New Roman" w:eastAsia="仿宋_GB2312" w:hAnsi="Times New Roman"/>
                <w:sz w:val="24"/>
                <w:szCs w:val="24"/>
              </w:rPr>
              <w:t>3</w:t>
            </w:r>
            <w:r w:rsidRPr="00F5777E">
              <w:rPr>
                <w:rFonts w:ascii="Times New Roman" w:eastAsia="仿宋_GB2312" w:hAnsi="Times New Roman"/>
                <w:sz w:val="24"/>
                <w:szCs w:val="24"/>
              </w:rPr>
              <w:t>篇，申请发明专利</w:t>
            </w:r>
            <w:r w:rsidRPr="00F5777E">
              <w:rPr>
                <w:rFonts w:ascii="Times New Roman" w:eastAsia="仿宋_GB2312" w:hAnsi="Times New Roman"/>
                <w:sz w:val="24"/>
                <w:szCs w:val="24"/>
              </w:rPr>
              <w:t>2</w:t>
            </w:r>
            <w:r w:rsidRPr="00F5777E">
              <w:rPr>
                <w:rFonts w:ascii="Times New Roman" w:eastAsia="仿宋_GB2312" w:hAnsi="Times New Roman"/>
                <w:sz w:val="24"/>
                <w:szCs w:val="24"/>
              </w:rPr>
              <w:t>项。</w:t>
            </w:r>
          </w:p>
        </w:tc>
      </w:tr>
      <w:tr w:rsidR="00486FF7" w:rsidRPr="00F5777E">
        <w:trPr>
          <w:trHeight w:val="151"/>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sz w:val="24"/>
                <w:szCs w:val="24"/>
              </w:rPr>
              <w:t>2025</w:t>
            </w:r>
            <w:r w:rsidRPr="00F5777E">
              <w:rPr>
                <w:rFonts w:ascii="Times New Roman" w:eastAsia="仿宋" w:hAnsi="Times New Roman"/>
                <w:sz w:val="24"/>
                <w:szCs w:val="24"/>
              </w:rPr>
              <w:t>年</w:t>
            </w:r>
            <w:r w:rsidRPr="00F5777E">
              <w:rPr>
                <w:rFonts w:ascii="Times New Roman" w:eastAsia="仿宋" w:hAnsi="Times New Roman"/>
                <w:sz w:val="24"/>
                <w:szCs w:val="24"/>
              </w:rPr>
              <w:t>12</w:t>
            </w:r>
            <w:r w:rsidRPr="00F5777E">
              <w:rPr>
                <w:rFonts w:ascii="Times New Roman" w:eastAsia="仿宋" w:hAnsi="Times New Roman"/>
                <w:sz w:val="24"/>
                <w:szCs w:val="24"/>
              </w:rPr>
              <w:t>月</w:t>
            </w:r>
            <w:r w:rsidRPr="00F5777E">
              <w:rPr>
                <w:rFonts w:ascii="Times New Roman" w:eastAsia="仿宋" w:hAnsi="Times New Roman" w:hint="eastAsia"/>
                <w:sz w:val="24"/>
                <w:szCs w:val="24"/>
              </w:rPr>
              <w:t>前完成</w:t>
            </w:r>
          </w:p>
        </w:tc>
      </w:tr>
      <w:tr w:rsidR="00486FF7" w:rsidRPr="00F5777E">
        <w:trPr>
          <w:trHeight w:val="29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300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rPr>
              <w:t>揭榜方与需求方共享</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lastRenderedPageBreak/>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_GB2312" w:hAnsi="Times New Roman"/>
                <w:sz w:val="24"/>
                <w:szCs w:val="24"/>
              </w:rPr>
            </w:pPr>
            <w:r w:rsidRPr="00F5777E">
              <w:rPr>
                <w:rFonts w:ascii="Times New Roman" w:eastAsia="仿宋_GB2312" w:hAnsi="Times New Roman" w:hint="eastAsia"/>
                <w:sz w:val="24"/>
                <w:szCs w:val="24"/>
              </w:rPr>
              <w:t>通过本项目的研究研制的</w:t>
            </w:r>
            <w:r w:rsidRPr="00F5777E">
              <w:rPr>
                <w:rFonts w:ascii="Times New Roman" w:eastAsia="仿宋_GB2312" w:hAnsi="Times New Roman"/>
                <w:sz w:val="24"/>
                <w:szCs w:val="24"/>
              </w:rPr>
              <w:t>高性能</w:t>
            </w:r>
            <w:r w:rsidRPr="00F5777E">
              <w:rPr>
                <w:rFonts w:ascii="Times New Roman" w:eastAsia="仿宋_GB2312" w:hAnsi="Times New Roman" w:hint="eastAsia"/>
                <w:sz w:val="24"/>
                <w:szCs w:val="24"/>
              </w:rPr>
              <w:t>超微银合金丝，形成我国自主的</w:t>
            </w:r>
            <w:r w:rsidRPr="00F5777E">
              <w:rPr>
                <w:rFonts w:ascii="Times New Roman" w:eastAsia="仿宋_GB2312" w:hAnsi="Times New Roman"/>
                <w:sz w:val="24"/>
                <w:szCs w:val="24"/>
              </w:rPr>
              <w:t>高性能</w:t>
            </w:r>
            <w:r w:rsidRPr="00F5777E">
              <w:rPr>
                <w:rFonts w:ascii="Times New Roman" w:eastAsia="仿宋_GB2312" w:hAnsi="Times New Roman" w:hint="eastAsia"/>
                <w:sz w:val="24"/>
                <w:szCs w:val="24"/>
              </w:rPr>
              <w:t>超微银合金丝制备技术。按项目完成时超微银合金丝的年产能到</w:t>
            </w:r>
            <w:r w:rsidRPr="00F5777E">
              <w:rPr>
                <w:rFonts w:ascii="Times New Roman" w:eastAsia="仿宋_GB2312" w:hAnsi="Times New Roman" w:hint="eastAsia"/>
                <w:sz w:val="24"/>
                <w:szCs w:val="24"/>
              </w:rPr>
              <w:t>40</w:t>
            </w:r>
            <w:r w:rsidRPr="00F5777E">
              <w:rPr>
                <w:rFonts w:ascii="Times New Roman" w:eastAsia="仿宋_GB2312" w:hAnsi="Times New Roman" w:hint="eastAsia"/>
                <w:sz w:val="24"/>
                <w:szCs w:val="24"/>
              </w:rPr>
              <w:t>万</w:t>
            </w:r>
            <w:r w:rsidRPr="00F5777E">
              <w:rPr>
                <w:rFonts w:ascii="Times New Roman" w:eastAsia="仿宋_GB2312" w:hAnsi="Times New Roman" w:hint="eastAsia"/>
                <w:sz w:val="24"/>
                <w:szCs w:val="24"/>
              </w:rPr>
              <w:t>km</w:t>
            </w:r>
            <w:r w:rsidRPr="00F5777E">
              <w:rPr>
                <w:rFonts w:ascii="Times New Roman" w:eastAsia="仿宋_GB2312" w:hAnsi="Times New Roman" w:hint="eastAsia"/>
                <w:sz w:val="24"/>
                <w:szCs w:val="24"/>
              </w:rPr>
              <w:t>，将形成</w:t>
            </w:r>
            <w:r w:rsidRPr="00F5777E">
              <w:rPr>
                <w:rFonts w:ascii="Times New Roman" w:eastAsia="仿宋_GB2312" w:hAnsi="Times New Roman" w:hint="eastAsia"/>
                <w:sz w:val="24"/>
                <w:szCs w:val="24"/>
              </w:rPr>
              <w:t>2500</w:t>
            </w:r>
            <w:r w:rsidRPr="00F5777E">
              <w:rPr>
                <w:rFonts w:ascii="Times New Roman" w:eastAsia="仿宋_GB2312" w:hAnsi="Times New Roman" w:hint="eastAsia"/>
                <w:sz w:val="24"/>
                <w:szCs w:val="24"/>
              </w:rPr>
              <w:t>万元</w:t>
            </w:r>
            <w:r w:rsidRPr="00F5777E">
              <w:rPr>
                <w:rFonts w:ascii="Times New Roman" w:eastAsia="仿宋_GB2312" w:hAnsi="Times New Roman" w:hint="eastAsia"/>
                <w:sz w:val="24"/>
                <w:szCs w:val="24"/>
              </w:rPr>
              <w:t>/</w:t>
            </w:r>
            <w:r w:rsidRPr="00F5777E">
              <w:rPr>
                <w:rFonts w:ascii="Times New Roman" w:eastAsia="仿宋_GB2312" w:hAnsi="Times New Roman" w:hint="eastAsia"/>
                <w:sz w:val="24"/>
                <w:szCs w:val="24"/>
              </w:rPr>
              <w:t>年的产值。</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Times New Roman" w:eastAsia="仿宋_GB2312" w:hAnsi="Times New Roman" w:hint="eastAsia"/>
                <w:sz w:val="24"/>
                <w:szCs w:val="24"/>
              </w:rPr>
              <w:t>培养该领域的专业技术人员</w:t>
            </w:r>
            <w:r w:rsidRPr="00F5777E">
              <w:rPr>
                <w:rFonts w:ascii="Times New Roman" w:eastAsia="仿宋_GB2312" w:hAnsi="Times New Roman" w:hint="eastAsia"/>
                <w:sz w:val="24"/>
                <w:szCs w:val="24"/>
              </w:rPr>
              <w:t>3-</w:t>
            </w:r>
            <w:r w:rsidRPr="00F5777E">
              <w:rPr>
                <w:rFonts w:ascii="Times New Roman" w:eastAsia="仿宋_GB2312" w:hAnsi="Times New Roman"/>
                <w:sz w:val="24"/>
                <w:szCs w:val="24"/>
              </w:rPr>
              <w:t>5</w:t>
            </w:r>
            <w:r w:rsidRPr="00F5777E">
              <w:rPr>
                <w:rFonts w:ascii="Times New Roman" w:eastAsia="仿宋_GB2312" w:hAnsi="Times New Roman" w:hint="eastAsia"/>
                <w:sz w:val="24"/>
                <w:szCs w:val="24"/>
              </w:rPr>
              <w:t>名。产品将打破国外技术封锁，增强我国关键基础材料的自主保障能力，对于我国高新技术的发展具有重大社会意义。</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7</w:t>
      </w:r>
      <w:r w:rsidRPr="00F5777E">
        <w:rPr>
          <w:rFonts w:ascii="Times New Roman" w:eastAsia="仿宋" w:hAnsi="Times New Roman" w:hint="eastAsia"/>
          <w:b/>
          <w:sz w:val="32"/>
          <w:szCs w:val="24"/>
        </w:rPr>
        <w:t>：超薄大尺寸显示屏玻璃基板溅射镀膜单元提质扩能关键技术攻关</w:t>
      </w:r>
    </w:p>
    <w:tbl>
      <w:tblPr>
        <w:tblW w:w="85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57" w:type="dxa"/>
          <w:left w:w="57" w:type="dxa"/>
          <w:bottom w:w="57" w:type="dxa"/>
          <w:right w:w="57" w:type="dxa"/>
        </w:tblCellMar>
        <w:tblLook w:val="04A0"/>
      </w:tblPr>
      <w:tblGrid>
        <w:gridCol w:w="881"/>
        <w:gridCol w:w="226"/>
        <w:gridCol w:w="7416"/>
      </w:tblGrid>
      <w:tr w:rsidR="00486FF7" w:rsidRPr="00F5777E">
        <w:trPr>
          <w:trHeight w:val="90"/>
          <w:jc w:val="center"/>
        </w:trPr>
        <w:tc>
          <w:tcPr>
            <w:tcW w:w="1107" w:type="dxa"/>
            <w:gridSpan w:val="2"/>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行业领域</w:t>
            </w:r>
          </w:p>
        </w:tc>
        <w:tc>
          <w:tcPr>
            <w:tcW w:w="7416"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2055"/>
          <w:jc w:val="center"/>
        </w:trPr>
        <w:tc>
          <w:tcPr>
            <w:tcW w:w="881" w:type="dxa"/>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技术难题概述</w:t>
            </w: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物理气相沉积设备是广泛应用于半导体、光学、电子等领域的关键工艺装备，但其核心单元的研发制造过程受众多因素制约，需在创新研发器件结构基础上，深度融合材料耐高温与低膨胀的配方设计、运动与加热机构的合理性设计、制造装配工艺的稳定可控设计等。</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公司专业从事物理气相沉积设备核心单元研究和制造，为京东方、华星光电、惠科等提供持续技术迭代的成套解决方案和终端产品。目前扩建的二期产能提升工程还存在如下函待通过科技合作创新来解决的行业共性“卡脖子”技术难题技术：</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阴极旋转单元急需解决因碳刷必然磨损而带来的严重积粉，进而导</w:t>
            </w:r>
            <w:r w:rsidRPr="00F5777E">
              <w:rPr>
                <w:rFonts w:ascii="Times New Roman" w:eastAsia="仿宋" w:hAnsi="Times New Roman" w:hint="eastAsia"/>
                <w:sz w:val="24"/>
                <w:szCs w:val="24"/>
              </w:rPr>
              <w:t>致系统短路、打火，并对无尘环境造成污染的技术难题；</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防着板单元急需解决因薄膜累积附生而带来的掉落，进而造成成品率受损以及维保周期波动影响生产效率的技术难题；</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玻璃基板承载单元急需解决运动速度快与结构易变形间的矛盾，进而损坏玻璃基板，造成破片的技术难题。</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国内半导体显示与集成电路产品制造商每年对关键设备核心单元维保及新品需求巨大，而其核心技术集中于美、日、韩等国外厂商，当前大多需送至国外维保，新品也是同比例进口，造成了成本居高不下，生产周期长的行业共性问题，具有很大的制约性</w:t>
            </w:r>
            <w:r w:rsidRPr="00F5777E">
              <w:rPr>
                <w:rFonts w:ascii="Times New Roman" w:eastAsia="仿宋" w:hAnsi="Times New Roman" w:hint="eastAsia"/>
                <w:sz w:val="24"/>
                <w:szCs w:val="24"/>
              </w:rPr>
              <w:t>。</w:t>
            </w:r>
          </w:p>
        </w:tc>
      </w:tr>
      <w:tr w:rsidR="00486FF7" w:rsidRPr="00F5777E">
        <w:trPr>
          <w:trHeight w:val="1617"/>
          <w:jc w:val="center"/>
        </w:trPr>
        <w:tc>
          <w:tcPr>
            <w:tcW w:w="881" w:type="dxa"/>
            <w:shd w:val="clear" w:color="auto" w:fill="FFFFFF"/>
            <w:vAlign w:val="center"/>
          </w:tcPr>
          <w:p w:rsidR="00486FF7" w:rsidRPr="00F5777E" w:rsidRDefault="00F5777E">
            <w:pPr>
              <w:adjustRightInd w:val="0"/>
              <w:snapToGrid w:val="0"/>
              <w:spacing w:line="360" w:lineRule="auto"/>
              <w:jc w:val="center"/>
              <w:rPr>
                <w:rFonts w:ascii="Times New Roman" w:eastAsia="仿宋" w:hAnsi="Times New Roman"/>
                <w:sz w:val="24"/>
                <w:szCs w:val="24"/>
              </w:rPr>
            </w:pPr>
            <w:r w:rsidRPr="00F5777E">
              <w:rPr>
                <w:rFonts w:ascii="Times New Roman" w:eastAsia="仿宋" w:hAnsi="Times New Roman" w:hint="eastAsia"/>
                <w:sz w:val="24"/>
                <w:szCs w:val="24"/>
              </w:rPr>
              <w:t>技术攻关后希望达到的预期技术目标</w:t>
            </w:r>
          </w:p>
          <w:p w:rsidR="00486FF7" w:rsidRPr="00F5777E" w:rsidRDefault="00486FF7">
            <w:pPr>
              <w:pStyle w:val="a3"/>
            </w:pP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阴极旋转单元目前使用寿命为</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年，使用</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年之后就需要进行保养修复及更换。希望通过科技合作创新，基于公司扩建的二期产能提升工程产线设施、环境与产品对象进行技术联合攻关研发，攻关研发完成后要求在现有同等工况环境下实现阴极旋转单元使用寿命提增到</w:t>
            </w:r>
            <w:r w:rsidRPr="00F5777E">
              <w:rPr>
                <w:rFonts w:ascii="Times New Roman" w:eastAsia="仿宋" w:hAnsi="Times New Roman" w:hint="eastAsia"/>
                <w:sz w:val="24"/>
                <w:szCs w:val="24"/>
              </w:rPr>
              <w:t>1.5-2</w:t>
            </w:r>
            <w:r w:rsidRPr="00F5777E">
              <w:rPr>
                <w:rFonts w:ascii="Times New Roman" w:eastAsia="仿宋" w:hAnsi="Times New Roman" w:hint="eastAsia"/>
                <w:sz w:val="24"/>
                <w:szCs w:val="24"/>
              </w:rPr>
              <w:t>年，创新性解决碳刷磨损积粉、系统短路打火和无尘室环境污染的技术难题，技术成果申报国家专利</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项、形成企业技术规程</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标准</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项，成果水平达到国内领先。</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2.</w:t>
            </w:r>
            <w:r w:rsidRPr="00F5777E">
              <w:rPr>
                <w:rFonts w:ascii="Times New Roman" w:eastAsia="仿宋" w:hAnsi="Times New Roman" w:hint="eastAsia"/>
                <w:sz w:val="24"/>
                <w:szCs w:val="24"/>
              </w:rPr>
              <w:t>防着板单元目前表面</w:t>
            </w:r>
            <w:r w:rsidRPr="00F5777E">
              <w:rPr>
                <w:rFonts w:ascii="Times New Roman" w:eastAsia="仿宋" w:hAnsi="Times New Roman" w:hint="eastAsia"/>
                <w:sz w:val="24"/>
                <w:szCs w:val="24"/>
              </w:rPr>
              <w:t>AET</w:t>
            </w:r>
            <w:r w:rsidRPr="00F5777E">
              <w:rPr>
                <w:rFonts w:ascii="Times New Roman" w:eastAsia="仿宋" w:hAnsi="Times New Roman" w:hint="eastAsia"/>
                <w:sz w:val="24"/>
                <w:szCs w:val="24"/>
              </w:rPr>
              <w:t>规格为</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60</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，镀膜使用周期≤</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天，之后</w:t>
            </w:r>
            <w:r w:rsidRPr="00F5777E">
              <w:rPr>
                <w:rFonts w:ascii="Times New Roman" w:eastAsia="仿宋" w:hAnsi="Times New Roman" w:hint="eastAsia"/>
                <w:sz w:val="24"/>
                <w:szCs w:val="24"/>
              </w:rPr>
              <w:t>需要进行拆卸清洗，做再生处理。希望通过科技合作创新，基于公司扩建的二期产能提升工程产线设施、环境与产品对象进行技术联合攻关研发，攻关研发完成后要求在现有同等工况环境下实现防着板单元表面</w:t>
            </w:r>
            <w:r w:rsidRPr="00F5777E">
              <w:rPr>
                <w:rFonts w:ascii="Times New Roman" w:eastAsia="仿宋" w:hAnsi="Times New Roman" w:hint="eastAsia"/>
                <w:sz w:val="24"/>
                <w:szCs w:val="24"/>
              </w:rPr>
              <w:t>AET</w:t>
            </w:r>
            <w:r w:rsidRPr="00F5777E">
              <w:rPr>
                <w:rFonts w:ascii="Times New Roman" w:eastAsia="仿宋" w:hAnsi="Times New Roman" w:hint="eastAsia"/>
                <w:sz w:val="24"/>
                <w:szCs w:val="24"/>
              </w:rPr>
              <w:t>规格优化设计为</w:t>
            </w: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37</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，使用时间提增到≥</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天，创新性解决附生薄膜易掉落、成品率受损和维保周期提增的技术难题，技术成果申报国家专利</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项、成果水平达到国内领先。</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玻璃基板承载单元目前加工变形量在</w:t>
            </w:r>
            <w:r w:rsidRPr="00F5777E">
              <w:rPr>
                <w:rFonts w:ascii="Times New Roman" w:eastAsia="仿宋" w:hAnsi="Times New Roman" w:hint="eastAsia"/>
                <w:sz w:val="24"/>
                <w:szCs w:val="24"/>
              </w:rPr>
              <w:t>0.5mm</w:t>
            </w:r>
            <w:r w:rsidRPr="00F5777E">
              <w:rPr>
                <w:rFonts w:ascii="Times New Roman" w:eastAsia="仿宋" w:hAnsi="Times New Roman" w:hint="eastAsia"/>
                <w:sz w:val="24"/>
                <w:szCs w:val="24"/>
              </w:rPr>
              <w:t>左右，在高温环境下使用变形量会进一步增大，当使用</w:t>
            </w:r>
            <w:r w:rsidRPr="00F5777E">
              <w:rPr>
                <w:rFonts w:ascii="Times New Roman" w:eastAsia="仿宋" w:hAnsi="Times New Roman" w:hint="eastAsia"/>
                <w:sz w:val="24"/>
                <w:szCs w:val="24"/>
              </w:rPr>
              <w:t>7</w:t>
            </w:r>
            <w:r w:rsidRPr="00F5777E">
              <w:rPr>
                <w:rFonts w:ascii="Times New Roman" w:eastAsia="仿宋" w:hAnsi="Times New Roman" w:hint="eastAsia"/>
                <w:sz w:val="24"/>
                <w:szCs w:val="24"/>
              </w:rPr>
              <w:t>天后玻璃基板承载单元就需要进行清洗、做再生整形处理，否则</w:t>
            </w:r>
            <w:r w:rsidRPr="00F5777E">
              <w:rPr>
                <w:rFonts w:ascii="Times New Roman" w:eastAsia="仿宋" w:hAnsi="Times New Roman" w:hint="eastAsia"/>
                <w:sz w:val="24"/>
                <w:szCs w:val="24"/>
              </w:rPr>
              <w:t>会有破片的风险。希望通过科技合作创新，基于公司扩建的二期产能提升工程产线设施、环境与产品对象进行技术联合攻关研发，攻关研发完成后要求在现有同等工况环境下实现玻璃基板承载单元加工变形量控制在</w:t>
            </w:r>
            <w:r w:rsidRPr="00F5777E">
              <w:rPr>
                <w:rFonts w:ascii="Times New Roman" w:eastAsia="仿宋" w:hAnsi="Times New Roman" w:hint="eastAsia"/>
                <w:sz w:val="24"/>
                <w:szCs w:val="24"/>
              </w:rPr>
              <w:t>0.3mm</w:t>
            </w:r>
            <w:r w:rsidRPr="00F5777E">
              <w:rPr>
                <w:rFonts w:ascii="Times New Roman" w:eastAsia="仿宋" w:hAnsi="Times New Roman" w:hint="eastAsia"/>
                <w:sz w:val="24"/>
                <w:szCs w:val="24"/>
              </w:rPr>
              <w:t>以内，延长使用时间到≥</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天，创新性解决运动速度快与结构易变形间寻优的技术难题，技术成果申报国家专利</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项、成果水平达到国内领先。</w:t>
            </w:r>
          </w:p>
        </w:tc>
      </w:tr>
      <w:tr w:rsidR="00486FF7" w:rsidRPr="00F5777E">
        <w:trPr>
          <w:trHeight w:val="1166"/>
          <w:jc w:val="center"/>
        </w:trPr>
        <w:tc>
          <w:tcPr>
            <w:tcW w:w="881"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lastRenderedPageBreak/>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要求</w:t>
            </w:r>
          </w:p>
        </w:tc>
        <w:tc>
          <w:tcPr>
            <w:tcW w:w="7642" w:type="dxa"/>
            <w:gridSpan w:val="2"/>
            <w:shd w:val="clear" w:color="auto" w:fill="FFFFFF"/>
            <w:vAlign w:val="center"/>
          </w:tcPr>
          <w:p w:rsidR="00486FF7" w:rsidRPr="00F5777E" w:rsidRDefault="00F5777E">
            <w:pPr>
              <w:adjustRightInd w:val="0"/>
              <w:snapToGrid w:val="0"/>
              <w:spacing w:line="360" w:lineRule="auto"/>
              <w:ind w:firstLineChars="50" w:firstLine="120"/>
              <w:jc w:val="left"/>
              <w:rPr>
                <w:rFonts w:ascii="Times New Roman" w:eastAsia="仿宋" w:hAnsi="Times New Roman"/>
                <w:sz w:val="24"/>
                <w:szCs w:val="24"/>
              </w:rPr>
            </w:pP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8</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8</w:t>
            </w:r>
            <w:r w:rsidRPr="00F5777E">
              <w:rPr>
                <w:rFonts w:ascii="Times New Roman" w:eastAsia="仿宋" w:hAnsi="Times New Roman" w:hint="eastAsia"/>
                <w:sz w:val="24"/>
                <w:szCs w:val="24"/>
              </w:rPr>
              <w:t>月</w:t>
            </w:r>
          </w:p>
        </w:tc>
      </w:tr>
      <w:tr w:rsidR="00486FF7" w:rsidRPr="00F5777E">
        <w:trPr>
          <w:trHeight w:val="1391"/>
          <w:jc w:val="center"/>
        </w:trPr>
        <w:tc>
          <w:tcPr>
            <w:tcW w:w="881"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研发资金投入预测</w:t>
            </w:r>
          </w:p>
        </w:tc>
        <w:tc>
          <w:tcPr>
            <w:tcW w:w="7642" w:type="dxa"/>
            <w:gridSpan w:val="2"/>
            <w:shd w:val="clear" w:color="auto" w:fill="FFFFFF"/>
            <w:vAlign w:val="center"/>
          </w:tcPr>
          <w:p w:rsidR="00486FF7" w:rsidRPr="00F5777E" w:rsidRDefault="00F5777E">
            <w:pPr>
              <w:adjustRightInd w:val="0"/>
              <w:snapToGrid w:val="0"/>
              <w:spacing w:line="360" w:lineRule="auto"/>
              <w:ind w:firstLineChars="50" w:firstLine="120"/>
              <w:jc w:val="left"/>
              <w:rPr>
                <w:rFonts w:ascii="Times New Roman" w:eastAsia="仿宋" w:hAnsi="Times New Roman"/>
                <w:sz w:val="24"/>
                <w:szCs w:val="24"/>
              </w:rPr>
            </w:pPr>
            <w:r w:rsidRPr="00F5777E">
              <w:rPr>
                <w:rFonts w:ascii="仿宋" w:eastAsia="仿宋" w:hAnsi="仿宋"/>
                <w:sz w:val="24"/>
                <w:szCs w:val="24"/>
              </w:rPr>
              <w:t>研发总预算</w:t>
            </w:r>
            <w:r w:rsidRPr="00F5777E">
              <w:rPr>
                <w:rFonts w:ascii="仿宋" w:eastAsia="仿宋" w:hAnsi="仿宋"/>
                <w:sz w:val="24"/>
                <w:szCs w:val="24"/>
                <w:u w:val="single"/>
              </w:rPr>
              <w:t xml:space="preserve">  </w:t>
            </w:r>
            <w:r w:rsidRPr="00F5777E">
              <w:rPr>
                <w:rFonts w:ascii="仿宋" w:eastAsia="仿宋" w:hAnsi="仿宋" w:hint="eastAsia"/>
                <w:sz w:val="24"/>
                <w:szCs w:val="24"/>
                <w:u w:val="single"/>
              </w:rPr>
              <w:t>175</w:t>
            </w:r>
            <w:r w:rsidRPr="00F5777E">
              <w:rPr>
                <w:rFonts w:ascii="仿宋" w:eastAsia="仿宋" w:hAnsi="仿宋"/>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986"/>
          <w:jc w:val="center"/>
        </w:trPr>
        <w:tc>
          <w:tcPr>
            <w:tcW w:w="881"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产权归属</w:t>
            </w:r>
          </w:p>
        </w:tc>
        <w:tc>
          <w:tcPr>
            <w:tcW w:w="7642" w:type="dxa"/>
            <w:gridSpan w:val="2"/>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仿宋" w:eastAsia="仿宋" w:hAnsi="仿宋" w:hint="eastAsia"/>
                <w:sz w:val="24"/>
                <w:szCs w:val="24"/>
              </w:rPr>
              <w:t>技术研发成果产权归双方共同所有</w:t>
            </w:r>
            <w:r w:rsidRPr="00F5777E">
              <w:rPr>
                <w:rFonts w:ascii="仿宋" w:eastAsia="仿宋" w:hAnsi="仿宋" w:hint="eastAsia"/>
                <w:sz w:val="24"/>
                <w:szCs w:val="24"/>
              </w:rPr>
              <w:t>。</w:t>
            </w:r>
          </w:p>
        </w:tc>
      </w:tr>
      <w:tr w:rsidR="00486FF7" w:rsidRPr="00F5777E">
        <w:trPr>
          <w:trHeight w:val="3204"/>
          <w:jc w:val="center"/>
        </w:trPr>
        <w:tc>
          <w:tcPr>
            <w:tcW w:w="881" w:type="dxa"/>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单位承接转化后预期的经济、社会效益</w:t>
            </w:r>
          </w:p>
          <w:p w:rsidR="00486FF7" w:rsidRPr="00F5777E" w:rsidRDefault="00486FF7">
            <w:pPr>
              <w:pStyle w:val="a3"/>
            </w:pP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基于公司扩建的二期产能提升工程进行技术攻关，创新解决阴极旋转单元严重积粉、系统短路打火、对无尘环境造成污染；防着板单元附生薄膜易掉落、成品率受损和维保周期短；以及玻璃基板承载单元变形量大、易损坏玻璃基板等产线关键性“卡脖子”技术难题，技术成果用于帮助公司快速形成半导体显示与集成电路产品制造关键设备核心单元的市场竞争力，打破国外垄断。完成后公司超薄大尺寸显示屏玻璃基板溅射镀膜单元年产能由</w:t>
            </w:r>
            <w:r w:rsidRPr="00F5777E">
              <w:rPr>
                <w:rFonts w:ascii="Times New Roman" w:eastAsia="仿宋" w:hAnsi="Times New Roman" w:hint="eastAsia"/>
                <w:sz w:val="24"/>
                <w:szCs w:val="24"/>
              </w:rPr>
              <w:t>50</w:t>
            </w:r>
            <w:r w:rsidRPr="00F5777E">
              <w:rPr>
                <w:rFonts w:ascii="Times New Roman" w:eastAsia="仿宋" w:hAnsi="Times New Roman" w:hint="eastAsia"/>
                <w:sz w:val="24"/>
                <w:szCs w:val="24"/>
              </w:rPr>
              <w:t>台</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套跃升至</w:t>
            </w:r>
            <w:r w:rsidRPr="00F5777E">
              <w:rPr>
                <w:rFonts w:ascii="Times New Roman" w:eastAsia="仿宋" w:hAnsi="Times New Roman" w:hint="eastAsia"/>
                <w:sz w:val="24"/>
                <w:szCs w:val="24"/>
              </w:rPr>
              <w:t>75</w:t>
            </w:r>
            <w:r w:rsidRPr="00F5777E">
              <w:rPr>
                <w:rFonts w:ascii="Times New Roman" w:eastAsia="仿宋" w:hAnsi="Times New Roman" w:hint="eastAsia"/>
                <w:sz w:val="24"/>
                <w:szCs w:val="24"/>
              </w:rPr>
              <w:t>台</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套，新增产值</w:t>
            </w:r>
            <w:r w:rsidRPr="00F5777E">
              <w:rPr>
                <w:rFonts w:ascii="Times New Roman" w:eastAsia="仿宋" w:hAnsi="Times New Roman" w:hint="eastAsia"/>
                <w:sz w:val="24"/>
                <w:szCs w:val="24"/>
              </w:rPr>
              <w:t>1100</w:t>
            </w:r>
            <w:r w:rsidRPr="00F5777E">
              <w:rPr>
                <w:rFonts w:ascii="Times New Roman" w:eastAsia="仿宋" w:hAnsi="Times New Roman" w:hint="eastAsia"/>
                <w:sz w:val="24"/>
                <w:szCs w:val="24"/>
              </w:rPr>
              <w:t>万元的经济效应；并解决半导体设备厂商和终端厂商需求痛点，在京东方、华星光电、惠科</w:t>
            </w:r>
            <w:r w:rsidRPr="00F5777E">
              <w:rPr>
                <w:rFonts w:ascii="Times New Roman" w:eastAsia="仿宋" w:hAnsi="Times New Roman" w:hint="eastAsia"/>
                <w:sz w:val="24"/>
                <w:szCs w:val="24"/>
              </w:rPr>
              <w:t>等行业企业形成供应链配套，新增岗位</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个，实现带动当地社会就业和经济发展的良好社会效益。</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8</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PCB</w:t>
      </w:r>
      <w:r w:rsidRPr="00F5777E">
        <w:rPr>
          <w:rFonts w:ascii="Times New Roman" w:eastAsia="仿宋" w:hAnsi="Times New Roman" w:hint="eastAsia"/>
          <w:b/>
          <w:sz w:val="32"/>
          <w:szCs w:val="24"/>
        </w:rPr>
        <w:t>加工用高强韧高耐磨涂层刀具制造关键技术</w:t>
      </w:r>
    </w:p>
    <w:tbl>
      <w:tblPr>
        <w:tblW w:w="85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57" w:type="dxa"/>
          <w:left w:w="57" w:type="dxa"/>
          <w:bottom w:w="57" w:type="dxa"/>
          <w:right w:w="57" w:type="dxa"/>
        </w:tblCellMar>
        <w:tblLook w:val="04A0"/>
      </w:tblPr>
      <w:tblGrid>
        <w:gridCol w:w="881"/>
        <w:gridCol w:w="226"/>
        <w:gridCol w:w="7416"/>
      </w:tblGrid>
      <w:tr w:rsidR="00486FF7" w:rsidRPr="00F5777E">
        <w:trPr>
          <w:trHeight w:val="479"/>
          <w:jc w:val="center"/>
        </w:trPr>
        <w:tc>
          <w:tcPr>
            <w:tcW w:w="1107" w:type="dxa"/>
            <w:gridSpan w:val="2"/>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行业领域</w:t>
            </w:r>
          </w:p>
        </w:tc>
        <w:tc>
          <w:tcPr>
            <w:tcW w:w="7416"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2055"/>
          <w:jc w:val="center"/>
        </w:trPr>
        <w:tc>
          <w:tcPr>
            <w:tcW w:w="881" w:type="dxa"/>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技术难题概述</w:t>
            </w: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lang w:val="zh-CN"/>
              </w:rPr>
            </w:pP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是电子元器件的支撑体，是一种由金属（铜箔）、合成树脂、陶瓷和玻璃纤维布等所组成的层状复合材料。在加工</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材料的过程中，切削热会导致</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中低熔点组元的熔化与各复合层之间的剥离，硬质合金刀具产生极大的磨损和腐蚀。随着电路向</w:t>
            </w:r>
            <w:r w:rsidRPr="00F5777E">
              <w:rPr>
                <w:rFonts w:ascii="Times New Roman" w:eastAsia="仿宋" w:hAnsi="Times New Roman" w:hint="eastAsia"/>
                <w:sz w:val="24"/>
                <w:szCs w:val="24"/>
                <w:lang w:val="zh-CN"/>
              </w:rPr>
              <w:t>小型化、集成化、精密化方向</w:t>
            </w:r>
            <w:r w:rsidRPr="00F5777E">
              <w:rPr>
                <w:rFonts w:ascii="Times New Roman" w:eastAsia="仿宋" w:hAnsi="Times New Roman" w:hint="eastAsia"/>
                <w:sz w:val="24"/>
                <w:szCs w:val="24"/>
              </w:rPr>
              <w:t>发展</w:t>
            </w:r>
            <w:r w:rsidRPr="00F5777E">
              <w:rPr>
                <w:rFonts w:ascii="Times New Roman" w:eastAsia="仿宋" w:hAnsi="Times New Roman" w:hint="eastAsia"/>
                <w:sz w:val="24"/>
                <w:szCs w:val="24"/>
                <w:lang w:val="zh-CN"/>
              </w:rPr>
              <w:t>，</w:t>
            </w:r>
            <w:r w:rsidRPr="00F5777E">
              <w:rPr>
                <w:rFonts w:ascii="Times New Roman" w:eastAsia="仿宋" w:hAnsi="Times New Roman" w:hint="eastAsia"/>
                <w:sz w:val="24"/>
                <w:szCs w:val="24"/>
                <w:lang w:val="zh-CN"/>
              </w:rPr>
              <w:t>PCB</w:t>
            </w:r>
            <w:r w:rsidRPr="00F5777E">
              <w:rPr>
                <w:rFonts w:ascii="Times New Roman" w:eastAsia="仿宋" w:hAnsi="Times New Roman" w:hint="eastAsia"/>
                <w:sz w:val="24"/>
                <w:szCs w:val="24"/>
                <w:lang w:val="zh-CN"/>
              </w:rPr>
              <w:t>上导通孔的尺寸从</w:t>
            </w:r>
            <w:r w:rsidRPr="00F5777E">
              <w:rPr>
                <w:rFonts w:ascii="Times New Roman" w:eastAsia="仿宋" w:hAnsi="Times New Roman" w:hint="eastAsia"/>
                <w:sz w:val="24"/>
                <w:szCs w:val="24"/>
                <w:lang w:val="zh-CN"/>
              </w:rPr>
              <w:t>0.80mm</w:t>
            </w:r>
            <w:r w:rsidRPr="00F5777E">
              <w:rPr>
                <w:rFonts w:ascii="Times New Roman" w:eastAsia="仿宋" w:hAnsi="Times New Roman" w:hint="eastAsia"/>
                <w:sz w:val="24"/>
                <w:szCs w:val="24"/>
                <w:lang w:val="zh-CN"/>
              </w:rPr>
              <w:t>演变到</w:t>
            </w:r>
            <w:r w:rsidRPr="00F5777E">
              <w:rPr>
                <w:rFonts w:ascii="Times New Roman" w:eastAsia="仿宋" w:hAnsi="Times New Roman" w:hint="eastAsia"/>
                <w:sz w:val="24"/>
                <w:szCs w:val="24"/>
                <w:lang w:val="zh-CN"/>
              </w:rPr>
              <w:t>0.05mm</w:t>
            </w:r>
            <w:r w:rsidRPr="00F5777E">
              <w:rPr>
                <w:rFonts w:ascii="Times New Roman" w:eastAsia="仿宋" w:hAnsi="Times New Roman" w:hint="eastAsia"/>
                <w:sz w:val="24"/>
                <w:szCs w:val="24"/>
                <w:lang w:val="zh-CN"/>
              </w:rPr>
              <w:t>，要求孔加工刀具—微钻的尺寸很小</w:t>
            </w:r>
            <w:r w:rsidRPr="00F5777E">
              <w:rPr>
                <w:rFonts w:ascii="Times New Roman" w:eastAsia="仿宋" w:hAnsi="Times New Roman" w:hint="eastAsia"/>
                <w:sz w:val="24"/>
                <w:szCs w:val="24"/>
                <w:lang w:val="zh-CN"/>
              </w:rPr>
              <w:t>(</w:t>
            </w:r>
            <w:r w:rsidRPr="00F5777E">
              <w:rPr>
                <w:rFonts w:ascii="Times New Roman" w:eastAsia="仿宋" w:hAnsi="Times New Roman" w:hint="eastAsia"/>
                <w:sz w:val="24"/>
                <w:szCs w:val="24"/>
                <w:lang w:val="zh-CN"/>
              </w:rPr>
              <w:t>甚至</w:t>
            </w:r>
            <w:r w:rsidRPr="00F5777E">
              <w:rPr>
                <w:rFonts w:ascii="Times New Roman" w:eastAsia="仿宋" w:hAnsi="Times New Roman" w:hint="eastAsia"/>
                <w:sz w:val="24"/>
                <w:szCs w:val="24"/>
                <w:lang w:val="zh-CN"/>
              </w:rPr>
              <w:t>0.05mm</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lang w:val="zh-CN"/>
              </w:rPr>
              <w:t>0.</w:t>
            </w:r>
            <w:r w:rsidRPr="00F5777E">
              <w:rPr>
                <w:rFonts w:ascii="Times New Roman" w:eastAsia="仿宋" w:hAnsi="Times New Roman" w:hint="eastAsia"/>
                <w:sz w:val="24"/>
                <w:szCs w:val="24"/>
              </w:rPr>
              <w:t>0</w:t>
            </w:r>
            <w:r w:rsidRPr="00F5777E">
              <w:rPr>
                <w:rFonts w:ascii="Times New Roman" w:eastAsia="仿宋" w:hAnsi="Times New Roman" w:hint="eastAsia"/>
                <w:sz w:val="24"/>
                <w:szCs w:val="24"/>
                <w:lang w:val="zh-CN"/>
              </w:rPr>
              <w:t>3mm)</w:t>
            </w:r>
            <w:r w:rsidRPr="00F5777E">
              <w:rPr>
                <w:rFonts w:ascii="Times New Roman" w:eastAsia="仿宋" w:hAnsi="Times New Roman" w:hint="eastAsia"/>
                <w:sz w:val="24"/>
                <w:szCs w:val="24"/>
                <w:lang w:val="zh-CN"/>
              </w:rPr>
              <w:t>，微钻直径下降后，要</w:t>
            </w:r>
            <w:r w:rsidRPr="00F5777E">
              <w:rPr>
                <w:rFonts w:ascii="Times New Roman" w:eastAsia="仿宋" w:hAnsi="Times New Roman" w:hint="eastAsia"/>
                <w:sz w:val="24"/>
                <w:szCs w:val="24"/>
              </w:rPr>
              <w:t>在恶劣工况下</w:t>
            </w:r>
            <w:r w:rsidRPr="00F5777E">
              <w:rPr>
                <w:rFonts w:ascii="Times New Roman" w:eastAsia="仿宋" w:hAnsi="Times New Roman" w:hint="eastAsia"/>
                <w:sz w:val="24"/>
                <w:szCs w:val="24"/>
                <w:lang w:val="zh-CN"/>
              </w:rPr>
              <w:t>保持高强度，刚度和定位精度就非常困难，</w:t>
            </w:r>
            <w:r w:rsidRPr="00F5777E">
              <w:rPr>
                <w:rFonts w:ascii="Times New Roman" w:eastAsia="仿宋" w:hAnsi="Times New Roman" w:hint="eastAsia"/>
                <w:sz w:val="24"/>
                <w:szCs w:val="24"/>
              </w:rPr>
              <w:t>刀具寿命和孔加工质量都出现劣化，满意满足需求</w:t>
            </w:r>
            <w:r w:rsidRPr="00F5777E">
              <w:rPr>
                <w:rFonts w:ascii="Times New Roman" w:eastAsia="仿宋" w:hAnsi="Times New Roman" w:hint="eastAsia"/>
                <w:sz w:val="24"/>
                <w:szCs w:val="24"/>
                <w:lang w:val="zh-CN"/>
              </w:rPr>
              <w:t>。</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因此，如何制造出具有高强度、韧性、硬度和耐磨性的</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加工用涂层刀具、以满足恶劣工况的要求是目前</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刀具制造领域面临的瓶颈问题。本项目期望从具有“三高”性能的硬质合金刀具材料设计与制备技术，高膜基结合力的</w:t>
            </w:r>
            <w:r w:rsidRPr="00F5777E">
              <w:rPr>
                <w:rFonts w:ascii="Times New Roman" w:eastAsia="仿宋" w:hAnsi="Times New Roman" w:hint="eastAsia"/>
                <w:sz w:val="24"/>
                <w:szCs w:val="24"/>
              </w:rPr>
              <w:t>PVD</w:t>
            </w:r>
            <w:r w:rsidRPr="00F5777E">
              <w:rPr>
                <w:rFonts w:ascii="Times New Roman" w:eastAsia="仿宋" w:hAnsi="Times New Roman" w:hint="eastAsia"/>
                <w:sz w:val="24"/>
                <w:szCs w:val="24"/>
              </w:rPr>
              <w:t>涂层设计与制备技术、</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刀具的刃口微结构设计、低缺陷磨削技术</w:t>
            </w:r>
            <w:r w:rsidRPr="00F5777E">
              <w:rPr>
                <w:rFonts w:ascii="Times New Roman" w:eastAsia="仿宋" w:hAnsi="Times New Roman" w:hint="eastAsia"/>
                <w:sz w:val="24"/>
                <w:szCs w:val="24"/>
              </w:rPr>
              <w:t>等四方面的关键技术研究开发着手，实现</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涂层刀具的强度、韧性、硬度等性能指标的全面提升，从刀具材料</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涂层</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结构</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加工四个维度解决</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刀具的高性能化共性问题。</w:t>
            </w:r>
          </w:p>
        </w:tc>
      </w:tr>
      <w:tr w:rsidR="00486FF7" w:rsidRPr="00F5777E">
        <w:trPr>
          <w:trHeight w:val="953"/>
          <w:jc w:val="center"/>
        </w:trPr>
        <w:tc>
          <w:tcPr>
            <w:tcW w:w="881" w:type="dxa"/>
            <w:shd w:val="clear" w:color="auto" w:fill="FFFFFF"/>
            <w:vAlign w:val="center"/>
          </w:tcPr>
          <w:p w:rsidR="00486FF7" w:rsidRPr="00F5777E" w:rsidRDefault="00F5777E">
            <w:pPr>
              <w:adjustRightInd w:val="0"/>
              <w:snapToGrid w:val="0"/>
              <w:spacing w:line="360" w:lineRule="auto"/>
              <w:jc w:val="center"/>
              <w:rPr>
                <w:rFonts w:ascii="Times New Roman" w:eastAsia="仿宋" w:hAnsi="Times New Roman"/>
                <w:sz w:val="24"/>
                <w:szCs w:val="24"/>
              </w:rPr>
            </w:pPr>
            <w:r w:rsidRPr="00F5777E">
              <w:rPr>
                <w:rFonts w:ascii="Times New Roman" w:eastAsia="仿宋" w:hAnsi="Times New Roman" w:hint="eastAsia"/>
                <w:sz w:val="24"/>
                <w:szCs w:val="24"/>
              </w:rPr>
              <w:t>技术攻关后希望达到的预期技术目标</w:t>
            </w:r>
          </w:p>
          <w:p w:rsidR="00486FF7" w:rsidRPr="00F5777E" w:rsidRDefault="00486FF7">
            <w:pPr>
              <w:pStyle w:val="a3"/>
            </w:pPr>
          </w:p>
        </w:tc>
        <w:tc>
          <w:tcPr>
            <w:tcW w:w="7642" w:type="dxa"/>
            <w:gridSpan w:val="2"/>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目前的技术指标参数</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目前的用于</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加工的涂层刀具的性能指标为：刀具材料的抗弯强度≦</w:t>
            </w:r>
            <w:r w:rsidRPr="00F5777E">
              <w:rPr>
                <w:rFonts w:ascii="Times New Roman" w:eastAsia="仿宋" w:hAnsi="Times New Roman" w:hint="eastAsia"/>
                <w:sz w:val="24"/>
                <w:szCs w:val="24"/>
              </w:rPr>
              <w:t>3500MPa</w:t>
            </w:r>
            <w:r w:rsidRPr="00F5777E">
              <w:rPr>
                <w:rFonts w:ascii="Times New Roman" w:eastAsia="仿宋" w:hAnsi="Times New Roman" w:hint="eastAsia"/>
                <w:sz w:val="24"/>
                <w:szCs w:val="24"/>
              </w:rPr>
              <w:t>，断裂韧性≦</w:t>
            </w:r>
            <w:r w:rsidRPr="00F5777E">
              <w:rPr>
                <w:rFonts w:ascii="Times New Roman" w:eastAsia="仿宋" w:hAnsi="Times New Roman" w:hint="eastAsia"/>
                <w:sz w:val="24"/>
                <w:szCs w:val="24"/>
              </w:rPr>
              <w:t>8MPa.m-1/2</w:t>
            </w:r>
            <w:r w:rsidRPr="00F5777E">
              <w:rPr>
                <w:rFonts w:ascii="Times New Roman" w:eastAsia="仿宋" w:hAnsi="Times New Roman" w:hint="eastAsia"/>
                <w:sz w:val="24"/>
                <w:szCs w:val="24"/>
              </w:rPr>
              <w:t>，硬度≦</w:t>
            </w:r>
            <w:r w:rsidRPr="00F5777E">
              <w:rPr>
                <w:rFonts w:ascii="Times New Roman" w:eastAsia="仿宋" w:hAnsi="Times New Roman" w:hint="eastAsia"/>
                <w:sz w:val="24"/>
                <w:szCs w:val="24"/>
              </w:rPr>
              <w:t>91HRA,</w:t>
            </w:r>
            <w:r w:rsidRPr="00F5777E">
              <w:rPr>
                <w:rFonts w:ascii="Times New Roman" w:eastAsia="仿宋" w:hAnsi="Times New Roman" w:hint="eastAsia"/>
                <w:sz w:val="24"/>
                <w:szCs w:val="24"/>
              </w:rPr>
              <w:t>涂层的膜基结合力≦</w:t>
            </w:r>
            <w:r w:rsidRPr="00F5777E">
              <w:rPr>
                <w:rFonts w:ascii="Times New Roman" w:eastAsia="仿宋" w:hAnsi="Times New Roman" w:hint="eastAsia"/>
                <w:sz w:val="24"/>
                <w:szCs w:val="24"/>
              </w:rPr>
              <w:t>60N</w:t>
            </w:r>
            <w:r w:rsidRPr="00F5777E">
              <w:rPr>
                <w:rFonts w:ascii="Times New Roman" w:eastAsia="仿宋" w:hAnsi="Times New Roman" w:hint="eastAsia"/>
                <w:sz w:val="24"/>
                <w:szCs w:val="24"/>
              </w:rPr>
              <w:t>。</w:t>
            </w:r>
          </w:p>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攻关后要求达到的技术目标</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制造出强度、硬度、韧性、耐磨性俱佳的</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涂层刀具。刀具材料的抗弯强度≧</w:t>
            </w:r>
            <w:r w:rsidRPr="00F5777E">
              <w:rPr>
                <w:rFonts w:ascii="Times New Roman" w:eastAsia="仿宋" w:hAnsi="Times New Roman" w:hint="eastAsia"/>
                <w:sz w:val="24"/>
                <w:szCs w:val="24"/>
              </w:rPr>
              <w:t>4000MPa</w:t>
            </w:r>
            <w:r w:rsidRPr="00F5777E">
              <w:rPr>
                <w:rFonts w:ascii="Times New Roman" w:eastAsia="仿宋" w:hAnsi="Times New Roman" w:hint="eastAsia"/>
                <w:sz w:val="24"/>
                <w:szCs w:val="24"/>
              </w:rPr>
              <w:t>，硬度≧</w:t>
            </w:r>
            <w:r w:rsidRPr="00F5777E">
              <w:rPr>
                <w:rFonts w:ascii="Times New Roman" w:eastAsia="仿宋" w:hAnsi="Times New Roman" w:hint="eastAsia"/>
                <w:sz w:val="24"/>
                <w:szCs w:val="24"/>
              </w:rPr>
              <w:t>91.5HRA</w:t>
            </w:r>
            <w:r w:rsidRPr="00F5777E">
              <w:rPr>
                <w:rFonts w:ascii="Times New Roman" w:eastAsia="仿宋" w:hAnsi="Times New Roman" w:hint="eastAsia"/>
                <w:sz w:val="24"/>
                <w:szCs w:val="24"/>
              </w:rPr>
              <w:t>，断裂韧性≧</w:t>
            </w:r>
            <w:r w:rsidRPr="00F5777E">
              <w:rPr>
                <w:rFonts w:ascii="Times New Roman" w:eastAsia="仿宋" w:hAnsi="Times New Roman" w:hint="eastAsia"/>
                <w:sz w:val="24"/>
                <w:szCs w:val="24"/>
              </w:rPr>
              <w:t>10MPa.m-1/2</w:t>
            </w:r>
            <w:r w:rsidRPr="00F5777E">
              <w:rPr>
                <w:rFonts w:ascii="Times New Roman" w:eastAsia="仿宋" w:hAnsi="Times New Roman" w:hint="eastAsia"/>
                <w:sz w:val="24"/>
                <w:szCs w:val="24"/>
              </w:rPr>
              <w:t>，涂层的膜基结合力≧</w:t>
            </w:r>
            <w:r w:rsidRPr="00F5777E">
              <w:rPr>
                <w:rFonts w:ascii="Times New Roman" w:eastAsia="仿宋" w:hAnsi="Times New Roman" w:hint="eastAsia"/>
                <w:sz w:val="24"/>
                <w:szCs w:val="24"/>
              </w:rPr>
              <w:t>80N</w:t>
            </w:r>
            <w:r w:rsidRPr="00F5777E">
              <w:rPr>
                <w:rFonts w:ascii="Times New Roman" w:eastAsia="仿宋" w:hAnsi="Times New Roman" w:hint="eastAsia"/>
                <w:sz w:val="24"/>
                <w:szCs w:val="24"/>
              </w:rPr>
              <w:t>。</w:t>
            </w:r>
          </w:p>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攻关后的技术水平</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攻关后本项目的技术和产品性能指标达到国内领先水平。</w:t>
            </w:r>
          </w:p>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4.</w:t>
            </w:r>
            <w:r w:rsidRPr="00F5777E">
              <w:rPr>
                <w:rFonts w:ascii="Times New Roman" w:eastAsia="仿宋" w:hAnsi="Times New Roman" w:hint="eastAsia"/>
                <w:sz w:val="24"/>
                <w:szCs w:val="24"/>
              </w:rPr>
              <w:t>知识产权</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本项目研究中申请发明专利</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项，实用新型</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项。</w:t>
            </w:r>
          </w:p>
        </w:tc>
      </w:tr>
      <w:tr w:rsidR="00486FF7" w:rsidRPr="00F5777E">
        <w:trPr>
          <w:trHeight w:val="890"/>
          <w:jc w:val="center"/>
        </w:trPr>
        <w:tc>
          <w:tcPr>
            <w:tcW w:w="881"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lastRenderedPageBreak/>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要求</w:t>
            </w:r>
          </w:p>
        </w:tc>
        <w:tc>
          <w:tcPr>
            <w:tcW w:w="7642" w:type="dxa"/>
            <w:gridSpan w:val="2"/>
            <w:shd w:val="clear" w:color="auto" w:fill="FFFFFF"/>
            <w:vAlign w:val="center"/>
          </w:tcPr>
          <w:p w:rsidR="00486FF7" w:rsidRPr="00F5777E" w:rsidRDefault="00F5777E">
            <w:pPr>
              <w:adjustRightInd w:val="0"/>
              <w:snapToGrid w:val="0"/>
              <w:spacing w:line="360" w:lineRule="auto"/>
              <w:ind w:firstLineChars="50" w:firstLine="120"/>
              <w:jc w:val="left"/>
              <w:rPr>
                <w:rFonts w:ascii="Times New Roman" w:eastAsia="仿宋" w:hAnsi="Times New Roman"/>
                <w:sz w:val="24"/>
                <w:szCs w:val="24"/>
              </w:rPr>
            </w:pPr>
            <w:r w:rsidRPr="00F5777E">
              <w:rPr>
                <w:rFonts w:ascii="仿宋" w:eastAsia="仿宋" w:hAnsi="仿宋"/>
                <w:sz w:val="24"/>
                <w:szCs w:val="24"/>
              </w:rPr>
              <w:t>要求技术攻关</w:t>
            </w:r>
            <w:r w:rsidRPr="00F5777E">
              <w:rPr>
                <w:rFonts w:ascii="仿宋" w:eastAsia="仿宋" w:hAnsi="仿宋" w:hint="eastAsia"/>
                <w:sz w:val="24"/>
                <w:szCs w:val="24"/>
              </w:rPr>
              <w:t>在</w:t>
            </w:r>
            <w:r w:rsidRPr="00F5777E">
              <w:rPr>
                <w:rFonts w:ascii="仿宋" w:eastAsia="仿宋" w:hAnsi="仿宋" w:hint="eastAsia"/>
                <w:sz w:val="24"/>
                <w:szCs w:val="24"/>
              </w:rPr>
              <w:t>2025</w:t>
            </w:r>
            <w:r w:rsidRPr="00F5777E">
              <w:rPr>
                <w:rFonts w:ascii="仿宋" w:eastAsia="仿宋" w:hAnsi="仿宋" w:hint="eastAsia"/>
                <w:sz w:val="24"/>
                <w:szCs w:val="24"/>
              </w:rPr>
              <w:t>年</w:t>
            </w:r>
            <w:r w:rsidRPr="00F5777E">
              <w:rPr>
                <w:rFonts w:ascii="仿宋" w:eastAsia="仿宋" w:hAnsi="仿宋" w:hint="eastAsia"/>
                <w:sz w:val="24"/>
                <w:szCs w:val="24"/>
              </w:rPr>
              <w:t>7</w:t>
            </w:r>
            <w:r w:rsidRPr="00F5777E">
              <w:rPr>
                <w:rFonts w:ascii="仿宋" w:eastAsia="仿宋" w:hAnsi="仿宋" w:hint="eastAsia"/>
                <w:sz w:val="24"/>
                <w:szCs w:val="24"/>
              </w:rPr>
              <w:t>月前</w:t>
            </w:r>
            <w:r w:rsidRPr="00F5777E">
              <w:rPr>
                <w:rFonts w:ascii="仿宋" w:eastAsia="仿宋" w:hAnsi="仿宋"/>
                <w:sz w:val="24"/>
                <w:szCs w:val="24"/>
              </w:rPr>
              <w:t>完成</w:t>
            </w:r>
            <w:r w:rsidRPr="00F5777E">
              <w:rPr>
                <w:rFonts w:ascii="仿宋" w:eastAsia="仿宋" w:hAnsi="仿宋" w:hint="eastAsia"/>
                <w:sz w:val="24"/>
                <w:szCs w:val="24"/>
              </w:rPr>
              <w:t>。</w:t>
            </w:r>
          </w:p>
        </w:tc>
      </w:tr>
      <w:tr w:rsidR="00486FF7" w:rsidRPr="00F5777E">
        <w:trPr>
          <w:trHeight w:val="1254"/>
          <w:jc w:val="center"/>
        </w:trPr>
        <w:tc>
          <w:tcPr>
            <w:tcW w:w="881"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研发资金投入预测</w:t>
            </w:r>
          </w:p>
        </w:tc>
        <w:tc>
          <w:tcPr>
            <w:tcW w:w="7642" w:type="dxa"/>
            <w:gridSpan w:val="2"/>
            <w:shd w:val="clear" w:color="auto" w:fill="FFFFFF"/>
            <w:vAlign w:val="center"/>
          </w:tcPr>
          <w:p w:rsidR="00486FF7" w:rsidRPr="00F5777E" w:rsidRDefault="00F5777E">
            <w:pPr>
              <w:adjustRightInd w:val="0"/>
              <w:snapToGrid w:val="0"/>
              <w:spacing w:line="360" w:lineRule="auto"/>
              <w:ind w:firstLineChars="50" w:firstLine="120"/>
              <w:jc w:val="left"/>
              <w:rPr>
                <w:rFonts w:ascii="Times New Roman" w:eastAsia="仿宋" w:hAnsi="Times New Roman"/>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300</w:t>
            </w:r>
            <w:r w:rsidRPr="00F5777E">
              <w:rPr>
                <w:rFonts w:ascii="Times New Roman" w:eastAsia="仿宋" w:hAnsi="Times New Roman"/>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986"/>
          <w:jc w:val="center"/>
        </w:trPr>
        <w:tc>
          <w:tcPr>
            <w:tcW w:w="881"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产权归属</w:t>
            </w: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项目为校企联合攻关，项目中由合作各方独立完成的知识产权归属于各方。合作双方共同完成的知识产权或知识产权中存在共同完成的部分，由共同完成的团队共同商定；若无对方许可，各方不得擅自申请或使用共同完成的成果。双方均应采取必要措施以保护因项目协作需要而知悉的属于对方或属于双方共有的知识产权。</w:t>
            </w:r>
          </w:p>
        </w:tc>
      </w:tr>
      <w:tr w:rsidR="00486FF7" w:rsidRPr="00F5777E">
        <w:trPr>
          <w:trHeight w:val="3204"/>
          <w:jc w:val="center"/>
        </w:trPr>
        <w:tc>
          <w:tcPr>
            <w:tcW w:w="881" w:type="dxa"/>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sz w:val="24"/>
                <w:szCs w:val="24"/>
              </w:rPr>
            </w:pPr>
            <w:r w:rsidRPr="00F5777E">
              <w:rPr>
                <w:rFonts w:ascii="Times New Roman" w:eastAsia="仿宋" w:hAnsi="Times New Roman" w:hint="eastAsia"/>
                <w:sz w:val="24"/>
                <w:szCs w:val="24"/>
              </w:rPr>
              <w:t>单位承接转化后预期的经济、社会效益</w:t>
            </w:r>
          </w:p>
          <w:p w:rsidR="00486FF7" w:rsidRPr="00F5777E" w:rsidRDefault="00486FF7">
            <w:pPr>
              <w:pStyle w:val="a3"/>
            </w:pPr>
          </w:p>
        </w:tc>
        <w:tc>
          <w:tcPr>
            <w:tcW w:w="7642" w:type="dxa"/>
            <w:gridSpan w:val="2"/>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本公司主要研发生产纳米精密涂层刀具，整体硬质合金铣刀，钻头，雕刻刀具及各类非标刀具等，产品主要应用于</w:t>
            </w:r>
            <w:r w:rsidRPr="00F5777E">
              <w:rPr>
                <w:rFonts w:ascii="Times New Roman" w:eastAsia="仿宋" w:hAnsi="Times New Roman" w:hint="eastAsia"/>
                <w:sz w:val="24"/>
                <w:szCs w:val="24"/>
              </w:rPr>
              <w:t>FPC</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集成电路，汽摩，电子，医疗，航空航天等行业。电子信息行业是国家重视的行业领域，本项目进行</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加工用高强韧高耐磨涂层刀具制造关键技术，项目具有重要的经济和社会效益。</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本公司承接转化后生产的</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刀具的使用寿命和制孔质量将大幅提升。项目实施后，累计可实现销售收入</w:t>
            </w:r>
            <w:r w:rsidRPr="00F5777E">
              <w:rPr>
                <w:rFonts w:ascii="Times New Roman" w:eastAsia="仿宋" w:hAnsi="Times New Roman" w:hint="eastAsia"/>
                <w:sz w:val="24"/>
                <w:szCs w:val="24"/>
              </w:rPr>
              <w:t>2000</w:t>
            </w:r>
            <w:r w:rsidRPr="00F5777E">
              <w:rPr>
                <w:rFonts w:ascii="Times New Roman" w:eastAsia="仿宋" w:hAnsi="Times New Roman" w:hint="eastAsia"/>
                <w:sz w:val="24"/>
                <w:szCs w:val="24"/>
              </w:rPr>
              <w:t>万元以上，具有显著的经济效益。另外，本项目的技术和产品不仅可用于</w:t>
            </w:r>
            <w:r w:rsidRPr="00F5777E">
              <w:rPr>
                <w:rFonts w:ascii="Times New Roman" w:eastAsia="仿宋" w:hAnsi="Times New Roman" w:hint="eastAsia"/>
                <w:sz w:val="24"/>
                <w:szCs w:val="24"/>
              </w:rPr>
              <w:t>PCB</w:t>
            </w:r>
            <w:r w:rsidRPr="00F5777E">
              <w:rPr>
                <w:rFonts w:ascii="Times New Roman" w:eastAsia="仿宋" w:hAnsi="Times New Roman" w:hint="eastAsia"/>
                <w:sz w:val="24"/>
                <w:szCs w:val="24"/>
              </w:rPr>
              <w:t>加工，在其他金属切削加工领域也有良好的应用前景。本项目转化后</w:t>
            </w:r>
            <w:r w:rsidRPr="00F5777E">
              <w:rPr>
                <w:rFonts w:ascii="Times New Roman" w:eastAsia="仿宋" w:hAnsi="Times New Roman" w:hint="eastAsia"/>
                <w:sz w:val="24"/>
                <w:szCs w:val="24"/>
              </w:rPr>
              <w:t>，可提供更多的就业岗位，也有利于对企业技术人员和高校的研究生的培养，具有良好的社会效益。</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9</w:t>
      </w:r>
      <w:r w:rsidRPr="00F5777E">
        <w:rPr>
          <w:rFonts w:ascii="Times New Roman" w:eastAsia="仿宋" w:hAnsi="Times New Roman" w:hint="eastAsia"/>
          <w:b/>
          <w:sz w:val="32"/>
          <w:szCs w:val="24"/>
        </w:rPr>
        <w:t>：基于废弃材料的钠离子电池硬炭负极材料产业化应用</w:t>
      </w:r>
    </w:p>
    <w:tbl>
      <w:tblPr>
        <w:tblW w:w="86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890"/>
        <w:gridCol w:w="383"/>
        <w:gridCol w:w="7368"/>
      </w:tblGrid>
      <w:tr w:rsidR="00486FF7" w:rsidRPr="00F5777E">
        <w:trPr>
          <w:trHeight w:val="316"/>
          <w:jc w:val="center"/>
        </w:trPr>
        <w:tc>
          <w:tcPr>
            <w:tcW w:w="127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368"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能源及化工新</w:t>
            </w:r>
            <w:r w:rsidRPr="00F5777E">
              <w:rPr>
                <w:rFonts w:ascii="Times New Roman" w:eastAsia="仿宋" w:hAnsi="Times New Roman" w:hint="eastAsia"/>
                <w:sz w:val="24"/>
                <w:szCs w:val="24"/>
              </w:rPr>
              <w:t>材料</w:t>
            </w:r>
          </w:p>
        </w:tc>
      </w:tr>
      <w:tr w:rsidR="00486FF7" w:rsidRPr="00F5777E">
        <w:trPr>
          <w:trHeight w:val="3275"/>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技术难题概述</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截至</w:t>
            </w:r>
            <w:r w:rsidRPr="00F5777E">
              <w:rPr>
                <w:rFonts w:ascii="仿宋" w:eastAsia="仿宋" w:hAnsi="仿宋" w:hint="eastAsia"/>
                <w:sz w:val="24"/>
                <w:szCs w:val="24"/>
              </w:rPr>
              <w:t>2</w:t>
            </w:r>
            <w:r w:rsidRPr="00F5777E">
              <w:rPr>
                <w:rFonts w:ascii="仿宋" w:eastAsia="仿宋" w:hAnsi="仿宋"/>
                <w:sz w:val="24"/>
                <w:szCs w:val="24"/>
              </w:rPr>
              <w:t>023</w:t>
            </w:r>
            <w:r w:rsidRPr="00F5777E">
              <w:rPr>
                <w:rFonts w:ascii="仿宋" w:eastAsia="仿宋" w:hAnsi="仿宋" w:hint="eastAsia"/>
                <w:sz w:val="24"/>
                <w:szCs w:val="24"/>
              </w:rPr>
              <w:t>年</w:t>
            </w:r>
            <w:r w:rsidRPr="00F5777E">
              <w:rPr>
                <w:rFonts w:ascii="仿宋" w:eastAsia="仿宋" w:hAnsi="仿宋" w:hint="eastAsia"/>
                <w:sz w:val="24"/>
                <w:szCs w:val="24"/>
              </w:rPr>
              <w:t>6</w:t>
            </w:r>
            <w:r w:rsidRPr="00F5777E">
              <w:rPr>
                <w:rFonts w:ascii="仿宋" w:eastAsia="仿宋" w:hAnsi="仿宋" w:hint="eastAsia"/>
                <w:sz w:val="24"/>
                <w:szCs w:val="24"/>
              </w:rPr>
              <w:t>月初，基于前期的积极布局及技术攻关，国内多家企业的钠离子电池硬碳负极材料已经实现了量产或小批量试产，率先实现产业化的钠电硬炭负极材料前驱体以生物质类为主。</w:t>
            </w:r>
          </w:p>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生物质类前驱体普遍存在残碳量低、批次稳定性差、灰分、铁含量及其他杂质含量较高等突出问题。残碳量低使得硬炭负极材料的原料部分成本较难控制；由于生物质的来源复杂及受天气气候影响的因素，各批次生物质前驱体的质量稳定性难以得到保证；生物质前驱体的灰分及铁含量过高都会明显影响硬炭负极材料的电化学性能；由于前驱体生产或收集过程缺乏统一的质量管理体系，导致某些批次的前驱体中其他杂质含量明显超标，严重时会对关键生产设备造成破坏，对生产计划造成重大影响。</w:t>
            </w:r>
          </w:p>
          <w:p w:rsidR="00486FF7" w:rsidRPr="00F5777E" w:rsidRDefault="00F5777E">
            <w:pPr>
              <w:adjustRightInd w:val="0"/>
              <w:snapToGrid w:val="0"/>
              <w:ind w:firstLineChars="200" w:firstLine="480"/>
              <w:rPr>
                <w:rFonts w:ascii="Times New Roman" w:eastAsia="仿宋" w:hAnsi="Times New Roman"/>
                <w:sz w:val="24"/>
                <w:szCs w:val="24"/>
              </w:rPr>
            </w:pPr>
            <w:r w:rsidRPr="00F5777E">
              <w:rPr>
                <w:rFonts w:ascii="仿宋" w:eastAsia="仿宋" w:hAnsi="仿宋" w:hint="eastAsia"/>
                <w:sz w:val="24"/>
                <w:szCs w:val="24"/>
              </w:rPr>
              <w:t>目前针对生物质类前驱体出现的上述与成本或质量相关的问题，有相关研究机构</w:t>
            </w:r>
            <w:r w:rsidRPr="00F5777E">
              <w:rPr>
                <w:rFonts w:ascii="仿宋" w:eastAsia="仿宋" w:hAnsi="仿宋" w:hint="eastAsia"/>
                <w:sz w:val="24"/>
                <w:szCs w:val="24"/>
              </w:rPr>
              <w:t>或生产企业尝试采用对生物质进行改性或纯化已达到进一步提升残炭率、降低杂质含量的目的。然而由于并未对生物质类前驱体的加工及收集过程建立行之有效的质量管理过程，且由于改性或纯化等操作也增加了硬炭负极材料的生产成本，因此，需要找到一种成本较低、含碳量高、来源稳定、具备足够供应量等优点的钠电硬炭前驱体。</w:t>
            </w:r>
          </w:p>
        </w:tc>
      </w:tr>
      <w:tr w:rsidR="00486FF7" w:rsidRPr="00F5777E">
        <w:trPr>
          <w:trHeight w:val="1617"/>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技术攻关后希望达到的预期技术目标</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rPr>
                <w:rFonts w:ascii="仿宋" w:eastAsia="仿宋" w:hAnsi="仿宋"/>
                <w:sz w:val="24"/>
                <w:szCs w:val="24"/>
              </w:rPr>
            </w:pPr>
            <w:r w:rsidRPr="00F5777E">
              <w:rPr>
                <w:rFonts w:ascii="仿宋" w:eastAsia="仿宋" w:hAnsi="仿宋" w:hint="eastAsia"/>
                <w:sz w:val="24"/>
                <w:szCs w:val="24"/>
              </w:rPr>
              <w:t>目前并未有基于工业废弃材料作为前驱体的钠电硬炭负极材料实现产业化应用，因此该方向当前并无相应的技术参数。本项目如完成技术攻关，则可填补采用工业废弃材料作为前驱体量产制备钠电硬炭负极材料的产业空白。</w:t>
            </w:r>
          </w:p>
          <w:p w:rsidR="00486FF7" w:rsidRPr="00F5777E" w:rsidRDefault="00F5777E">
            <w:pPr>
              <w:adjustRightInd w:val="0"/>
              <w:snapToGrid w:val="0"/>
              <w:spacing w:line="312" w:lineRule="auto"/>
              <w:ind w:firstLineChars="200" w:firstLine="480"/>
              <w:rPr>
                <w:rFonts w:ascii="Times New Roman" w:eastAsia="仿宋" w:hAnsi="Times New Roman"/>
                <w:sz w:val="24"/>
                <w:szCs w:val="24"/>
              </w:rPr>
            </w:pPr>
            <w:r w:rsidRPr="00F5777E">
              <w:rPr>
                <w:rFonts w:ascii="仿宋" w:eastAsia="仿宋" w:hAnsi="仿宋" w:hint="eastAsia"/>
                <w:sz w:val="24"/>
                <w:szCs w:val="24"/>
              </w:rPr>
              <w:t>本研究以前驱体筛选及合成关键技术为基础开展技术攻关。其中前驱体筛选需依据系统化的材料筛选、开发及测试流程，基于关键官能团和硬炭合成工艺对备选前驱体展开经济性评估；合成关键技术则需通过氧化交联、微纳结构调控等方法，结合先进的表征和测试手段，制备出复合目标指标的硬炭材料。最终应根据前驱体筛选和改性关键技术筛选出可应用</w:t>
            </w:r>
            <w:r w:rsidRPr="00F5777E">
              <w:rPr>
                <w:rFonts w:ascii="仿宋" w:eastAsia="仿宋" w:hAnsi="仿宋" w:hint="eastAsia"/>
                <w:sz w:val="24"/>
                <w:szCs w:val="24"/>
              </w:rPr>
              <w:t>于硬炭量产的前驱体的工业废弃材料，并依次打通实验室制备、中试生产阶段，最终实现该技术的量产应用。依据下游实际应用需求，本项目所制备钠离子电池硬炭负极材料技术指标为比容量≥</w:t>
            </w:r>
            <w:r w:rsidRPr="00F5777E">
              <w:rPr>
                <w:rFonts w:ascii="仿宋" w:eastAsia="仿宋" w:hAnsi="仿宋" w:hint="eastAsia"/>
                <w:sz w:val="24"/>
                <w:szCs w:val="24"/>
              </w:rPr>
              <w:t>3</w:t>
            </w:r>
            <w:r w:rsidRPr="00F5777E">
              <w:rPr>
                <w:rFonts w:ascii="仿宋" w:eastAsia="仿宋" w:hAnsi="仿宋"/>
                <w:sz w:val="24"/>
                <w:szCs w:val="24"/>
              </w:rPr>
              <w:t>10</w:t>
            </w:r>
            <w:r w:rsidRPr="00F5777E">
              <w:rPr>
                <w:rFonts w:ascii="仿宋" w:eastAsia="仿宋" w:hAnsi="仿宋" w:hint="eastAsia"/>
                <w:sz w:val="24"/>
                <w:szCs w:val="24"/>
              </w:rPr>
              <w:t>,</w:t>
            </w:r>
            <w:r w:rsidRPr="00F5777E">
              <w:rPr>
                <w:rFonts w:ascii="仿宋" w:eastAsia="仿宋" w:hAnsi="仿宋"/>
                <w:sz w:val="24"/>
                <w:szCs w:val="24"/>
              </w:rPr>
              <w:t xml:space="preserve"> </w:t>
            </w:r>
            <w:r w:rsidRPr="00F5777E">
              <w:rPr>
                <w:rFonts w:ascii="仿宋" w:eastAsia="仿宋" w:hAnsi="仿宋" w:hint="eastAsia"/>
                <w:sz w:val="24"/>
                <w:szCs w:val="24"/>
              </w:rPr>
              <w:t>首效≥</w:t>
            </w:r>
            <w:r w:rsidRPr="00F5777E">
              <w:rPr>
                <w:rFonts w:ascii="仿宋" w:eastAsia="仿宋" w:hAnsi="仿宋"/>
                <w:sz w:val="24"/>
                <w:szCs w:val="24"/>
              </w:rPr>
              <w:t>90</w:t>
            </w:r>
            <w:r w:rsidRPr="00F5777E">
              <w:rPr>
                <w:rFonts w:ascii="仿宋" w:eastAsia="仿宋" w:hAnsi="仿宋" w:hint="eastAsia"/>
                <w:sz w:val="24"/>
                <w:szCs w:val="24"/>
              </w:rPr>
              <w:t>%</w:t>
            </w:r>
            <w:r w:rsidRPr="00F5777E">
              <w:rPr>
                <w:rFonts w:ascii="仿宋" w:eastAsia="仿宋" w:hAnsi="仿宋" w:hint="eastAsia"/>
                <w:sz w:val="24"/>
                <w:szCs w:val="24"/>
              </w:rPr>
              <w:t>，产能能力需要达到</w:t>
            </w:r>
            <w:r w:rsidRPr="00F5777E">
              <w:rPr>
                <w:rFonts w:ascii="仿宋" w:eastAsia="仿宋" w:hAnsi="仿宋" w:hint="eastAsia"/>
                <w:sz w:val="24"/>
                <w:szCs w:val="24"/>
              </w:rPr>
              <w:t>1</w:t>
            </w:r>
            <w:r w:rsidRPr="00F5777E">
              <w:rPr>
                <w:rFonts w:ascii="仿宋" w:eastAsia="仿宋" w:hAnsi="仿宋"/>
                <w:sz w:val="24"/>
                <w:szCs w:val="24"/>
              </w:rPr>
              <w:t>000</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年，且该材料灰分应≤</w:t>
            </w:r>
            <w:r w:rsidRPr="00F5777E">
              <w:rPr>
                <w:rFonts w:ascii="仿宋" w:eastAsia="仿宋" w:hAnsi="仿宋" w:hint="eastAsia"/>
                <w:sz w:val="24"/>
                <w:szCs w:val="24"/>
              </w:rPr>
              <w:t>1%</w:t>
            </w:r>
            <w:r w:rsidRPr="00F5777E">
              <w:rPr>
                <w:rFonts w:ascii="仿宋" w:eastAsia="仿宋" w:hAnsi="仿宋" w:hint="eastAsia"/>
                <w:sz w:val="24"/>
                <w:szCs w:val="24"/>
              </w:rPr>
              <w:t>，铁含量≤</w:t>
            </w:r>
            <w:r w:rsidRPr="00F5777E">
              <w:rPr>
                <w:rFonts w:ascii="仿宋" w:eastAsia="仿宋" w:hAnsi="仿宋"/>
                <w:sz w:val="24"/>
                <w:szCs w:val="24"/>
              </w:rPr>
              <w:t>150</w:t>
            </w:r>
            <w:r w:rsidRPr="00F5777E">
              <w:rPr>
                <w:rFonts w:ascii="仿宋" w:eastAsia="仿宋" w:hAnsi="仿宋" w:hint="eastAsia"/>
                <w:sz w:val="24"/>
                <w:szCs w:val="24"/>
              </w:rPr>
              <w:t>PPM</w:t>
            </w:r>
            <w:r w:rsidRPr="00F5777E">
              <w:rPr>
                <w:rFonts w:ascii="仿宋" w:eastAsia="仿宋" w:hAnsi="仿宋" w:hint="eastAsia"/>
                <w:sz w:val="24"/>
                <w:szCs w:val="24"/>
              </w:rPr>
              <w:t>。</w:t>
            </w:r>
          </w:p>
        </w:tc>
      </w:tr>
      <w:tr w:rsidR="00486FF7" w:rsidRPr="00F5777E">
        <w:trPr>
          <w:trHeight w:val="1617"/>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要求</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仿宋" w:eastAsia="仿宋" w:hAnsi="仿宋" w:hint="eastAsia"/>
                <w:sz w:val="24"/>
                <w:szCs w:val="24"/>
              </w:rPr>
              <w:t>2</w:t>
            </w:r>
            <w:r w:rsidRPr="00F5777E">
              <w:rPr>
                <w:rFonts w:ascii="仿宋" w:eastAsia="仿宋" w:hAnsi="仿宋"/>
                <w:sz w:val="24"/>
                <w:szCs w:val="24"/>
              </w:rPr>
              <w:t>025</w:t>
            </w:r>
            <w:r w:rsidRPr="00F5777E">
              <w:rPr>
                <w:rFonts w:ascii="仿宋" w:eastAsia="仿宋" w:hAnsi="仿宋" w:hint="eastAsia"/>
                <w:sz w:val="24"/>
                <w:szCs w:val="24"/>
              </w:rPr>
              <w:t>年</w:t>
            </w:r>
            <w:r w:rsidRPr="00F5777E">
              <w:rPr>
                <w:rFonts w:ascii="仿宋" w:eastAsia="仿宋" w:hAnsi="仿宋" w:hint="eastAsia"/>
                <w:sz w:val="24"/>
                <w:szCs w:val="24"/>
              </w:rPr>
              <w:t>1</w:t>
            </w:r>
            <w:r w:rsidRPr="00F5777E">
              <w:rPr>
                <w:rFonts w:ascii="仿宋" w:eastAsia="仿宋" w:hAnsi="仿宋"/>
                <w:sz w:val="24"/>
                <w:szCs w:val="24"/>
              </w:rPr>
              <w:t>2</w:t>
            </w:r>
            <w:r w:rsidRPr="00F5777E">
              <w:rPr>
                <w:rFonts w:ascii="仿宋" w:eastAsia="仿宋" w:hAnsi="仿宋" w:hint="eastAsia"/>
                <w:sz w:val="24"/>
                <w:szCs w:val="24"/>
              </w:rPr>
              <w:t>月</w:t>
            </w:r>
            <w:r w:rsidRPr="00F5777E">
              <w:rPr>
                <w:rFonts w:ascii="仿宋" w:eastAsia="仿宋" w:hAnsi="仿宋" w:hint="eastAsia"/>
                <w:sz w:val="24"/>
                <w:szCs w:val="24"/>
              </w:rPr>
              <w:t>3</w:t>
            </w:r>
            <w:r w:rsidRPr="00F5777E">
              <w:rPr>
                <w:rFonts w:ascii="仿宋" w:eastAsia="仿宋" w:hAnsi="仿宋"/>
                <w:sz w:val="24"/>
                <w:szCs w:val="24"/>
              </w:rPr>
              <w:t>1</w:t>
            </w:r>
            <w:r w:rsidRPr="00F5777E">
              <w:rPr>
                <w:rFonts w:ascii="仿宋" w:eastAsia="仿宋" w:hAnsi="仿宋" w:hint="eastAsia"/>
                <w:sz w:val="24"/>
                <w:szCs w:val="24"/>
              </w:rPr>
              <w:t>日前完成</w:t>
            </w:r>
          </w:p>
        </w:tc>
      </w:tr>
      <w:tr w:rsidR="00486FF7" w:rsidRPr="00F5777E">
        <w:trPr>
          <w:trHeight w:val="1617"/>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lastRenderedPageBreak/>
              <w:t>研发资金投入预测</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Times New Roman" w:eastAsia="仿宋" w:hAnsi="Times New Roman"/>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100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1695"/>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产权归属</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仿宋" w:eastAsia="仿宋" w:hAnsi="仿宋" w:hint="eastAsia"/>
                <w:sz w:val="24"/>
                <w:szCs w:val="24"/>
              </w:rPr>
              <w:t>本项目技术攻关成果的知识产权归四川佰思格新能源有限公司和成果转化单位共同享有。项目实施过程中，成果转化单位提供实验室及中试阶段的工艺包相关技术，四川佰思格新能源有限公司提供各个阶段所必须的生产及检测设备，并承担所有的电化学测试和全电池制备及测试相关工作。</w:t>
            </w:r>
          </w:p>
        </w:tc>
      </w:tr>
      <w:tr w:rsidR="00486FF7" w:rsidRPr="00F5777E">
        <w:trPr>
          <w:trHeight w:val="2973"/>
          <w:jc w:val="center"/>
        </w:trPr>
        <w:tc>
          <w:tcPr>
            <w:tcW w:w="89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75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pacing w:line="360" w:lineRule="auto"/>
              <w:ind w:firstLineChars="200" w:firstLine="480"/>
              <w:rPr>
                <w:rFonts w:ascii="仿宋" w:eastAsia="仿宋" w:hAnsi="仿宋"/>
                <w:sz w:val="24"/>
              </w:rPr>
            </w:pPr>
            <w:r w:rsidRPr="00F5777E">
              <w:rPr>
                <w:rFonts w:ascii="仿宋" w:eastAsia="仿宋" w:hAnsi="仿宋" w:hint="eastAsia"/>
                <w:sz w:val="24"/>
              </w:rPr>
              <w:t>据测算，如本项目成功实现成果转化后，预期</w:t>
            </w:r>
            <w:r w:rsidRPr="00F5777E">
              <w:rPr>
                <w:rFonts w:ascii="仿宋" w:eastAsia="仿宋" w:hAnsi="仿宋" w:hint="eastAsia"/>
                <w:sz w:val="24"/>
              </w:rPr>
              <w:t>2024</w:t>
            </w:r>
            <w:r w:rsidRPr="00F5777E">
              <w:rPr>
                <w:rFonts w:ascii="仿宋" w:eastAsia="仿宋" w:hAnsi="仿宋" w:hint="eastAsia"/>
                <w:sz w:val="24"/>
              </w:rPr>
              <w:t>年该产品将完成产值</w:t>
            </w:r>
            <w:r w:rsidRPr="00F5777E">
              <w:rPr>
                <w:rFonts w:ascii="仿宋" w:eastAsia="仿宋" w:hAnsi="仿宋"/>
                <w:sz w:val="24"/>
              </w:rPr>
              <w:t>1000</w:t>
            </w:r>
            <w:r w:rsidRPr="00F5777E">
              <w:rPr>
                <w:rFonts w:ascii="仿宋" w:eastAsia="仿宋" w:hAnsi="仿宋" w:hint="eastAsia"/>
                <w:sz w:val="24"/>
              </w:rPr>
              <w:t>万元以上；预期</w:t>
            </w:r>
            <w:r w:rsidRPr="00F5777E">
              <w:rPr>
                <w:rFonts w:ascii="仿宋" w:eastAsia="仿宋" w:hAnsi="仿宋" w:hint="eastAsia"/>
                <w:sz w:val="24"/>
              </w:rPr>
              <w:t>2025</w:t>
            </w:r>
            <w:r w:rsidRPr="00F5777E">
              <w:rPr>
                <w:rFonts w:ascii="仿宋" w:eastAsia="仿宋" w:hAnsi="仿宋" w:hint="eastAsia"/>
                <w:sz w:val="24"/>
              </w:rPr>
              <w:t>年将完成产值</w:t>
            </w:r>
            <w:r w:rsidRPr="00F5777E">
              <w:rPr>
                <w:rFonts w:ascii="仿宋" w:eastAsia="仿宋" w:hAnsi="仿宋"/>
                <w:sz w:val="24"/>
              </w:rPr>
              <w:t>2</w:t>
            </w:r>
            <w:r w:rsidRPr="00F5777E">
              <w:rPr>
                <w:rFonts w:ascii="仿宋" w:eastAsia="仿宋" w:hAnsi="仿宋" w:hint="eastAsia"/>
                <w:sz w:val="24"/>
              </w:rPr>
              <w:t>000</w:t>
            </w:r>
            <w:r w:rsidRPr="00F5777E">
              <w:rPr>
                <w:rFonts w:ascii="仿宋" w:eastAsia="仿宋" w:hAnsi="仿宋" w:hint="eastAsia"/>
                <w:sz w:val="24"/>
              </w:rPr>
              <w:t>万元以上。</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仿宋" w:eastAsia="仿宋" w:hAnsi="仿宋" w:hint="eastAsia"/>
                <w:sz w:val="24"/>
              </w:rPr>
              <w:t>本项目如成功实施，将在未来</w:t>
            </w:r>
            <w:r w:rsidRPr="00F5777E">
              <w:rPr>
                <w:rFonts w:ascii="仿宋" w:eastAsia="仿宋" w:hAnsi="仿宋" w:hint="eastAsia"/>
                <w:sz w:val="24"/>
              </w:rPr>
              <w:t>2-</w:t>
            </w:r>
            <w:r w:rsidRPr="00F5777E">
              <w:rPr>
                <w:rFonts w:ascii="仿宋" w:eastAsia="仿宋" w:hAnsi="仿宋"/>
                <w:sz w:val="24"/>
              </w:rPr>
              <w:t>3</w:t>
            </w:r>
            <w:r w:rsidRPr="00F5777E">
              <w:rPr>
                <w:rFonts w:ascii="仿宋" w:eastAsia="仿宋" w:hAnsi="仿宋" w:hint="eastAsia"/>
                <w:sz w:val="24"/>
              </w:rPr>
              <w:t>年内新增就业岗位</w:t>
            </w:r>
            <w:r w:rsidRPr="00F5777E">
              <w:rPr>
                <w:rFonts w:ascii="仿宋" w:eastAsia="仿宋" w:hAnsi="仿宋" w:hint="eastAsia"/>
                <w:sz w:val="24"/>
              </w:rPr>
              <w:t>3</w:t>
            </w:r>
            <w:r w:rsidRPr="00F5777E">
              <w:rPr>
                <w:rFonts w:ascii="仿宋" w:eastAsia="仿宋" w:hAnsi="仿宋"/>
                <w:sz w:val="24"/>
              </w:rPr>
              <w:t>0</w:t>
            </w:r>
            <w:r w:rsidRPr="00F5777E">
              <w:rPr>
                <w:rFonts w:ascii="仿宋" w:eastAsia="仿宋" w:hAnsi="仿宋" w:hint="eastAsia"/>
                <w:sz w:val="24"/>
              </w:rPr>
              <w:t>人以上，且能够为钠离子电池负极材料行业</w:t>
            </w:r>
            <w:r w:rsidRPr="00F5777E">
              <w:rPr>
                <w:rFonts w:ascii="仿宋" w:eastAsia="仿宋" w:hAnsi="仿宋" w:hint="eastAsia"/>
                <w:sz w:val="24"/>
              </w:rPr>
              <w:t>培养专业技术人员</w:t>
            </w:r>
            <w:r w:rsidRPr="00F5777E">
              <w:rPr>
                <w:rFonts w:ascii="仿宋" w:eastAsia="仿宋" w:hAnsi="仿宋" w:hint="eastAsia"/>
                <w:sz w:val="24"/>
              </w:rPr>
              <w:t>1</w:t>
            </w:r>
            <w:r w:rsidRPr="00F5777E">
              <w:rPr>
                <w:rFonts w:ascii="仿宋" w:eastAsia="仿宋" w:hAnsi="仿宋"/>
                <w:sz w:val="24"/>
              </w:rPr>
              <w:t>0</w:t>
            </w:r>
            <w:r w:rsidRPr="00F5777E">
              <w:rPr>
                <w:rFonts w:ascii="仿宋" w:eastAsia="仿宋" w:hAnsi="仿宋" w:hint="eastAsia"/>
                <w:sz w:val="24"/>
              </w:rPr>
              <w:t>人以上；同时该技术将填补工业废弃材料作为前驱体生产钠电硬炭负极材料的产业空白，实现我国自主知识产权的量产技术，同时能够加速推进钠离子电池的整体产业化步伐。</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10</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川白芷标准化</w:t>
      </w:r>
      <w:r w:rsidRPr="00F5777E">
        <w:rPr>
          <w:rFonts w:ascii="Times New Roman" w:eastAsia="仿宋" w:hAnsi="Times New Roman" w:hint="eastAsia"/>
          <w:b/>
          <w:sz w:val="32"/>
          <w:szCs w:val="24"/>
        </w:rPr>
        <w:t>GAP</w:t>
      </w:r>
      <w:r w:rsidRPr="00F5777E">
        <w:rPr>
          <w:rFonts w:ascii="Times New Roman" w:eastAsia="仿宋" w:hAnsi="Times New Roman" w:hint="eastAsia"/>
          <w:b/>
          <w:sz w:val="32"/>
          <w:szCs w:val="24"/>
        </w:rPr>
        <w:t>种植与应用示范推广</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rPr>
                <w:rFonts w:ascii="仿宋" w:eastAsia="仿宋" w:hAnsi="仿宋"/>
                <w:b/>
                <w:sz w:val="24"/>
                <w:szCs w:val="24"/>
              </w:rPr>
            </w:pPr>
            <w:r w:rsidRPr="00F5777E">
              <w:rPr>
                <w:rFonts w:ascii="仿宋" w:eastAsia="仿宋" w:hAnsi="仿宋" w:hint="eastAsia"/>
                <w:b/>
                <w:sz w:val="24"/>
                <w:szCs w:val="24"/>
              </w:rPr>
              <w:t>1</w:t>
            </w:r>
            <w:r w:rsidRPr="00F5777E">
              <w:rPr>
                <w:rFonts w:ascii="仿宋" w:eastAsia="仿宋" w:hAnsi="仿宋"/>
                <w:b/>
                <w:sz w:val="24"/>
                <w:szCs w:val="24"/>
              </w:rPr>
              <w:t>.</w:t>
            </w:r>
            <w:r w:rsidRPr="00F5777E">
              <w:rPr>
                <w:rFonts w:ascii="仿宋" w:eastAsia="仿宋" w:hAnsi="仿宋" w:hint="eastAsia"/>
                <w:b/>
                <w:sz w:val="24"/>
                <w:szCs w:val="24"/>
              </w:rPr>
              <w:t>技术难题</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川白芷的标准化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种植技术存在以下难点：</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对产地环境要求较高：川白芷适合在土质疏松、土壤肥沃、排水良好的沙质壤土中生长，因此对产地环境有较高的要求，需要选择符合条件的种植地。</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病虫害防治难度大：川白芷的病虫害种类较多，防治难度较大，需要采取科学的防治措施，加强田间管理，保证植株的健康。</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种植周期长：川白芷的生长周期较长，需要经过多次田间管理，才能获得高品质的产物。</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种植技术要求高：川白芷的种植技术要求较高，需要掌握科学的种植方法，如播种量、播种时间、施肥等技术细节。</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因此，为了实现川白芷的标准化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种植，需要掌握科学的种植技术，加强田间智能化管理，提高植株的健康水平，从而获得高品质的产物。</w:t>
            </w:r>
          </w:p>
          <w:p w:rsidR="00486FF7" w:rsidRPr="00F5777E" w:rsidRDefault="00F5777E">
            <w:pPr>
              <w:adjustRightInd w:val="0"/>
              <w:snapToGrid w:val="0"/>
              <w:spacing w:line="360" w:lineRule="auto"/>
              <w:rPr>
                <w:rFonts w:ascii="仿宋" w:eastAsia="仿宋" w:hAnsi="仿宋"/>
                <w:b/>
                <w:sz w:val="24"/>
                <w:szCs w:val="24"/>
              </w:rPr>
            </w:pPr>
            <w:r w:rsidRPr="00F5777E">
              <w:rPr>
                <w:rFonts w:ascii="仿宋" w:eastAsia="仿宋" w:hAnsi="仿宋"/>
                <w:b/>
                <w:sz w:val="24"/>
                <w:szCs w:val="24"/>
              </w:rPr>
              <w:t>2.</w:t>
            </w:r>
            <w:r w:rsidRPr="00F5777E">
              <w:rPr>
                <w:rFonts w:ascii="仿宋" w:eastAsia="仿宋" w:hAnsi="仿宋" w:hint="eastAsia"/>
                <w:b/>
                <w:sz w:val="24"/>
                <w:szCs w:val="24"/>
              </w:rPr>
              <w:t>技术攻关方向</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传感器和监测技术；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物联网技术；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人工智能技术；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机器学习技术。</w:t>
            </w:r>
          </w:p>
          <w:p w:rsidR="00486FF7" w:rsidRPr="00F5777E" w:rsidRDefault="00F5777E">
            <w:pPr>
              <w:adjustRightInd w:val="0"/>
              <w:snapToGrid w:val="0"/>
              <w:spacing w:line="360" w:lineRule="auto"/>
              <w:rPr>
                <w:rFonts w:ascii="仿宋" w:eastAsia="仿宋" w:hAnsi="仿宋"/>
                <w:b/>
                <w:sz w:val="24"/>
                <w:szCs w:val="24"/>
              </w:rPr>
            </w:pPr>
            <w:r w:rsidRPr="00F5777E">
              <w:rPr>
                <w:rFonts w:ascii="仿宋" w:eastAsia="仿宋" w:hAnsi="仿宋" w:hint="eastAsia"/>
                <w:b/>
                <w:sz w:val="24"/>
                <w:szCs w:val="24"/>
              </w:rPr>
              <w:t>3</w:t>
            </w:r>
            <w:r w:rsidRPr="00F5777E">
              <w:rPr>
                <w:rFonts w:ascii="仿宋" w:eastAsia="仿宋" w:hAnsi="仿宋"/>
                <w:b/>
                <w:sz w:val="24"/>
                <w:szCs w:val="24"/>
              </w:rPr>
              <w:t>.</w:t>
            </w:r>
            <w:r w:rsidRPr="00F5777E">
              <w:rPr>
                <w:rFonts w:ascii="仿宋" w:eastAsia="仿宋" w:hAnsi="仿宋" w:hint="eastAsia"/>
                <w:b/>
                <w:sz w:val="24"/>
                <w:szCs w:val="24"/>
              </w:rPr>
              <w:t>“卡脖子“技术及现实应用场景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）“卡脖子“技术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川白芷标准化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的“卡脖子“技术为：通过使用传感器和监测技术，对种植地的环境因素（如温度、湿度、光照等）进行实时监测，及时掌握植株的生长状况，从而采取相应的管理措施；将种植地的植株通过物联网技术连接起来，实现信息的互通和共享，提高管理效率；通过人工智能技术对种植地进行智能化管理，包括对环境因素进行分析和预测，对田间管理提出建议；通过机器学习技术对种植地的数据进行分</w:t>
            </w:r>
            <w:r w:rsidRPr="00F5777E">
              <w:rPr>
                <w:rFonts w:ascii="Times New Roman" w:eastAsia="仿宋" w:hAnsi="Times New Roman" w:hint="eastAsia"/>
                <w:sz w:val="24"/>
                <w:szCs w:val="24"/>
              </w:rPr>
              <w:lastRenderedPageBreak/>
              <w:t>析和挖掘，找出影响植株生长的关键因素，提高种植管理的精准度。</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）现实应用场景</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川白芷</w:t>
            </w:r>
            <w:r w:rsidRPr="00F5777E">
              <w:rPr>
                <w:rFonts w:ascii="Times New Roman" w:eastAsia="仿宋" w:hAnsi="Times New Roman" w:hint="eastAsia"/>
                <w:sz w:val="24"/>
                <w:szCs w:val="24"/>
              </w:rPr>
              <w:t>的标准化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种植可以应用于农业生产领域，特别是在适合种植川白芷的地区，可以推广标准化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种植技术，提高川白芷的产量和品质，促进农业经济的发展。同时，川白芷具有清热解毒、消肿止痛等功效，可以用于制作多种中药制剂、食品添加剂使用、日化产品等。标准化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种植可以保证川白芷的品质和安全性，提高产品的质量、疗效和安全性。</w:t>
            </w:r>
          </w:p>
          <w:p w:rsidR="00486FF7" w:rsidRPr="00F5777E" w:rsidRDefault="00F5777E">
            <w:pPr>
              <w:adjustRightInd w:val="0"/>
              <w:snapToGrid w:val="0"/>
              <w:spacing w:line="360" w:lineRule="auto"/>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总之，川白芷的标准化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种植可以应用于多个领域，不仅可以提高产品的质量和产量，还可以促进农业经济的发展和中药产业的升级。</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jc w:val="left"/>
              <w:rPr>
                <w:rFonts w:ascii="Times New Roman" w:eastAsia="仿宋" w:hAnsi="Times New Roman"/>
                <w:b/>
                <w:sz w:val="24"/>
                <w:szCs w:val="24"/>
              </w:rPr>
            </w:pPr>
            <w:r w:rsidRPr="00F5777E">
              <w:rPr>
                <w:rFonts w:ascii="Times New Roman" w:eastAsia="仿宋" w:hAnsi="Times New Roman" w:hint="eastAsia"/>
                <w:b/>
                <w:sz w:val="24"/>
                <w:szCs w:val="24"/>
              </w:rPr>
              <w:t>1</w:t>
            </w:r>
            <w:r w:rsidRPr="00F5777E">
              <w:rPr>
                <w:rFonts w:ascii="Times New Roman" w:eastAsia="仿宋" w:hAnsi="Times New Roman"/>
                <w:b/>
                <w:sz w:val="24"/>
                <w:szCs w:val="24"/>
              </w:rPr>
              <w:t>.</w:t>
            </w:r>
            <w:r w:rsidRPr="00F5777E">
              <w:rPr>
                <w:rFonts w:ascii="Times New Roman" w:eastAsia="仿宋" w:hAnsi="Times New Roman" w:hint="eastAsia"/>
                <w:b/>
                <w:sz w:val="24"/>
                <w:szCs w:val="24"/>
              </w:rPr>
              <w:t>技术指标参数对比</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由于川白芷标准化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种植的“卡脖子“技术为填补行业空白技术，因而暂无可对比的技术指标参数。</w:t>
            </w:r>
          </w:p>
          <w:p w:rsidR="00486FF7" w:rsidRPr="00F5777E" w:rsidRDefault="00F5777E">
            <w:pPr>
              <w:adjustRightInd w:val="0"/>
              <w:snapToGrid w:val="0"/>
              <w:spacing w:line="360" w:lineRule="auto"/>
              <w:jc w:val="left"/>
              <w:rPr>
                <w:rFonts w:ascii="Times New Roman" w:eastAsia="仿宋" w:hAnsi="Times New Roman"/>
                <w:b/>
                <w:sz w:val="24"/>
                <w:szCs w:val="24"/>
              </w:rPr>
            </w:pPr>
            <w:r w:rsidRPr="00F5777E">
              <w:rPr>
                <w:rFonts w:ascii="Times New Roman" w:eastAsia="仿宋" w:hAnsi="Times New Roman"/>
                <w:b/>
                <w:sz w:val="24"/>
                <w:szCs w:val="24"/>
              </w:rPr>
              <w:t>2</w:t>
            </w:r>
            <w:r w:rsidRPr="00F5777E">
              <w:rPr>
                <w:rFonts w:ascii="Times New Roman" w:eastAsia="仿宋" w:hAnsi="Times New Roman" w:hint="eastAsia"/>
                <w:b/>
                <w:sz w:val="24"/>
                <w:szCs w:val="24"/>
              </w:rPr>
              <w:t>.</w:t>
            </w:r>
            <w:r w:rsidRPr="00F5777E">
              <w:rPr>
                <w:rFonts w:ascii="Times New Roman" w:eastAsia="仿宋" w:hAnsi="Times New Roman" w:hint="eastAsia"/>
                <w:b/>
                <w:sz w:val="24"/>
                <w:szCs w:val="24"/>
              </w:rPr>
              <w:t>攻关后要求达到的技术参数</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智能监测：全天</w:t>
            </w:r>
            <w:r w:rsidRPr="00F5777E">
              <w:rPr>
                <w:rFonts w:ascii="Times New Roman" w:eastAsia="仿宋" w:hAnsi="Times New Roman" w:hint="eastAsia"/>
                <w:sz w:val="24"/>
                <w:szCs w:val="24"/>
              </w:rPr>
              <w:t>2</w:t>
            </w:r>
            <w:r w:rsidRPr="00F5777E">
              <w:rPr>
                <w:rFonts w:ascii="Times New Roman" w:eastAsia="仿宋" w:hAnsi="Times New Roman"/>
                <w:sz w:val="24"/>
                <w:szCs w:val="24"/>
              </w:rPr>
              <w:t>4</w:t>
            </w:r>
            <w:r w:rsidRPr="00F5777E">
              <w:rPr>
                <w:rFonts w:ascii="Times New Roman" w:eastAsia="仿宋" w:hAnsi="Times New Roman" w:hint="eastAsia"/>
                <w:sz w:val="24"/>
                <w:szCs w:val="24"/>
              </w:rPr>
              <w:t>小时监测。</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精准农业：实时显示种植条件参数，如：空气温度、湿度；土壤湿度、硬度；植被生长曲线等数据。</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无人机植保：依据</w:t>
            </w:r>
            <w:r w:rsidRPr="00F5777E">
              <w:rPr>
                <w:rFonts w:ascii="Times New Roman" w:eastAsia="仿宋" w:hAnsi="Times New Roman" w:hint="eastAsia"/>
                <w:sz w:val="24"/>
                <w:szCs w:val="24"/>
              </w:rPr>
              <w:t>2</w:t>
            </w:r>
            <w:r w:rsidRPr="00F5777E">
              <w:rPr>
                <w:rFonts w:ascii="Times New Roman" w:eastAsia="仿宋" w:hAnsi="Times New Roman"/>
                <w:sz w:val="24"/>
                <w:szCs w:val="24"/>
              </w:rPr>
              <w:t>4</w:t>
            </w:r>
            <w:r w:rsidRPr="00F5777E">
              <w:rPr>
                <w:rFonts w:ascii="Times New Roman" w:eastAsia="仿宋" w:hAnsi="Times New Roman" w:hint="eastAsia"/>
                <w:sz w:val="24"/>
                <w:szCs w:val="24"/>
              </w:rPr>
              <w:t>小时实时监测数据，自动启停无人机农药喷洒，实现无人化智慧田间管理。</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智能灌溉：通过安装智能灌溉系统，实现自动化浇水，根据土壤湿度和气象信息进行智能控制。</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信息化管理：通过建立信息化管理系统，实现种植信息的实时采集、处理和共享，提高管理效率和决策准确</w:t>
            </w:r>
            <w:r w:rsidRPr="00F5777E">
              <w:rPr>
                <w:rFonts w:ascii="Times New Roman" w:eastAsia="仿宋" w:hAnsi="Times New Roman" w:hint="eastAsia"/>
                <w:sz w:val="24"/>
                <w:szCs w:val="24"/>
              </w:rPr>
              <w:t>性。</w:t>
            </w:r>
          </w:p>
          <w:p w:rsidR="00486FF7" w:rsidRPr="00F5777E" w:rsidRDefault="00F5777E">
            <w:pPr>
              <w:adjustRightInd w:val="0"/>
              <w:snapToGrid w:val="0"/>
              <w:spacing w:line="360" w:lineRule="auto"/>
              <w:jc w:val="left"/>
              <w:rPr>
                <w:rFonts w:ascii="Times New Roman" w:eastAsia="仿宋" w:hAnsi="Times New Roman"/>
                <w:b/>
                <w:sz w:val="24"/>
                <w:szCs w:val="24"/>
              </w:rPr>
            </w:pPr>
            <w:r w:rsidRPr="00F5777E">
              <w:rPr>
                <w:rFonts w:ascii="Times New Roman" w:eastAsia="仿宋" w:hAnsi="Times New Roman" w:hint="eastAsia"/>
                <w:b/>
                <w:sz w:val="24"/>
                <w:szCs w:val="24"/>
              </w:rPr>
              <w:t>3</w:t>
            </w:r>
            <w:r w:rsidRPr="00F5777E">
              <w:rPr>
                <w:rFonts w:ascii="Times New Roman" w:eastAsia="仿宋" w:hAnsi="Times New Roman"/>
                <w:b/>
                <w:sz w:val="24"/>
                <w:szCs w:val="24"/>
              </w:rPr>
              <w:t>.</w:t>
            </w:r>
            <w:r w:rsidRPr="00F5777E">
              <w:rPr>
                <w:rFonts w:ascii="Times New Roman" w:eastAsia="仿宋" w:hAnsi="Times New Roman" w:hint="eastAsia"/>
                <w:b/>
                <w:sz w:val="24"/>
                <w:szCs w:val="24"/>
              </w:rPr>
              <w:t>攻关技术目标</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川白芷标准化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种植通过智能监测、智能灌溉和信息化管理，实现优化川白芷的种植环境，保证植株生长环境的稳定性和适宜性的标准化生长，整个过程可实现完全智能化检测、可靠性好、可实现无人值守的状态。</w:t>
            </w:r>
          </w:p>
          <w:p w:rsidR="00486FF7" w:rsidRPr="00F5777E" w:rsidRDefault="00F5777E">
            <w:pPr>
              <w:adjustRightInd w:val="0"/>
              <w:snapToGrid w:val="0"/>
              <w:spacing w:line="360" w:lineRule="auto"/>
              <w:jc w:val="left"/>
              <w:rPr>
                <w:rFonts w:ascii="Times New Roman" w:eastAsia="仿宋" w:hAnsi="Times New Roman"/>
                <w:b/>
                <w:sz w:val="24"/>
                <w:szCs w:val="24"/>
              </w:rPr>
            </w:pPr>
            <w:r w:rsidRPr="00F5777E">
              <w:rPr>
                <w:rFonts w:ascii="Times New Roman" w:eastAsia="仿宋" w:hAnsi="Times New Roman" w:hint="eastAsia"/>
                <w:b/>
                <w:sz w:val="24"/>
                <w:szCs w:val="24"/>
              </w:rPr>
              <w:t>4</w:t>
            </w:r>
            <w:r w:rsidRPr="00F5777E">
              <w:rPr>
                <w:rFonts w:ascii="Times New Roman" w:eastAsia="仿宋" w:hAnsi="Times New Roman"/>
                <w:b/>
                <w:sz w:val="24"/>
                <w:szCs w:val="24"/>
              </w:rPr>
              <w:t>.</w:t>
            </w:r>
            <w:r w:rsidRPr="00F5777E">
              <w:rPr>
                <w:rFonts w:ascii="Times New Roman" w:eastAsia="仿宋" w:hAnsi="Times New Roman" w:hint="eastAsia"/>
                <w:b/>
                <w:sz w:val="24"/>
                <w:szCs w:val="24"/>
              </w:rPr>
              <w:t>攻关技术难点</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通过智能监测和技术措施，优化川白芷的种植环境，保证植株生长环境的稳定性和适宜性。</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通过采用精准农业、智能灌溉、信息化管理等措施，提高川白芷的产量和品质，提高农业经济效益。</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通过采用无人机植保、智能监测等措施，降低川白芷的生产成本，提高种植效益。</w:t>
            </w:r>
          </w:p>
          <w:p w:rsidR="00486FF7" w:rsidRPr="00F5777E" w:rsidRDefault="00F5777E">
            <w:pPr>
              <w:adjustRightInd w:val="0"/>
              <w:snapToGrid w:val="0"/>
              <w:spacing w:line="360" w:lineRule="auto"/>
              <w:jc w:val="left"/>
              <w:rPr>
                <w:rFonts w:ascii="Times New Roman" w:eastAsia="仿宋" w:hAnsi="Times New Roman"/>
                <w:b/>
                <w:sz w:val="24"/>
                <w:szCs w:val="24"/>
              </w:rPr>
            </w:pPr>
            <w:r w:rsidRPr="00F5777E">
              <w:rPr>
                <w:rFonts w:ascii="Times New Roman" w:eastAsia="仿宋" w:hAnsi="Times New Roman" w:hint="eastAsia"/>
                <w:b/>
                <w:sz w:val="24"/>
                <w:szCs w:val="24"/>
              </w:rPr>
              <w:t>5</w:t>
            </w:r>
            <w:r w:rsidRPr="00F5777E">
              <w:rPr>
                <w:rFonts w:ascii="Times New Roman" w:eastAsia="仿宋" w:hAnsi="Times New Roman"/>
                <w:b/>
                <w:sz w:val="24"/>
                <w:szCs w:val="24"/>
              </w:rPr>
              <w:t>.</w:t>
            </w:r>
            <w:r w:rsidRPr="00F5777E">
              <w:rPr>
                <w:rFonts w:ascii="Times New Roman" w:eastAsia="仿宋" w:hAnsi="Times New Roman" w:hint="eastAsia"/>
                <w:b/>
                <w:sz w:val="24"/>
                <w:szCs w:val="24"/>
              </w:rPr>
              <w:t>攻关技术实现条件</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依据川白</w:t>
            </w:r>
            <w:r w:rsidRPr="00F5777E">
              <w:rPr>
                <w:rFonts w:ascii="Times New Roman" w:eastAsia="仿宋" w:hAnsi="Times New Roman" w:hint="eastAsia"/>
                <w:sz w:val="24"/>
                <w:szCs w:val="24"/>
              </w:rPr>
              <w:t>芷适宜生长条件，建立</w:t>
            </w:r>
            <w:r w:rsidRPr="00F5777E">
              <w:rPr>
                <w:rFonts w:ascii="Times New Roman" w:eastAsia="仿宋" w:hAnsi="Times New Roman" w:hint="eastAsia"/>
                <w:sz w:val="24"/>
                <w:szCs w:val="24"/>
              </w:rPr>
              <w:t>川白芷标准化</w:t>
            </w:r>
            <w:r w:rsidRPr="00F5777E">
              <w:rPr>
                <w:rFonts w:ascii="Times New Roman" w:eastAsia="仿宋" w:hAnsi="Times New Roman" w:hint="eastAsia"/>
                <w:sz w:val="24"/>
                <w:szCs w:val="24"/>
              </w:rPr>
              <w:t>GAP</w:t>
            </w:r>
            <w:r w:rsidRPr="00F5777E">
              <w:rPr>
                <w:rFonts w:ascii="Times New Roman" w:eastAsia="仿宋" w:hAnsi="Times New Roman" w:hint="eastAsia"/>
                <w:sz w:val="24"/>
                <w:szCs w:val="24"/>
              </w:rPr>
              <w:t>种植基地，</w:t>
            </w:r>
            <w:r w:rsidRPr="00F5777E">
              <w:rPr>
                <w:rFonts w:ascii="Times New Roman" w:eastAsia="仿宋" w:hAnsi="Times New Roman" w:hint="eastAsia"/>
                <w:sz w:val="24"/>
                <w:szCs w:val="24"/>
              </w:rPr>
              <w:t>安装传感器、监控设备、智能灌溉系统等设施，以及无人机、自动化播种机等设备，实现智能化、自动化种植。同时聘请具备专业的农业技术人员和信息化管理团队，提供技术指导和支持。</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sz w:val="24"/>
                <w:szCs w:val="24"/>
              </w:rPr>
              <w:t>024</w:t>
            </w:r>
            <w:r w:rsidRPr="00F5777E">
              <w:rPr>
                <w:rFonts w:ascii="仿宋" w:eastAsia="仿宋" w:hAnsi="仿宋" w:hint="eastAsia"/>
                <w:sz w:val="24"/>
                <w:szCs w:val="24"/>
              </w:rPr>
              <w:t>年</w:t>
            </w:r>
            <w:r w:rsidRPr="00F5777E">
              <w:rPr>
                <w:rFonts w:ascii="仿宋" w:eastAsia="仿宋" w:hAnsi="仿宋" w:hint="eastAsia"/>
                <w:sz w:val="24"/>
                <w:szCs w:val="24"/>
              </w:rPr>
              <w:t>1</w:t>
            </w:r>
            <w:r w:rsidRPr="00F5777E">
              <w:rPr>
                <w:rFonts w:ascii="仿宋" w:eastAsia="仿宋" w:hAnsi="仿宋"/>
                <w:sz w:val="24"/>
                <w:szCs w:val="24"/>
              </w:rPr>
              <w:t>2</w:t>
            </w:r>
            <w:r w:rsidRPr="00F5777E">
              <w:rPr>
                <w:rFonts w:ascii="仿宋" w:eastAsia="仿宋" w:hAnsi="仿宋"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200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tcPr>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双方独立研发所产生的知识产权归各自所有，共同研发所产生的知识产权归双方共同所有。双方有责任为合作中了解到他方的技术秘密及商业秘密保守机密，不得向合作之外其他任何单位或个人泄漏。任何一方不得擅自将共同拥有的知识产权向合作之外的单位或个人转让、公开发表或泄漏。</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tcPr>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hint="eastAsia"/>
                <w:sz w:val="24"/>
                <w:szCs w:val="24"/>
              </w:rPr>
              <w:t>1</w:t>
            </w:r>
            <w:r w:rsidRPr="00F5777E">
              <w:rPr>
                <w:rFonts w:ascii="仿宋" w:eastAsia="仿宋" w:hAnsi="仿宋" w:hint="eastAsia"/>
                <w:sz w:val="24"/>
                <w:szCs w:val="24"/>
              </w:rPr>
              <w:t>、通过标准化</w:t>
            </w:r>
            <w:r w:rsidRPr="00F5777E">
              <w:rPr>
                <w:rFonts w:ascii="仿宋" w:eastAsia="仿宋" w:hAnsi="仿宋" w:hint="eastAsia"/>
                <w:sz w:val="24"/>
                <w:szCs w:val="24"/>
              </w:rPr>
              <w:t>GAP</w:t>
            </w:r>
            <w:r w:rsidRPr="00F5777E">
              <w:rPr>
                <w:rFonts w:ascii="仿宋" w:eastAsia="仿宋" w:hAnsi="仿宋" w:hint="eastAsia"/>
                <w:sz w:val="24"/>
                <w:szCs w:val="24"/>
              </w:rPr>
              <w:t>种植技术，可以实现对种植过程的标准化和规范化管理，从而保证产品的质量和稳定性，提高产品的品质和安全性；同时，川白芷的标准化</w:t>
            </w:r>
            <w:r w:rsidRPr="00F5777E">
              <w:rPr>
                <w:rFonts w:ascii="仿宋" w:eastAsia="仿宋" w:hAnsi="仿宋" w:hint="eastAsia"/>
                <w:sz w:val="24"/>
                <w:szCs w:val="24"/>
              </w:rPr>
              <w:t>GAP</w:t>
            </w:r>
            <w:r w:rsidRPr="00F5777E">
              <w:rPr>
                <w:rFonts w:ascii="仿宋" w:eastAsia="仿宋" w:hAnsi="仿宋" w:hint="eastAsia"/>
                <w:sz w:val="24"/>
                <w:szCs w:val="24"/>
              </w:rPr>
              <w:t>种植技术的应用，可以促进农业产业的升级和转型，推动农业现代化进程。通过引进先进的种植技术和设备，提高生产效率和产量，实现农业的可持续发展；另外，川白芷的标准化</w:t>
            </w:r>
            <w:r w:rsidRPr="00F5777E">
              <w:rPr>
                <w:rFonts w:ascii="仿宋" w:eastAsia="仿宋" w:hAnsi="仿宋" w:hint="eastAsia"/>
                <w:sz w:val="24"/>
                <w:szCs w:val="24"/>
              </w:rPr>
              <w:t>GAP</w:t>
            </w:r>
            <w:r w:rsidRPr="00F5777E">
              <w:rPr>
                <w:rFonts w:ascii="仿宋" w:eastAsia="仿宋" w:hAnsi="仿宋" w:hint="eastAsia"/>
                <w:sz w:val="24"/>
                <w:szCs w:val="24"/>
              </w:rPr>
              <w:t>种植技术的应用，可以带动相关产业的发展，如农药、化肥、种子、物流等产业。这些产业的发展可以形成产业链条，促进农业产业的发展和壮大；最后，通过标准化</w:t>
            </w:r>
            <w:r w:rsidRPr="00F5777E">
              <w:rPr>
                <w:rFonts w:ascii="仿宋" w:eastAsia="仿宋" w:hAnsi="仿宋" w:hint="eastAsia"/>
                <w:sz w:val="24"/>
                <w:szCs w:val="24"/>
              </w:rPr>
              <w:t>GAP</w:t>
            </w:r>
            <w:r w:rsidRPr="00F5777E">
              <w:rPr>
                <w:rFonts w:ascii="仿宋" w:eastAsia="仿宋" w:hAnsi="仿宋" w:hint="eastAsia"/>
                <w:sz w:val="24"/>
                <w:szCs w:val="24"/>
              </w:rPr>
              <w:t>种植技术，可以提高我司产品的质量和安全</w:t>
            </w:r>
            <w:r w:rsidRPr="00F5777E">
              <w:rPr>
                <w:rFonts w:ascii="仿宋" w:eastAsia="仿宋" w:hAnsi="仿宋" w:hint="eastAsia"/>
                <w:sz w:val="24"/>
                <w:szCs w:val="24"/>
              </w:rPr>
              <w:lastRenderedPageBreak/>
              <w:t>性，增强产</w:t>
            </w:r>
            <w:r w:rsidRPr="00F5777E">
              <w:rPr>
                <w:rFonts w:ascii="仿宋" w:eastAsia="仿宋" w:hAnsi="仿宋" w:hint="eastAsia"/>
                <w:sz w:val="24"/>
                <w:szCs w:val="24"/>
              </w:rPr>
              <w:t>品的市场竞争力，提高产品的市场份额和盈利能力。</w:t>
            </w:r>
          </w:p>
          <w:p w:rsidR="00486FF7" w:rsidRPr="00F5777E" w:rsidRDefault="00F5777E">
            <w:pPr>
              <w:adjustRightInd w:val="0"/>
              <w:snapToGrid w:val="0"/>
              <w:spacing w:line="360"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hint="eastAsia"/>
                <w:sz w:val="24"/>
                <w:szCs w:val="24"/>
              </w:rPr>
              <w:t>、通过项目的实施，将实现在遂宁市高新区周边辐射带动</w:t>
            </w:r>
            <w:r w:rsidRPr="00F5777E">
              <w:rPr>
                <w:rFonts w:ascii="仿宋" w:eastAsia="仿宋" w:hAnsi="仿宋" w:hint="eastAsia"/>
                <w:sz w:val="24"/>
                <w:szCs w:val="24"/>
              </w:rPr>
              <w:t>1000</w:t>
            </w:r>
            <w:r w:rsidRPr="00F5777E">
              <w:rPr>
                <w:rFonts w:ascii="仿宋" w:eastAsia="仿宋" w:hAnsi="仿宋" w:hint="eastAsia"/>
                <w:sz w:val="24"/>
                <w:szCs w:val="24"/>
              </w:rPr>
              <w:t>亩，带动当地农民增收</w:t>
            </w:r>
            <w:r w:rsidRPr="00F5777E">
              <w:rPr>
                <w:rFonts w:ascii="仿宋" w:eastAsia="仿宋" w:hAnsi="仿宋" w:hint="eastAsia"/>
                <w:sz w:val="24"/>
                <w:szCs w:val="24"/>
              </w:rPr>
              <w:t>2000</w:t>
            </w:r>
            <w:r w:rsidRPr="00F5777E">
              <w:rPr>
                <w:rFonts w:ascii="仿宋" w:eastAsia="仿宋" w:hAnsi="仿宋" w:hint="eastAsia"/>
                <w:sz w:val="24"/>
                <w:szCs w:val="24"/>
              </w:rPr>
              <w:t>元。组织开展科技培训、技术咨询、现场指导等活动</w:t>
            </w:r>
            <w:r w:rsidRPr="00F5777E">
              <w:rPr>
                <w:rFonts w:ascii="仿宋" w:eastAsia="仿宋" w:hAnsi="仿宋" w:hint="eastAsia"/>
                <w:sz w:val="24"/>
                <w:szCs w:val="24"/>
              </w:rPr>
              <w:t>6</w:t>
            </w:r>
            <w:r w:rsidRPr="00F5777E">
              <w:rPr>
                <w:rFonts w:ascii="仿宋" w:eastAsia="仿宋" w:hAnsi="仿宋" w:hint="eastAsia"/>
                <w:sz w:val="24"/>
                <w:szCs w:val="24"/>
              </w:rPr>
              <w:t>次以上，培训新型农民</w:t>
            </w:r>
            <w:r w:rsidRPr="00F5777E">
              <w:rPr>
                <w:rFonts w:ascii="仿宋" w:eastAsia="仿宋" w:hAnsi="仿宋" w:hint="eastAsia"/>
                <w:sz w:val="24"/>
                <w:szCs w:val="24"/>
              </w:rPr>
              <w:t>300</w:t>
            </w:r>
            <w:r w:rsidRPr="00F5777E">
              <w:rPr>
                <w:rFonts w:ascii="仿宋" w:eastAsia="仿宋" w:hAnsi="仿宋" w:hint="eastAsia"/>
                <w:sz w:val="24"/>
                <w:szCs w:val="24"/>
              </w:rPr>
              <w:t>人次，带动园区农户致富增收的项目目标。同时实现公司将实现累计产值</w:t>
            </w:r>
            <w:r w:rsidRPr="00F5777E">
              <w:rPr>
                <w:rFonts w:ascii="仿宋" w:eastAsia="仿宋" w:hAnsi="仿宋" w:hint="eastAsia"/>
                <w:sz w:val="24"/>
                <w:szCs w:val="24"/>
              </w:rPr>
              <w:t>3</w:t>
            </w:r>
            <w:r w:rsidRPr="00F5777E">
              <w:rPr>
                <w:rFonts w:ascii="仿宋" w:eastAsia="仿宋" w:hAnsi="仿宋"/>
                <w:sz w:val="24"/>
                <w:szCs w:val="24"/>
              </w:rPr>
              <w:t>200</w:t>
            </w:r>
            <w:r w:rsidRPr="00F5777E">
              <w:rPr>
                <w:rFonts w:ascii="仿宋" w:eastAsia="仿宋" w:hAnsi="仿宋" w:hint="eastAsia"/>
                <w:sz w:val="24"/>
                <w:szCs w:val="24"/>
              </w:rPr>
              <w:t>万元，新申请相关核心技术知识产权保护</w:t>
            </w:r>
            <w:r w:rsidRPr="00F5777E">
              <w:rPr>
                <w:rFonts w:ascii="仿宋" w:eastAsia="仿宋" w:hAnsi="仿宋" w:hint="eastAsia"/>
                <w:sz w:val="24"/>
                <w:szCs w:val="24"/>
              </w:rPr>
              <w:t>8</w:t>
            </w:r>
            <w:r w:rsidRPr="00F5777E">
              <w:rPr>
                <w:rFonts w:ascii="仿宋" w:eastAsia="仿宋" w:hAnsi="仿宋" w:hint="eastAsia"/>
                <w:sz w:val="24"/>
                <w:szCs w:val="24"/>
              </w:rPr>
              <w:t>项的经济目标和成果目标。</w:t>
            </w:r>
          </w:p>
        </w:tc>
      </w:tr>
    </w:tbl>
    <w:p w:rsidR="00486FF7" w:rsidRPr="00F5777E" w:rsidRDefault="00F5777E">
      <w:r w:rsidRPr="00F5777E">
        <w:lastRenderedPageBreak/>
        <w:br w:type="page"/>
      </w:r>
    </w:p>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11</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覆铜板用聚苯醚树脂的改性</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仿宋" w:eastAsia="仿宋" w:hAnsi="仿宋" w:hint="eastAsia"/>
                <w:sz w:val="24"/>
                <w:szCs w:val="24"/>
              </w:rPr>
              <w:t>电子信息产业是我国重点发展的战略性、基础性和先导性支柱产业，覆铜板行业是电子信息产业中最活跃且不可或缺的组成部分，受到国家产业政策的大力支持。聚苯醚基覆铜板是满足当今印制电路信号传输高速化要求的高性能电路基板材料之一，由于其突出的介电性能、良好的综合性能及工艺性能，在目前的高性能电路基板材料，特别是高速基板材料中处于越来越重要的地位。然而，</w:t>
            </w:r>
            <w:r w:rsidRPr="00F5777E">
              <w:rPr>
                <w:rFonts w:ascii="仿宋" w:eastAsia="仿宋" w:hAnsi="仿宋"/>
                <w:sz w:val="24"/>
                <w:szCs w:val="24"/>
              </w:rPr>
              <w:t>聚苯醚在使用过程中仍存在黏度大、与纤维浸渍性差、耐溶剂性不足等问题，极大地限制了聚苯醚在覆铜板行业更广泛的应用。此外，随着电子产品性能的不断</w:t>
            </w:r>
            <w:r w:rsidRPr="00F5777E">
              <w:rPr>
                <w:rFonts w:ascii="仿宋" w:eastAsia="仿宋" w:hAnsi="仿宋" w:hint="eastAsia"/>
                <w:sz w:val="24"/>
                <w:szCs w:val="24"/>
              </w:rPr>
              <w:t>提升</w:t>
            </w:r>
            <w:r w:rsidRPr="00F5777E">
              <w:rPr>
                <w:rFonts w:ascii="仿宋" w:eastAsia="仿宋" w:hAnsi="仿宋"/>
                <w:sz w:val="24"/>
                <w:szCs w:val="24"/>
              </w:rPr>
              <w:t>，聚苯醚的耐锡焊性及耐热性</w:t>
            </w:r>
            <w:r w:rsidRPr="00F5777E">
              <w:rPr>
                <w:rFonts w:ascii="仿宋" w:eastAsia="仿宋" w:hAnsi="仿宋" w:hint="eastAsia"/>
                <w:sz w:val="24"/>
                <w:szCs w:val="24"/>
              </w:rPr>
              <w:t>有待</w:t>
            </w:r>
            <w:r w:rsidRPr="00F5777E">
              <w:rPr>
                <w:rFonts w:ascii="仿宋" w:eastAsia="仿宋" w:hAnsi="仿宋"/>
                <w:sz w:val="24"/>
                <w:szCs w:val="24"/>
              </w:rPr>
              <w:t>进一步提高。</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sz w:val="24"/>
                <w:szCs w:val="24"/>
              </w:rPr>
              <w:t>当前聚苯醚树脂的主要性能如下：</w:t>
            </w:r>
            <w:r w:rsidRPr="00F5777E">
              <w:rPr>
                <w:rFonts w:ascii="仿宋" w:eastAsia="仿宋" w:hAnsi="仿宋"/>
                <w:sz w:val="24"/>
                <w:szCs w:val="24"/>
              </w:rPr>
              <w:t>T</w:t>
            </w:r>
            <w:r w:rsidRPr="00F5777E">
              <w:rPr>
                <w:rFonts w:ascii="仿宋" w:eastAsia="仿宋" w:hAnsi="仿宋"/>
                <w:sz w:val="24"/>
                <w:szCs w:val="24"/>
                <w:vertAlign w:val="subscript"/>
              </w:rPr>
              <w:t>g</w:t>
            </w:r>
            <w:r w:rsidRPr="00F5777E">
              <w:rPr>
                <w:rFonts w:ascii="仿宋" w:eastAsia="仿宋" w:hAnsi="仿宋"/>
                <w:sz w:val="24"/>
                <w:szCs w:val="24"/>
              </w:rPr>
              <w:t>为</w:t>
            </w:r>
            <w:r w:rsidRPr="00F5777E">
              <w:rPr>
                <w:rFonts w:ascii="仿宋" w:eastAsia="仿宋" w:hAnsi="仿宋" w:hint="eastAsia"/>
                <w:sz w:val="24"/>
                <w:szCs w:val="24"/>
              </w:rPr>
              <w:t>2</w:t>
            </w:r>
            <w:r w:rsidRPr="00F5777E">
              <w:rPr>
                <w:rFonts w:ascii="仿宋" w:eastAsia="仿宋" w:hAnsi="仿宋"/>
                <w:sz w:val="24"/>
                <w:szCs w:val="24"/>
              </w:rPr>
              <w:t>00℃</w:t>
            </w:r>
            <w:r w:rsidRPr="00F5777E">
              <w:rPr>
                <w:rFonts w:ascii="仿宋" w:eastAsia="仿宋" w:hAnsi="仿宋"/>
                <w:sz w:val="24"/>
                <w:szCs w:val="24"/>
              </w:rPr>
              <w:t>，热膨胀系数为</w:t>
            </w:r>
            <w:r w:rsidRPr="00F5777E">
              <w:rPr>
                <w:rFonts w:ascii="仿宋" w:eastAsia="仿宋" w:hAnsi="仿宋" w:hint="eastAsia"/>
                <w:sz w:val="24"/>
                <w:szCs w:val="24"/>
              </w:rPr>
              <w:t>8</w:t>
            </w:r>
            <w:r w:rsidRPr="00F5777E">
              <w:rPr>
                <w:rFonts w:ascii="仿宋" w:eastAsia="仿宋" w:hAnsi="仿宋"/>
                <w:sz w:val="24"/>
                <w:szCs w:val="24"/>
              </w:rPr>
              <w:t>5ppm/℃</w:t>
            </w:r>
            <w:r w:rsidRPr="00F5777E">
              <w:rPr>
                <w:rFonts w:ascii="仿宋" w:eastAsia="仿宋" w:hAnsi="仿宋"/>
                <w:sz w:val="24"/>
                <w:szCs w:val="24"/>
              </w:rPr>
              <w:t>，</w:t>
            </w:r>
            <w:r w:rsidRPr="00F5777E">
              <w:rPr>
                <w:rFonts w:ascii="仿宋" w:eastAsia="仿宋" w:hAnsi="仿宋" w:hint="eastAsia"/>
                <w:sz w:val="24"/>
                <w:szCs w:val="24"/>
              </w:rPr>
              <w:t>流动</w:t>
            </w:r>
            <w:r w:rsidRPr="00F5777E">
              <w:rPr>
                <w:rFonts w:ascii="仿宋" w:eastAsia="仿宋" w:hAnsi="仿宋"/>
                <w:sz w:val="24"/>
                <w:szCs w:val="24"/>
              </w:rPr>
              <w:t>温度（</w:t>
            </w:r>
            <w:r w:rsidRPr="00F5777E">
              <w:rPr>
                <w:rFonts w:ascii="仿宋" w:eastAsia="仿宋" w:hAnsi="仿宋" w:hint="eastAsia"/>
                <w:sz w:val="24"/>
                <w:szCs w:val="24"/>
              </w:rPr>
              <w:t>黏度低于</w:t>
            </w:r>
            <w:r w:rsidRPr="00F5777E">
              <w:rPr>
                <w:rFonts w:ascii="仿宋" w:eastAsia="仿宋" w:hAnsi="仿宋"/>
                <w:sz w:val="24"/>
                <w:szCs w:val="24"/>
              </w:rPr>
              <w:t>1000Pa·s</w:t>
            </w:r>
            <w:r w:rsidRPr="00F5777E">
              <w:rPr>
                <w:rFonts w:ascii="仿宋" w:eastAsia="仿宋" w:hAnsi="仿宋"/>
                <w:sz w:val="24"/>
                <w:szCs w:val="24"/>
              </w:rPr>
              <w:t>）为</w:t>
            </w:r>
            <w:r w:rsidRPr="00F5777E">
              <w:rPr>
                <w:rFonts w:ascii="仿宋" w:eastAsia="仿宋" w:hAnsi="仿宋" w:hint="eastAsia"/>
                <w:sz w:val="24"/>
                <w:szCs w:val="24"/>
              </w:rPr>
              <w:t>1</w:t>
            </w:r>
            <w:r w:rsidRPr="00F5777E">
              <w:rPr>
                <w:rFonts w:ascii="仿宋" w:eastAsia="仿宋" w:hAnsi="仿宋"/>
                <w:sz w:val="24"/>
                <w:szCs w:val="24"/>
              </w:rPr>
              <w:t>85℃</w:t>
            </w:r>
            <w:r w:rsidRPr="00F5777E">
              <w:rPr>
                <w:rFonts w:ascii="仿宋" w:eastAsia="仿宋" w:hAnsi="仿宋"/>
                <w:sz w:val="24"/>
                <w:szCs w:val="24"/>
              </w:rPr>
              <w:t>。</w:t>
            </w:r>
          </w:p>
          <w:p w:rsidR="00486FF7" w:rsidRPr="00F5777E" w:rsidRDefault="00F5777E">
            <w:pPr>
              <w:adjustRightInd w:val="0"/>
              <w:snapToGrid w:val="0"/>
              <w:ind w:firstLine="480"/>
              <w:rPr>
                <w:rFonts w:ascii="仿宋" w:eastAsia="仿宋" w:hAnsi="仿宋"/>
                <w:sz w:val="24"/>
                <w:szCs w:val="24"/>
              </w:rPr>
            </w:pPr>
            <w:r w:rsidRPr="00F5777E">
              <w:rPr>
                <w:rFonts w:ascii="仿宋" w:eastAsia="仿宋" w:hAnsi="仿宋"/>
                <w:sz w:val="24"/>
                <w:szCs w:val="24"/>
              </w:rPr>
              <w:t>技术公关后，期望改性聚苯醚树脂的性能达到以下指标：</w:t>
            </w:r>
            <w:r w:rsidRPr="00F5777E">
              <w:rPr>
                <w:rFonts w:ascii="仿宋" w:eastAsia="仿宋" w:hAnsi="仿宋"/>
                <w:sz w:val="24"/>
                <w:szCs w:val="24"/>
              </w:rPr>
              <w:t>T</w:t>
            </w:r>
            <w:r w:rsidRPr="00F5777E">
              <w:rPr>
                <w:rFonts w:ascii="仿宋" w:eastAsia="仿宋" w:hAnsi="仿宋"/>
                <w:sz w:val="24"/>
                <w:szCs w:val="24"/>
                <w:vertAlign w:val="subscript"/>
              </w:rPr>
              <w:t>g</w:t>
            </w:r>
            <w:r w:rsidRPr="00F5777E">
              <w:rPr>
                <w:rFonts w:ascii="仿宋" w:eastAsia="仿宋" w:hAnsi="仿宋"/>
                <w:sz w:val="24"/>
                <w:szCs w:val="24"/>
              </w:rPr>
              <w:t>≥</w:t>
            </w:r>
            <w:r w:rsidRPr="00F5777E">
              <w:rPr>
                <w:rFonts w:ascii="仿宋" w:eastAsia="仿宋" w:hAnsi="仿宋" w:hint="eastAsia"/>
                <w:sz w:val="24"/>
                <w:szCs w:val="24"/>
              </w:rPr>
              <w:t>2</w:t>
            </w:r>
            <w:r w:rsidRPr="00F5777E">
              <w:rPr>
                <w:rFonts w:ascii="仿宋" w:eastAsia="仿宋" w:hAnsi="仿宋"/>
                <w:sz w:val="24"/>
                <w:szCs w:val="24"/>
              </w:rPr>
              <w:t>35℃</w:t>
            </w:r>
            <w:r w:rsidRPr="00F5777E">
              <w:rPr>
                <w:rFonts w:ascii="仿宋" w:eastAsia="仿宋" w:hAnsi="仿宋"/>
                <w:sz w:val="24"/>
                <w:szCs w:val="24"/>
              </w:rPr>
              <w:t>，热膨胀系数</w:t>
            </w:r>
            <w:r w:rsidRPr="00F5777E">
              <w:rPr>
                <w:rFonts w:ascii="仿宋" w:eastAsia="仿宋" w:hAnsi="仿宋" w:hint="eastAsia"/>
                <w:sz w:val="24"/>
                <w:szCs w:val="24"/>
              </w:rPr>
              <w:t>≤</w:t>
            </w:r>
            <w:r w:rsidRPr="00F5777E">
              <w:rPr>
                <w:rFonts w:ascii="仿宋" w:eastAsia="仿宋" w:hAnsi="仿宋"/>
                <w:sz w:val="24"/>
                <w:szCs w:val="24"/>
              </w:rPr>
              <w:t>75ppm/℃</w:t>
            </w:r>
            <w:r w:rsidRPr="00F5777E">
              <w:rPr>
                <w:rFonts w:ascii="仿宋" w:eastAsia="仿宋" w:hAnsi="仿宋"/>
                <w:sz w:val="24"/>
                <w:szCs w:val="24"/>
              </w:rPr>
              <w:t>，</w:t>
            </w:r>
            <w:r w:rsidRPr="00F5777E">
              <w:rPr>
                <w:rFonts w:ascii="仿宋" w:eastAsia="仿宋" w:hAnsi="仿宋" w:hint="eastAsia"/>
                <w:sz w:val="24"/>
                <w:szCs w:val="24"/>
              </w:rPr>
              <w:t>流动</w:t>
            </w:r>
            <w:r w:rsidRPr="00F5777E">
              <w:rPr>
                <w:rFonts w:ascii="仿宋" w:eastAsia="仿宋" w:hAnsi="仿宋"/>
                <w:sz w:val="24"/>
                <w:szCs w:val="24"/>
              </w:rPr>
              <w:t>温度</w:t>
            </w:r>
            <w:r w:rsidRPr="00F5777E">
              <w:rPr>
                <w:rFonts w:ascii="仿宋" w:eastAsia="仿宋" w:hAnsi="仿宋" w:hint="eastAsia"/>
                <w:sz w:val="24"/>
                <w:szCs w:val="24"/>
              </w:rPr>
              <w:t>≤</w:t>
            </w:r>
            <w:r w:rsidRPr="00F5777E">
              <w:rPr>
                <w:rFonts w:ascii="仿宋" w:eastAsia="仿宋" w:hAnsi="仿宋" w:hint="eastAsia"/>
                <w:sz w:val="24"/>
                <w:szCs w:val="24"/>
              </w:rPr>
              <w:t>1</w:t>
            </w:r>
            <w:r w:rsidRPr="00F5777E">
              <w:rPr>
                <w:rFonts w:ascii="仿宋" w:eastAsia="仿宋" w:hAnsi="仿宋"/>
                <w:sz w:val="24"/>
                <w:szCs w:val="24"/>
              </w:rPr>
              <w:t>45℃</w:t>
            </w:r>
            <w:r w:rsidRPr="00F5777E">
              <w:rPr>
                <w:rFonts w:ascii="仿宋" w:eastAsia="仿宋" w:hAnsi="仿宋"/>
                <w:sz w:val="24"/>
                <w:szCs w:val="24"/>
              </w:rPr>
              <w:t>，</w:t>
            </w:r>
            <w:r w:rsidRPr="00F5777E">
              <w:rPr>
                <w:rFonts w:ascii="仿宋" w:eastAsia="仿宋" w:hAnsi="仿宋" w:hint="eastAsia"/>
                <w:sz w:val="24"/>
                <w:szCs w:val="24"/>
              </w:rPr>
              <w:t>介电常数≤</w:t>
            </w:r>
            <w:r w:rsidRPr="00F5777E">
              <w:rPr>
                <w:rFonts w:ascii="仿宋" w:eastAsia="仿宋" w:hAnsi="仿宋" w:hint="eastAsia"/>
                <w:sz w:val="24"/>
                <w:szCs w:val="24"/>
              </w:rPr>
              <w:t>3</w:t>
            </w:r>
            <w:r w:rsidRPr="00F5777E">
              <w:rPr>
                <w:rFonts w:ascii="仿宋" w:eastAsia="仿宋" w:hAnsi="仿宋" w:hint="eastAsia"/>
                <w:sz w:val="24"/>
                <w:szCs w:val="24"/>
              </w:rPr>
              <w:t>，耐溶剂性能提高。同时，使用改性</w:t>
            </w:r>
            <w:r w:rsidRPr="00F5777E">
              <w:rPr>
                <w:rFonts w:ascii="仿宋" w:eastAsia="仿宋" w:hAnsi="仿宋"/>
                <w:sz w:val="24"/>
                <w:szCs w:val="24"/>
              </w:rPr>
              <w:t>聚苯醚树脂制备的玻璃布层压板的耐热性、力学性能更优。</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此项技术公关需在</w:t>
            </w:r>
            <w:r w:rsidRPr="00F5777E">
              <w:rPr>
                <w:rFonts w:ascii="仿宋" w:eastAsia="仿宋" w:hAnsi="仿宋" w:hint="eastAsia"/>
                <w:sz w:val="24"/>
                <w:szCs w:val="24"/>
              </w:rPr>
              <w:t>2024</w:t>
            </w:r>
            <w:r w:rsidRPr="00F5777E">
              <w:rPr>
                <w:rFonts w:ascii="仿宋" w:eastAsia="仿宋" w:hAnsi="仿宋" w:hint="eastAsia"/>
                <w:sz w:val="24"/>
                <w:szCs w:val="24"/>
              </w:rPr>
              <w:t>年</w:t>
            </w:r>
            <w:r w:rsidRPr="00F5777E">
              <w:rPr>
                <w:rFonts w:ascii="仿宋" w:eastAsia="仿宋" w:hAnsi="仿宋"/>
                <w:sz w:val="24"/>
                <w:szCs w:val="24"/>
              </w:rPr>
              <w:t>8</w:t>
            </w:r>
            <w:r w:rsidRPr="00F5777E">
              <w:rPr>
                <w:rFonts w:ascii="仿宋" w:eastAsia="仿宋" w:hAnsi="仿宋"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sz w:val="24"/>
                <w:szCs w:val="24"/>
              </w:rPr>
              <w:t>研发总预算</w:t>
            </w:r>
            <w:r w:rsidRPr="00F5777E">
              <w:rPr>
                <w:rFonts w:ascii="仿宋" w:eastAsia="仿宋" w:hAnsi="仿宋" w:hint="eastAsia"/>
                <w:sz w:val="24"/>
                <w:szCs w:val="24"/>
              </w:rPr>
              <w:t>100</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知识产权归属遂宁利和科技有限公司与四川大学共同所有。</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480"/>
              <w:jc w:val="left"/>
              <w:rPr>
                <w:rFonts w:ascii="仿宋" w:eastAsia="仿宋" w:hAnsi="仿宋"/>
                <w:sz w:val="24"/>
                <w:szCs w:val="24"/>
              </w:rPr>
            </w:pPr>
            <w:r w:rsidRPr="00F5777E">
              <w:rPr>
                <w:rFonts w:ascii="仿宋" w:eastAsia="仿宋" w:hAnsi="仿宋"/>
                <w:sz w:val="24"/>
                <w:szCs w:val="24"/>
              </w:rPr>
              <w:t>据预测，</w:t>
            </w:r>
            <w:r w:rsidRPr="00F5777E">
              <w:rPr>
                <w:rFonts w:ascii="仿宋" w:eastAsia="仿宋" w:hAnsi="仿宋"/>
                <w:sz w:val="24"/>
                <w:szCs w:val="24"/>
              </w:rPr>
              <w:t>2025</w:t>
            </w:r>
            <w:r w:rsidRPr="00F5777E">
              <w:rPr>
                <w:rFonts w:ascii="仿宋" w:eastAsia="仿宋" w:hAnsi="仿宋"/>
                <w:sz w:val="24"/>
                <w:szCs w:val="24"/>
              </w:rPr>
              <w:t>年中国覆铜板产值将达到</w:t>
            </w:r>
            <w:r w:rsidRPr="00F5777E">
              <w:rPr>
                <w:rFonts w:ascii="仿宋" w:eastAsia="仿宋" w:hAnsi="仿宋"/>
                <w:sz w:val="24"/>
                <w:szCs w:val="24"/>
              </w:rPr>
              <w:t>138</w:t>
            </w:r>
            <w:r w:rsidRPr="00F5777E">
              <w:rPr>
                <w:rFonts w:ascii="仿宋" w:eastAsia="仿宋" w:hAnsi="仿宋"/>
                <w:sz w:val="24"/>
                <w:szCs w:val="24"/>
              </w:rPr>
              <w:t>亿美元，且新建产能逐渐向西南地区进行转移，其中川渝是最</w:t>
            </w:r>
            <w:r w:rsidRPr="00F5777E">
              <w:rPr>
                <w:rFonts w:ascii="仿宋" w:eastAsia="仿宋" w:hAnsi="仿宋" w:hint="eastAsia"/>
                <w:sz w:val="24"/>
                <w:szCs w:val="24"/>
              </w:rPr>
              <w:t>具有</w:t>
            </w:r>
            <w:r w:rsidRPr="00F5777E">
              <w:rPr>
                <w:rFonts w:ascii="仿宋" w:eastAsia="仿宋" w:hAnsi="仿宋"/>
                <w:sz w:val="24"/>
                <w:szCs w:val="24"/>
              </w:rPr>
              <w:t>发展潜力的地区。随着高频高速硬质电路板的需求不断扩大，</w:t>
            </w:r>
            <w:r w:rsidRPr="00F5777E">
              <w:rPr>
                <w:rFonts w:ascii="仿宋" w:eastAsia="仿宋" w:hAnsi="仿宋" w:hint="eastAsia"/>
                <w:sz w:val="24"/>
                <w:szCs w:val="24"/>
              </w:rPr>
              <w:t>高端覆铜板领域对高性能聚苯醚树脂的需求也更加迫切。</w:t>
            </w:r>
          </w:p>
          <w:p w:rsidR="00486FF7" w:rsidRPr="00F5777E" w:rsidRDefault="00F5777E">
            <w:pPr>
              <w:adjustRightInd w:val="0"/>
              <w:snapToGrid w:val="0"/>
              <w:spacing w:line="312" w:lineRule="auto"/>
              <w:ind w:firstLine="480"/>
              <w:jc w:val="left"/>
              <w:rPr>
                <w:rFonts w:ascii="仿宋" w:eastAsia="仿宋" w:hAnsi="仿宋"/>
                <w:sz w:val="24"/>
                <w:szCs w:val="24"/>
                <w:lang w:eastAsia="zh-TW"/>
              </w:rPr>
            </w:pPr>
            <w:r w:rsidRPr="00F5777E">
              <w:rPr>
                <w:rFonts w:ascii="仿宋" w:eastAsia="仿宋" w:hAnsi="仿宋"/>
                <w:sz w:val="24"/>
                <w:szCs w:val="24"/>
              </w:rPr>
              <w:t>本项目技术攻关成功后，可助力企业进入行业高端产品市场，将极大提升</w:t>
            </w:r>
            <w:r w:rsidRPr="00F5777E">
              <w:rPr>
                <w:rFonts w:ascii="仿宋" w:eastAsia="仿宋" w:hAnsi="仿宋" w:hint="eastAsia"/>
                <w:sz w:val="24"/>
                <w:szCs w:val="24"/>
              </w:rPr>
              <w:t>本</w:t>
            </w:r>
            <w:r w:rsidRPr="00F5777E">
              <w:rPr>
                <w:rFonts w:ascii="仿宋" w:eastAsia="仿宋" w:hAnsi="仿宋"/>
                <w:sz w:val="24"/>
                <w:szCs w:val="24"/>
              </w:rPr>
              <w:t>企业的技术水平和高端市场竞争力，培养一批高水平人才队伍，为企业注入创新源动力，促进企业高质量发展，从而带动区域电子产业的快速发展。远期项目投产后，预期将为企业带来</w:t>
            </w:r>
            <w:r w:rsidRPr="00F5777E">
              <w:rPr>
                <w:rFonts w:ascii="仿宋" w:eastAsia="仿宋" w:hAnsi="仿宋"/>
                <w:sz w:val="24"/>
                <w:szCs w:val="24"/>
              </w:rPr>
              <w:t>1000-2000</w:t>
            </w:r>
            <w:r w:rsidRPr="00F5777E">
              <w:rPr>
                <w:rFonts w:ascii="仿宋" w:eastAsia="仿宋" w:hAnsi="仿宋"/>
                <w:sz w:val="24"/>
                <w:szCs w:val="24"/>
              </w:rPr>
              <w:t>万元营业收入，经济效益显著。</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w:t>
      </w:r>
      <w:r w:rsidRPr="00F5777E">
        <w:rPr>
          <w:rFonts w:ascii="Times New Roman" w:eastAsia="仿宋" w:hAnsi="Times New Roman" w:hint="eastAsia"/>
          <w:b/>
          <w:sz w:val="32"/>
          <w:szCs w:val="24"/>
        </w:rPr>
        <w:t>2</w:t>
      </w:r>
      <w:r w:rsidRPr="00F5777E">
        <w:rPr>
          <w:rFonts w:ascii="Times New Roman" w:eastAsia="仿宋" w:hAnsi="Times New Roman" w:hint="eastAsia"/>
          <w:b/>
          <w:sz w:val="32"/>
          <w:szCs w:val="24"/>
        </w:rPr>
        <w:t>：高良率</w:t>
      </w:r>
      <w:r w:rsidRPr="00F5777E">
        <w:rPr>
          <w:rFonts w:ascii="Times New Roman" w:eastAsia="仿宋" w:hAnsi="Times New Roman" w:hint="eastAsia"/>
          <w:b/>
          <w:sz w:val="32"/>
          <w:szCs w:val="24"/>
        </w:rPr>
        <w:t>TF</w:t>
      </w:r>
      <w:r w:rsidRPr="00F5777E">
        <w:rPr>
          <w:rFonts w:ascii="Times New Roman" w:eastAsia="仿宋" w:hAnsi="Times New Roman" w:hint="eastAsia"/>
          <w:b/>
          <w:sz w:val="32"/>
          <w:szCs w:val="24"/>
        </w:rPr>
        <w:t>卡</w:t>
      </w:r>
      <w:r w:rsidRPr="00F5777E">
        <w:rPr>
          <w:rFonts w:ascii="Times New Roman" w:eastAsia="仿宋" w:hAnsi="Times New Roman" w:hint="eastAsia"/>
          <w:b/>
          <w:sz w:val="32"/>
          <w:szCs w:val="24"/>
          <w:lang w:eastAsia="zh-TW"/>
        </w:rPr>
        <w:t>封装工艺</w:t>
      </w:r>
      <w:r w:rsidRPr="00F5777E">
        <w:rPr>
          <w:rFonts w:ascii="Times New Roman" w:eastAsia="仿宋" w:hAnsi="Times New Roman" w:hint="eastAsia"/>
          <w:b/>
          <w:sz w:val="32"/>
          <w:szCs w:val="24"/>
        </w:rPr>
        <w:t>中关键技术的研发</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仿宋" w:eastAsia="仿宋" w:hAnsi="仿宋"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jc w:val="left"/>
              <w:rPr>
                <w:rFonts w:ascii="仿宋" w:eastAsia="仿宋" w:hAnsi="仿宋"/>
                <w:sz w:val="24"/>
                <w:szCs w:val="24"/>
              </w:rPr>
            </w:pPr>
            <w:r w:rsidRPr="00F5777E">
              <w:rPr>
                <w:rFonts w:ascii="仿宋" w:eastAsia="仿宋" w:hAnsi="仿宋" w:hint="eastAsia"/>
                <w:sz w:val="24"/>
                <w:szCs w:val="24"/>
              </w:rPr>
              <w:t>存储芯片作为海量数据的存放与释放窗口，存储安全是信息安全最重要的一道门槛，因此</w:t>
            </w:r>
            <w:r w:rsidRPr="00F5777E">
              <w:rPr>
                <w:rFonts w:ascii="仿宋" w:eastAsia="仿宋" w:hAnsi="仿宋"/>
                <w:sz w:val="24"/>
                <w:szCs w:val="24"/>
              </w:rPr>
              <w:t>存储芯片是现代电子设备中不可或缺的组成部分</w:t>
            </w:r>
            <w:r w:rsidRPr="00F5777E">
              <w:rPr>
                <w:rFonts w:ascii="仿宋" w:eastAsia="仿宋" w:hAnsi="仿宋" w:hint="eastAsia"/>
                <w:sz w:val="24"/>
                <w:szCs w:val="24"/>
              </w:rPr>
              <w:t>。</w:t>
            </w:r>
            <w:r w:rsidRPr="00F5777E">
              <w:rPr>
                <w:rFonts w:ascii="仿宋" w:eastAsia="仿宋" w:hAnsi="仿宋"/>
                <w:sz w:val="24"/>
                <w:szCs w:val="24"/>
              </w:rPr>
              <w:t>全球存储芯片市场长期被少数几家国际巨头垄断，通过各种手段维持高昂的价格水平，让全球消费者和厂商都为之买单</w:t>
            </w:r>
            <w:r w:rsidRPr="00F5777E">
              <w:rPr>
                <w:rFonts w:ascii="仿宋" w:eastAsia="仿宋" w:hAnsi="仿宋" w:hint="eastAsia"/>
                <w:sz w:val="24"/>
                <w:szCs w:val="24"/>
              </w:rPr>
              <w:t>。</w:t>
            </w:r>
            <w:r w:rsidRPr="00F5777E">
              <w:rPr>
                <w:rFonts w:ascii="仿宋" w:eastAsia="仿宋" w:hAnsi="仿宋" w:hint="eastAsia"/>
                <w:sz w:val="24"/>
                <w:szCs w:val="24"/>
              </w:rPr>
              <w:t>随着科技不断发展，</w:t>
            </w:r>
            <w:r w:rsidRPr="00F5777E">
              <w:rPr>
                <w:rFonts w:ascii="仿宋" w:eastAsia="仿宋" w:hAnsi="仿宋"/>
                <w:sz w:val="24"/>
                <w:szCs w:val="24"/>
              </w:rPr>
              <w:t>TF</w:t>
            </w:r>
            <w:r w:rsidRPr="00F5777E">
              <w:rPr>
                <w:rFonts w:ascii="仿宋" w:eastAsia="仿宋" w:hAnsi="仿宋"/>
                <w:sz w:val="24"/>
                <w:szCs w:val="24"/>
              </w:rPr>
              <w:t>卡已经成为我们日常生活</w:t>
            </w:r>
            <w:r w:rsidRPr="00F5777E">
              <w:rPr>
                <w:rFonts w:ascii="仿宋" w:eastAsia="仿宋" w:hAnsi="仿宋" w:hint="eastAsia"/>
                <w:sz w:val="24"/>
                <w:szCs w:val="24"/>
              </w:rPr>
              <w:t>必备品</w:t>
            </w:r>
            <w:r w:rsidRPr="00F5777E">
              <w:rPr>
                <w:rFonts w:ascii="仿宋" w:eastAsia="仿宋" w:hAnsi="仿宋"/>
                <w:sz w:val="24"/>
                <w:szCs w:val="24"/>
              </w:rPr>
              <w:t>之一。</w:t>
            </w:r>
            <w:r w:rsidRPr="00F5777E">
              <w:rPr>
                <w:rFonts w:ascii="仿宋" w:eastAsia="仿宋" w:hAnsi="仿宋" w:hint="eastAsia"/>
                <w:sz w:val="24"/>
                <w:szCs w:val="24"/>
              </w:rPr>
              <w:t>它</w:t>
            </w:r>
            <w:r w:rsidRPr="00F5777E">
              <w:rPr>
                <w:rFonts w:ascii="仿宋" w:eastAsia="仿宋" w:hAnsi="仿宋" w:hint="eastAsia"/>
                <w:sz w:val="24"/>
                <w:szCs w:val="24"/>
              </w:rPr>
              <w:t>具有</w:t>
            </w:r>
            <w:r w:rsidRPr="00F5777E">
              <w:rPr>
                <w:rFonts w:ascii="仿宋" w:eastAsia="仿宋" w:hAnsi="仿宋" w:hint="eastAsia"/>
                <w:sz w:val="24"/>
                <w:szCs w:val="24"/>
              </w:rPr>
              <w:t>体积</w:t>
            </w:r>
            <w:r w:rsidRPr="00F5777E">
              <w:rPr>
                <w:rFonts w:ascii="仿宋" w:eastAsia="仿宋" w:hAnsi="仿宋" w:hint="eastAsia"/>
                <w:sz w:val="24"/>
                <w:szCs w:val="24"/>
              </w:rPr>
              <w:t>小</w:t>
            </w:r>
            <w:r w:rsidRPr="00F5777E">
              <w:rPr>
                <w:rFonts w:ascii="仿宋" w:eastAsia="仿宋" w:hAnsi="仿宋" w:hint="eastAsia"/>
                <w:sz w:val="24"/>
                <w:szCs w:val="24"/>
              </w:rPr>
              <w:t>、</w:t>
            </w:r>
            <w:r w:rsidRPr="00F5777E">
              <w:rPr>
                <w:rFonts w:ascii="仿宋" w:eastAsia="仿宋" w:hAnsi="仿宋" w:hint="eastAsia"/>
                <w:sz w:val="24"/>
                <w:szCs w:val="24"/>
              </w:rPr>
              <w:t>容量大、读写高速等</w:t>
            </w:r>
            <w:r w:rsidRPr="00F5777E">
              <w:rPr>
                <w:rFonts w:ascii="仿宋" w:eastAsia="仿宋" w:hAnsi="仿宋" w:hint="eastAsia"/>
                <w:sz w:val="24"/>
                <w:szCs w:val="24"/>
              </w:rPr>
              <w:t>特点</w:t>
            </w:r>
            <w:r w:rsidRPr="00F5777E">
              <w:rPr>
                <w:rFonts w:ascii="仿宋" w:eastAsia="仿宋" w:hAnsi="仿宋" w:hint="eastAsia"/>
                <w:sz w:val="24"/>
                <w:szCs w:val="24"/>
              </w:rPr>
              <w:t>，</w:t>
            </w:r>
            <w:r w:rsidRPr="00F5777E">
              <w:rPr>
                <w:rFonts w:ascii="仿宋" w:eastAsia="仿宋" w:hAnsi="仿宋" w:hint="eastAsia"/>
                <w:sz w:val="24"/>
                <w:szCs w:val="24"/>
              </w:rPr>
              <w:t>无论是</w:t>
            </w:r>
            <w:r w:rsidRPr="00F5777E">
              <w:rPr>
                <w:rFonts w:ascii="仿宋" w:eastAsia="仿宋" w:hAnsi="仿宋" w:hint="eastAsia"/>
                <w:sz w:val="24"/>
                <w:szCs w:val="24"/>
              </w:rPr>
              <w:t>相机、手机、平板电脑等</w:t>
            </w:r>
            <w:r w:rsidRPr="00F5777E">
              <w:rPr>
                <w:rFonts w:ascii="仿宋" w:eastAsia="仿宋" w:hAnsi="仿宋"/>
                <w:sz w:val="24"/>
                <w:szCs w:val="24"/>
              </w:rPr>
              <w:t>3C</w:t>
            </w:r>
            <w:r w:rsidRPr="00F5777E">
              <w:rPr>
                <w:rFonts w:ascii="仿宋" w:eastAsia="仿宋" w:hAnsi="仿宋"/>
                <w:sz w:val="24"/>
                <w:szCs w:val="24"/>
              </w:rPr>
              <w:t>产品</w:t>
            </w:r>
            <w:r w:rsidRPr="00F5777E">
              <w:rPr>
                <w:rFonts w:ascii="仿宋" w:eastAsia="仿宋" w:hAnsi="仿宋" w:hint="eastAsia"/>
                <w:sz w:val="24"/>
                <w:szCs w:val="24"/>
              </w:rPr>
              <w:t>都需要</w:t>
            </w:r>
            <w:r w:rsidRPr="00F5777E">
              <w:rPr>
                <w:rFonts w:ascii="仿宋" w:eastAsia="仿宋" w:hAnsi="仿宋"/>
                <w:sz w:val="24"/>
                <w:szCs w:val="24"/>
              </w:rPr>
              <w:t>TF</w:t>
            </w:r>
            <w:r w:rsidRPr="00F5777E">
              <w:rPr>
                <w:rFonts w:ascii="仿宋" w:eastAsia="仿宋" w:hAnsi="仿宋"/>
                <w:sz w:val="24"/>
                <w:szCs w:val="24"/>
              </w:rPr>
              <w:t>卡的支撑。然而，目前国产</w:t>
            </w:r>
            <w:r w:rsidRPr="00F5777E">
              <w:rPr>
                <w:rFonts w:ascii="仿宋" w:eastAsia="仿宋" w:hAnsi="仿宋"/>
                <w:sz w:val="24"/>
                <w:szCs w:val="24"/>
              </w:rPr>
              <w:t>TF</w:t>
            </w:r>
            <w:r w:rsidRPr="00F5777E">
              <w:rPr>
                <w:rFonts w:ascii="仿宋" w:eastAsia="仿宋" w:hAnsi="仿宋"/>
                <w:sz w:val="24"/>
                <w:szCs w:val="24"/>
              </w:rPr>
              <w:t>卡</w:t>
            </w:r>
            <w:r w:rsidRPr="00F5777E">
              <w:rPr>
                <w:rFonts w:ascii="仿宋" w:eastAsia="仿宋" w:hAnsi="仿宋" w:hint="eastAsia"/>
                <w:sz w:val="24"/>
                <w:szCs w:val="24"/>
              </w:rPr>
              <w:t>主要</w:t>
            </w:r>
            <w:r w:rsidRPr="00F5777E">
              <w:rPr>
                <w:rFonts w:ascii="仿宋" w:eastAsia="仿宋" w:hAnsi="仿宋" w:hint="eastAsia"/>
                <w:sz w:val="24"/>
                <w:szCs w:val="24"/>
              </w:rPr>
              <w:t>使用进口芯片</w:t>
            </w:r>
            <w:r w:rsidRPr="00F5777E">
              <w:rPr>
                <w:rFonts w:ascii="仿宋" w:eastAsia="仿宋" w:hAnsi="仿宋" w:hint="eastAsia"/>
                <w:sz w:val="24"/>
                <w:szCs w:val="24"/>
              </w:rPr>
              <w:t>，</w:t>
            </w:r>
            <w:r w:rsidRPr="00F5777E">
              <w:rPr>
                <w:rFonts w:ascii="仿宋" w:eastAsia="仿宋" w:hAnsi="仿宋" w:hint="eastAsia"/>
                <w:sz w:val="24"/>
                <w:szCs w:val="24"/>
              </w:rPr>
              <w:t>其</w:t>
            </w:r>
            <w:r w:rsidRPr="00F5777E">
              <w:rPr>
                <w:rFonts w:ascii="仿宋" w:eastAsia="仿宋" w:hAnsi="仿宋" w:hint="eastAsia"/>
                <w:sz w:val="24"/>
                <w:szCs w:val="24"/>
              </w:rPr>
              <w:t>成本居高不下</w:t>
            </w:r>
            <w:r w:rsidRPr="00F5777E">
              <w:rPr>
                <w:rFonts w:ascii="仿宋" w:eastAsia="仿宋" w:hAnsi="仿宋" w:hint="eastAsia"/>
                <w:sz w:val="24"/>
                <w:szCs w:val="24"/>
              </w:rPr>
              <w:t>。</w:t>
            </w:r>
          </w:p>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国产</w:t>
            </w:r>
            <w:r w:rsidRPr="00F5777E">
              <w:rPr>
                <w:rFonts w:ascii="仿宋" w:eastAsia="仿宋" w:hAnsi="仿宋" w:hint="eastAsia"/>
                <w:sz w:val="24"/>
                <w:szCs w:val="24"/>
              </w:rPr>
              <w:t>TF</w:t>
            </w:r>
            <w:r w:rsidRPr="00F5777E">
              <w:rPr>
                <w:rFonts w:ascii="仿宋" w:eastAsia="仿宋" w:hAnsi="仿宋" w:hint="eastAsia"/>
                <w:sz w:val="24"/>
                <w:szCs w:val="24"/>
              </w:rPr>
              <w:t>卡的良率是降低成本的主要手段之一，其中</w:t>
            </w:r>
            <w:r w:rsidRPr="00F5777E">
              <w:rPr>
                <w:rFonts w:ascii="仿宋" w:eastAsia="仿宋" w:hAnsi="仿宋" w:hint="eastAsia"/>
                <w:sz w:val="24"/>
                <w:szCs w:val="24"/>
                <w:lang w:eastAsia="zh-TW"/>
              </w:rPr>
              <w:t>TF</w:t>
            </w:r>
            <w:r w:rsidRPr="00F5777E">
              <w:rPr>
                <w:rFonts w:ascii="仿宋" w:eastAsia="仿宋" w:hAnsi="仿宋" w:hint="eastAsia"/>
                <w:sz w:val="24"/>
                <w:szCs w:val="24"/>
                <w:lang w:eastAsia="zh-TW"/>
              </w:rPr>
              <w:t>卡的封装工艺是保证其质量和性能的重要环节。</w:t>
            </w:r>
            <w:r w:rsidRPr="00F5777E">
              <w:rPr>
                <w:rFonts w:ascii="仿宋" w:eastAsia="仿宋" w:hAnsi="仿宋" w:hint="eastAsia"/>
                <w:sz w:val="24"/>
                <w:szCs w:val="24"/>
                <w:lang w:eastAsia="zh-TW"/>
              </w:rPr>
              <w:t>TF</w:t>
            </w:r>
            <w:r w:rsidRPr="00F5777E">
              <w:rPr>
                <w:rFonts w:ascii="仿宋" w:eastAsia="仿宋" w:hAnsi="仿宋" w:hint="eastAsia"/>
                <w:sz w:val="24"/>
                <w:szCs w:val="24"/>
                <w:lang w:eastAsia="zh-TW"/>
              </w:rPr>
              <w:t>卡的封装工艺主要流程是：</w:t>
            </w:r>
            <w:r w:rsidRPr="00F5777E">
              <w:rPr>
                <w:rFonts w:ascii="仿宋" w:eastAsia="仿宋" w:hAnsi="仿宋" w:hint="eastAsia"/>
                <w:sz w:val="24"/>
                <w:szCs w:val="24"/>
                <w:lang w:eastAsia="zh-TW"/>
              </w:rPr>
              <w:t>SMT=&gt;DB=&gt;</w:t>
            </w:r>
          </w:p>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lang w:eastAsia="zh-TW"/>
              </w:rPr>
              <w:t>WB=&gt;MD=&gt;CUT=&gt;TEST</w:t>
            </w:r>
            <w:r w:rsidRPr="00F5777E">
              <w:rPr>
                <w:rFonts w:ascii="仿宋" w:eastAsia="仿宋" w:hAnsi="仿宋" w:hint="eastAsia"/>
                <w:sz w:val="24"/>
                <w:szCs w:val="24"/>
                <w:lang w:eastAsia="zh-TW"/>
              </w:rPr>
              <w:t>，</w:t>
            </w:r>
            <w:r w:rsidRPr="00F5777E">
              <w:rPr>
                <w:rFonts w:ascii="仿宋" w:eastAsia="仿宋" w:hAnsi="仿宋" w:hint="eastAsia"/>
                <w:sz w:val="24"/>
                <w:szCs w:val="24"/>
              </w:rPr>
              <w:t>目前</w:t>
            </w:r>
            <w:r w:rsidRPr="00F5777E">
              <w:rPr>
                <w:rFonts w:ascii="仿宋" w:eastAsia="仿宋" w:hAnsi="仿宋" w:hint="eastAsia"/>
                <w:sz w:val="24"/>
                <w:szCs w:val="24"/>
              </w:rPr>
              <w:t>TF</w:t>
            </w:r>
            <w:r w:rsidRPr="00F5777E">
              <w:rPr>
                <w:rFonts w:ascii="仿宋" w:eastAsia="仿宋" w:hAnsi="仿宋" w:hint="eastAsia"/>
                <w:sz w:val="24"/>
                <w:szCs w:val="24"/>
              </w:rPr>
              <w:t>卡封装</w:t>
            </w:r>
            <w:r w:rsidRPr="00F5777E">
              <w:rPr>
                <w:rFonts w:ascii="仿宋" w:eastAsia="仿宋" w:hAnsi="仿宋" w:hint="eastAsia"/>
                <w:sz w:val="24"/>
                <w:szCs w:val="24"/>
                <w:lang w:eastAsia="zh-TW"/>
              </w:rPr>
              <w:t>工艺</w:t>
            </w:r>
            <w:r w:rsidRPr="00F5777E">
              <w:rPr>
                <w:rFonts w:ascii="仿宋" w:eastAsia="仿宋" w:hAnsi="仿宋" w:hint="eastAsia"/>
                <w:sz w:val="24"/>
                <w:szCs w:val="24"/>
              </w:rPr>
              <w:t>中主要</w:t>
            </w:r>
            <w:r w:rsidRPr="00F5777E">
              <w:rPr>
                <w:rFonts w:ascii="仿宋" w:eastAsia="仿宋" w:hAnsi="仿宋" w:hint="eastAsia"/>
                <w:sz w:val="24"/>
                <w:szCs w:val="24"/>
                <w:lang w:eastAsia="zh-TW"/>
              </w:rPr>
              <w:t>存在</w:t>
            </w:r>
            <w:r w:rsidRPr="00F5777E">
              <w:rPr>
                <w:rFonts w:ascii="仿宋" w:eastAsia="仿宋" w:hAnsi="仿宋" w:hint="eastAsia"/>
                <w:sz w:val="24"/>
                <w:szCs w:val="24"/>
              </w:rPr>
              <w:t>以下三个</w:t>
            </w:r>
            <w:r w:rsidRPr="00F5777E">
              <w:rPr>
                <w:rFonts w:ascii="仿宋" w:eastAsia="仿宋" w:hAnsi="仿宋" w:hint="eastAsia"/>
                <w:sz w:val="24"/>
                <w:szCs w:val="24"/>
                <w:lang w:eastAsia="zh-TW"/>
              </w:rPr>
              <w:t>问题</w:t>
            </w:r>
            <w:r w:rsidRPr="00F5777E">
              <w:rPr>
                <w:rFonts w:ascii="仿宋" w:eastAsia="仿宋" w:hAnsi="仿宋" w:hint="eastAsia"/>
                <w:sz w:val="24"/>
                <w:szCs w:val="24"/>
              </w:rPr>
              <w:t>：</w:t>
            </w:r>
          </w:p>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w:t>
            </w:r>
            <w:r w:rsidRPr="00F5777E">
              <w:rPr>
                <w:rFonts w:ascii="仿宋" w:eastAsia="仿宋" w:hAnsi="仿宋" w:hint="eastAsia"/>
                <w:sz w:val="24"/>
                <w:szCs w:val="24"/>
              </w:rPr>
              <w:t>1</w:t>
            </w:r>
            <w:r w:rsidRPr="00F5777E">
              <w:rPr>
                <w:rFonts w:ascii="仿宋" w:eastAsia="仿宋" w:hAnsi="仿宋" w:hint="eastAsia"/>
                <w:sz w:val="24"/>
                <w:szCs w:val="24"/>
              </w:rPr>
              <w:t>）</w:t>
            </w:r>
            <w:r w:rsidRPr="00F5777E">
              <w:rPr>
                <w:rFonts w:ascii="仿宋" w:eastAsia="仿宋" w:hAnsi="仿宋" w:hint="eastAsia"/>
                <w:sz w:val="24"/>
                <w:szCs w:val="24"/>
              </w:rPr>
              <w:t>存在</w:t>
            </w:r>
            <w:r w:rsidRPr="00F5777E">
              <w:rPr>
                <w:rFonts w:ascii="仿宋" w:eastAsia="仿宋" w:hAnsi="仿宋" w:hint="eastAsia"/>
                <w:sz w:val="24"/>
                <w:szCs w:val="24"/>
              </w:rPr>
              <w:t>二次焊点污染，无法打线；</w:t>
            </w:r>
          </w:p>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w:t>
            </w:r>
            <w:r w:rsidRPr="00F5777E">
              <w:rPr>
                <w:rFonts w:ascii="仿宋" w:eastAsia="仿宋" w:hAnsi="仿宋" w:hint="eastAsia"/>
                <w:sz w:val="24"/>
                <w:szCs w:val="24"/>
              </w:rPr>
              <w:t>2</w:t>
            </w:r>
            <w:r w:rsidRPr="00F5777E">
              <w:rPr>
                <w:rFonts w:ascii="仿宋" w:eastAsia="仿宋" w:hAnsi="仿宋" w:hint="eastAsia"/>
                <w:sz w:val="24"/>
                <w:szCs w:val="24"/>
              </w:rPr>
              <w:t>）晶圆悬空崩裂的现象；</w:t>
            </w:r>
          </w:p>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w:t>
            </w:r>
            <w:r w:rsidRPr="00F5777E">
              <w:rPr>
                <w:rFonts w:ascii="仿宋" w:eastAsia="仿宋" w:hAnsi="仿宋" w:hint="eastAsia"/>
                <w:sz w:val="24"/>
                <w:szCs w:val="24"/>
              </w:rPr>
              <w:t>3</w:t>
            </w:r>
            <w:r w:rsidRPr="00F5777E">
              <w:rPr>
                <w:rFonts w:ascii="仿宋" w:eastAsia="仿宋" w:hAnsi="仿宋" w:hint="eastAsia"/>
                <w:sz w:val="24"/>
                <w:szCs w:val="24"/>
              </w:rPr>
              <w:t>）</w:t>
            </w:r>
            <w:r w:rsidRPr="00F5777E">
              <w:rPr>
                <w:rFonts w:ascii="仿宋" w:eastAsia="仿宋" w:hAnsi="仿宋" w:hint="eastAsia"/>
                <w:sz w:val="24"/>
                <w:szCs w:val="24"/>
              </w:rPr>
              <w:t>TF</w:t>
            </w:r>
            <w:r w:rsidRPr="00F5777E">
              <w:rPr>
                <w:rFonts w:ascii="仿宋" w:eastAsia="仿宋" w:hAnsi="仿宋" w:hint="eastAsia"/>
                <w:sz w:val="24"/>
                <w:szCs w:val="24"/>
              </w:rPr>
              <w:t>卡封装工艺良率较低</w:t>
            </w:r>
            <w:r w:rsidRPr="00F5777E">
              <w:rPr>
                <w:rFonts w:ascii="仿宋" w:eastAsia="仿宋" w:hAnsi="仿宋" w:hint="eastAsia"/>
                <w:sz w:val="24"/>
                <w:szCs w:val="24"/>
              </w:rPr>
              <w:t>。</w:t>
            </w:r>
          </w:p>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针对上述一系列问题，考虑到</w:t>
            </w:r>
            <w:r w:rsidRPr="00F5777E">
              <w:rPr>
                <w:rFonts w:ascii="仿宋" w:eastAsia="仿宋" w:hAnsi="仿宋" w:hint="eastAsia"/>
                <w:sz w:val="24"/>
                <w:szCs w:val="24"/>
                <w:lang w:eastAsia="zh-TW"/>
              </w:rPr>
              <w:t>DB</w:t>
            </w:r>
            <w:r w:rsidRPr="00F5777E">
              <w:rPr>
                <w:rFonts w:ascii="仿宋" w:eastAsia="仿宋" w:hAnsi="仿宋" w:hint="eastAsia"/>
                <w:sz w:val="24"/>
                <w:szCs w:val="24"/>
                <w:lang w:eastAsia="zh-TW"/>
              </w:rPr>
              <w:t>和</w:t>
            </w:r>
            <w:r w:rsidRPr="00F5777E">
              <w:rPr>
                <w:rFonts w:ascii="仿宋" w:eastAsia="仿宋" w:hAnsi="仿宋" w:hint="eastAsia"/>
                <w:sz w:val="24"/>
                <w:szCs w:val="24"/>
                <w:lang w:eastAsia="zh-TW"/>
              </w:rPr>
              <w:t>MD</w:t>
            </w:r>
            <w:r w:rsidRPr="00F5777E">
              <w:rPr>
                <w:rFonts w:ascii="仿宋" w:eastAsia="仿宋" w:hAnsi="仿宋" w:hint="eastAsia"/>
                <w:sz w:val="24"/>
                <w:szCs w:val="24"/>
                <w:lang w:eastAsia="zh-TW"/>
              </w:rPr>
              <w:t>是两个最重要工段的环节，也是封装工艺中提高</w:t>
            </w:r>
            <w:r w:rsidRPr="00F5777E">
              <w:rPr>
                <w:rFonts w:ascii="仿宋" w:eastAsia="仿宋" w:hAnsi="仿宋" w:hint="eastAsia"/>
                <w:sz w:val="24"/>
                <w:szCs w:val="24"/>
                <w:lang w:eastAsia="zh-TW"/>
              </w:rPr>
              <w:t>TF</w:t>
            </w:r>
            <w:r w:rsidRPr="00F5777E">
              <w:rPr>
                <w:rFonts w:ascii="仿宋" w:eastAsia="仿宋" w:hAnsi="仿宋" w:hint="eastAsia"/>
                <w:sz w:val="24"/>
                <w:szCs w:val="24"/>
                <w:lang w:eastAsia="zh-TW"/>
              </w:rPr>
              <w:t>卡良率的关键</w:t>
            </w:r>
            <w:r w:rsidRPr="00F5777E">
              <w:rPr>
                <w:rFonts w:ascii="仿宋" w:eastAsia="仿宋" w:hAnsi="仿宋" w:hint="eastAsia"/>
                <w:sz w:val="24"/>
                <w:szCs w:val="24"/>
              </w:rPr>
              <w:t>，</w:t>
            </w:r>
            <w:r w:rsidRPr="00F5777E">
              <w:rPr>
                <w:rFonts w:ascii="仿宋" w:eastAsia="仿宋" w:hAnsi="仿宋" w:hint="eastAsia"/>
                <w:sz w:val="24"/>
                <w:szCs w:val="24"/>
              </w:rPr>
              <w:t>以及目前</w:t>
            </w:r>
            <w:r w:rsidRPr="00F5777E">
              <w:rPr>
                <w:rFonts w:ascii="仿宋" w:eastAsia="仿宋" w:hAnsi="仿宋" w:hint="eastAsia"/>
                <w:sz w:val="24"/>
                <w:szCs w:val="24"/>
              </w:rPr>
              <w:t>TF</w:t>
            </w:r>
            <w:r w:rsidRPr="00F5777E">
              <w:rPr>
                <w:rFonts w:ascii="仿宋" w:eastAsia="仿宋" w:hAnsi="仿宋" w:hint="eastAsia"/>
                <w:sz w:val="24"/>
                <w:szCs w:val="24"/>
              </w:rPr>
              <w:t>卡封装工艺中的问题与生产上的迫切渴望，因此本项目期望通过科技创新和产学研合作的方式，对封装工艺进行优化和工艺方法的改进来提高</w:t>
            </w:r>
            <w:r w:rsidRPr="00F5777E">
              <w:rPr>
                <w:rFonts w:ascii="仿宋" w:eastAsia="仿宋" w:hAnsi="仿宋" w:hint="eastAsia"/>
                <w:sz w:val="24"/>
                <w:szCs w:val="24"/>
              </w:rPr>
              <w:t>TF</w:t>
            </w:r>
            <w:r w:rsidRPr="00F5777E">
              <w:rPr>
                <w:rFonts w:ascii="仿宋" w:eastAsia="仿宋" w:hAnsi="仿宋" w:hint="eastAsia"/>
                <w:sz w:val="24"/>
                <w:szCs w:val="24"/>
              </w:rPr>
              <w:t>卡的良率。</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本项目期望通过与高等院校联合攻关，对高良率</w:t>
            </w:r>
            <w:r w:rsidRPr="00F5777E">
              <w:rPr>
                <w:rFonts w:ascii="仿宋" w:eastAsia="仿宋" w:hAnsi="仿宋" w:hint="eastAsia"/>
                <w:sz w:val="24"/>
                <w:szCs w:val="24"/>
              </w:rPr>
              <w:t>TF</w:t>
            </w:r>
            <w:r w:rsidRPr="00F5777E">
              <w:rPr>
                <w:rFonts w:ascii="仿宋" w:eastAsia="仿宋" w:hAnsi="仿宋" w:hint="eastAsia"/>
                <w:sz w:val="24"/>
                <w:szCs w:val="24"/>
              </w:rPr>
              <w:t>卡</w:t>
            </w:r>
            <w:r w:rsidRPr="00F5777E">
              <w:rPr>
                <w:rFonts w:ascii="仿宋" w:eastAsia="仿宋" w:hAnsi="仿宋" w:hint="eastAsia"/>
                <w:sz w:val="24"/>
                <w:szCs w:val="24"/>
                <w:lang w:eastAsia="zh-TW"/>
              </w:rPr>
              <w:t>封装工艺</w:t>
            </w:r>
            <w:r w:rsidRPr="00F5777E">
              <w:rPr>
                <w:rFonts w:ascii="仿宋" w:eastAsia="仿宋" w:hAnsi="仿宋" w:hint="eastAsia"/>
                <w:sz w:val="24"/>
                <w:szCs w:val="24"/>
              </w:rPr>
              <w:t>中关键技术的研发，希望达到以下预期目标：</w:t>
            </w:r>
          </w:p>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(1)</w:t>
            </w:r>
            <w:r w:rsidRPr="00F5777E">
              <w:rPr>
                <w:rFonts w:ascii="仿宋" w:eastAsia="仿宋" w:hAnsi="仿宋" w:hint="eastAsia"/>
                <w:sz w:val="24"/>
                <w:szCs w:val="24"/>
              </w:rPr>
              <w:t>采用</w:t>
            </w:r>
            <w:r w:rsidRPr="00F5777E">
              <w:rPr>
                <w:rFonts w:ascii="仿宋" w:eastAsia="仿宋" w:hAnsi="仿宋" w:hint="eastAsia"/>
                <w:sz w:val="24"/>
                <w:szCs w:val="24"/>
              </w:rPr>
              <w:t>DAF</w:t>
            </w:r>
            <w:r w:rsidRPr="00F5777E">
              <w:rPr>
                <w:rFonts w:ascii="仿宋" w:eastAsia="仿宋" w:hAnsi="仿宋" w:hint="eastAsia"/>
                <w:sz w:val="24"/>
                <w:szCs w:val="24"/>
              </w:rPr>
              <w:t>工艺</w:t>
            </w:r>
            <w:r w:rsidRPr="00F5777E">
              <w:rPr>
                <w:rFonts w:ascii="仿宋" w:eastAsia="仿宋" w:hAnsi="仿宋" w:hint="eastAsia"/>
                <w:sz w:val="24"/>
                <w:szCs w:val="24"/>
              </w:rPr>
              <w:t>，解决</w:t>
            </w:r>
            <w:r w:rsidRPr="00F5777E">
              <w:rPr>
                <w:rFonts w:ascii="仿宋" w:eastAsia="仿宋" w:hAnsi="仿宋" w:hint="eastAsia"/>
                <w:sz w:val="24"/>
                <w:szCs w:val="24"/>
              </w:rPr>
              <w:t>DB</w:t>
            </w:r>
            <w:r w:rsidRPr="00F5777E">
              <w:rPr>
                <w:rFonts w:ascii="仿宋" w:eastAsia="仿宋" w:hAnsi="仿宋" w:hint="eastAsia"/>
                <w:sz w:val="24"/>
                <w:szCs w:val="24"/>
              </w:rPr>
              <w:t>工艺中的二次焊点污染和晶圆悬空崩裂的问题；</w:t>
            </w:r>
          </w:p>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(2)</w:t>
            </w:r>
            <w:r w:rsidRPr="00F5777E">
              <w:rPr>
                <w:rFonts w:ascii="仿宋" w:eastAsia="仿宋" w:hAnsi="仿宋" w:hint="eastAsia"/>
                <w:sz w:val="24"/>
                <w:szCs w:val="24"/>
              </w:rPr>
              <w:t>获</w:t>
            </w:r>
            <w:r w:rsidRPr="00F5777E">
              <w:rPr>
                <w:rFonts w:ascii="仿宋" w:eastAsia="仿宋" w:hAnsi="仿宋" w:hint="eastAsia"/>
                <w:sz w:val="24"/>
                <w:szCs w:val="24"/>
              </w:rPr>
              <w:t>得</w:t>
            </w:r>
            <w:r w:rsidRPr="00F5777E">
              <w:rPr>
                <w:rFonts w:ascii="仿宋" w:eastAsia="仿宋" w:hAnsi="仿宋" w:hint="eastAsia"/>
                <w:sz w:val="24"/>
                <w:szCs w:val="24"/>
              </w:rPr>
              <w:t>高良率</w:t>
            </w:r>
            <w:r w:rsidRPr="00F5777E">
              <w:rPr>
                <w:rFonts w:ascii="仿宋" w:eastAsia="仿宋" w:hAnsi="仿宋" w:hint="eastAsia"/>
                <w:sz w:val="24"/>
                <w:szCs w:val="24"/>
              </w:rPr>
              <w:t>TF</w:t>
            </w:r>
            <w:r w:rsidRPr="00F5777E">
              <w:rPr>
                <w:rFonts w:ascii="仿宋" w:eastAsia="仿宋" w:hAnsi="仿宋" w:hint="eastAsia"/>
                <w:sz w:val="24"/>
                <w:szCs w:val="24"/>
              </w:rPr>
              <w:t>封装</w:t>
            </w:r>
            <w:r w:rsidRPr="00F5777E">
              <w:rPr>
                <w:rFonts w:ascii="仿宋" w:eastAsia="仿宋" w:hAnsi="仿宋" w:hint="eastAsia"/>
                <w:sz w:val="24"/>
                <w:szCs w:val="24"/>
              </w:rPr>
              <w:t>的</w:t>
            </w:r>
            <w:r w:rsidRPr="00F5777E">
              <w:rPr>
                <w:rFonts w:ascii="仿宋" w:eastAsia="仿宋" w:hAnsi="仿宋" w:hint="eastAsia"/>
                <w:sz w:val="24"/>
                <w:szCs w:val="24"/>
              </w:rPr>
              <w:t>MD</w:t>
            </w:r>
            <w:r w:rsidRPr="00F5777E">
              <w:rPr>
                <w:rFonts w:ascii="仿宋" w:eastAsia="仿宋" w:hAnsi="仿宋" w:hint="eastAsia"/>
                <w:sz w:val="24"/>
                <w:szCs w:val="24"/>
              </w:rPr>
              <w:t>工艺方法，并对</w:t>
            </w:r>
            <w:r w:rsidRPr="00F5777E">
              <w:rPr>
                <w:rFonts w:ascii="仿宋" w:eastAsia="仿宋" w:hAnsi="仿宋" w:hint="eastAsia"/>
                <w:sz w:val="24"/>
                <w:szCs w:val="24"/>
              </w:rPr>
              <w:t>MD</w:t>
            </w:r>
            <w:r w:rsidRPr="00F5777E">
              <w:rPr>
                <w:rFonts w:ascii="仿宋" w:eastAsia="仿宋" w:hAnsi="仿宋" w:hint="eastAsia"/>
                <w:sz w:val="24"/>
                <w:szCs w:val="24"/>
              </w:rPr>
              <w:t>工艺参数进行优化；</w:t>
            </w:r>
          </w:p>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(3)</w:t>
            </w:r>
            <w:r w:rsidRPr="00F5777E">
              <w:rPr>
                <w:rFonts w:ascii="仿宋" w:eastAsia="仿宋" w:hAnsi="仿宋" w:hint="eastAsia"/>
                <w:sz w:val="24"/>
                <w:szCs w:val="24"/>
              </w:rPr>
              <w:t>通过</w:t>
            </w:r>
            <w:r w:rsidRPr="00F5777E">
              <w:rPr>
                <w:rFonts w:ascii="仿宋" w:eastAsia="仿宋" w:hAnsi="仿宋" w:hint="eastAsia"/>
                <w:sz w:val="24"/>
                <w:szCs w:val="24"/>
                <w:lang w:eastAsia="zh-TW"/>
              </w:rPr>
              <w:t>全自动模压</w:t>
            </w:r>
            <w:r w:rsidRPr="00F5777E">
              <w:rPr>
                <w:rFonts w:ascii="仿宋" w:eastAsia="仿宋" w:hAnsi="仿宋" w:hint="eastAsia"/>
                <w:sz w:val="24"/>
                <w:szCs w:val="24"/>
              </w:rPr>
              <w:t>对</w:t>
            </w:r>
            <w:r w:rsidRPr="00F5777E">
              <w:rPr>
                <w:rFonts w:ascii="仿宋" w:eastAsia="仿宋" w:hAnsi="仿宋" w:hint="eastAsia"/>
                <w:sz w:val="24"/>
                <w:szCs w:val="24"/>
              </w:rPr>
              <w:t>TF</w:t>
            </w:r>
            <w:r w:rsidRPr="00F5777E">
              <w:rPr>
                <w:rFonts w:ascii="仿宋" w:eastAsia="仿宋" w:hAnsi="仿宋" w:hint="eastAsia"/>
                <w:sz w:val="24"/>
                <w:szCs w:val="24"/>
              </w:rPr>
              <w:t>卡封装工艺的改进和优化，</w:t>
            </w:r>
            <w:r w:rsidRPr="00F5777E">
              <w:rPr>
                <w:rFonts w:ascii="仿宋" w:eastAsia="仿宋" w:hAnsi="仿宋" w:hint="eastAsia"/>
                <w:sz w:val="24"/>
                <w:szCs w:val="24"/>
              </w:rPr>
              <w:t>且</w:t>
            </w:r>
            <w:r w:rsidRPr="00F5777E">
              <w:rPr>
                <w:rFonts w:ascii="仿宋" w:eastAsia="仿宋" w:hAnsi="仿宋" w:hint="eastAsia"/>
                <w:sz w:val="24"/>
                <w:szCs w:val="24"/>
              </w:rPr>
              <w:t>良率提高到</w:t>
            </w:r>
            <w:r w:rsidRPr="00F5777E">
              <w:rPr>
                <w:rFonts w:ascii="仿宋" w:eastAsia="仿宋" w:hAnsi="仿宋" w:hint="eastAsia"/>
                <w:sz w:val="24"/>
                <w:szCs w:val="24"/>
                <w:lang w:eastAsia="zh-TW"/>
              </w:rPr>
              <w:t>99.7%</w:t>
            </w:r>
            <w:r w:rsidRPr="00F5777E">
              <w:rPr>
                <w:rFonts w:ascii="仿宋" w:eastAsia="仿宋" w:hAnsi="仿宋" w:hint="eastAsia"/>
                <w:sz w:val="24"/>
                <w:szCs w:val="24"/>
                <w:lang w:eastAsia="zh-TW"/>
              </w:rPr>
              <w:t>左右</w:t>
            </w:r>
            <w:r w:rsidRPr="00F5777E">
              <w:rPr>
                <w:rFonts w:ascii="仿宋" w:eastAsia="仿宋" w:hAnsi="仿宋" w:hint="eastAsia"/>
                <w:sz w:val="24"/>
                <w:szCs w:val="24"/>
              </w:rPr>
              <w:t>。</w:t>
            </w:r>
          </w:p>
        </w:tc>
      </w:tr>
      <w:tr w:rsidR="00486FF7" w:rsidRPr="00F5777E">
        <w:trPr>
          <w:trHeight w:val="641"/>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lang w:eastAsia="zh-TW"/>
              </w:rPr>
            </w:pPr>
            <w:r w:rsidRPr="00F5777E">
              <w:rPr>
                <w:rFonts w:ascii="仿宋" w:eastAsia="仿宋" w:hAnsi="仿宋" w:hint="eastAsia"/>
                <w:sz w:val="24"/>
                <w:szCs w:val="24"/>
              </w:rPr>
              <w:t>项目执行期为两年，技术攻关要求在</w:t>
            </w:r>
            <w:r w:rsidRPr="00F5777E">
              <w:rPr>
                <w:rFonts w:ascii="仿宋" w:eastAsia="仿宋" w:hAnsi="仿宋" w:hint="eastAsia"/>
                <w:sz w:val="24"/>
                <w:szCs w:val="24"/>
              </w:rPr>
              <w:t>2025</w:t>
            </w:r>
            <w:r w:rsidRPr="00F5777E">
              <w:rPr>
                <w:rFonts w:ascii="仿宋" w:eastAsia="仿宋" w:hAnsi="仿宋" w:hint="eastAsia"/>
                <w:sz w:val="24"/>
                <w:szCs w:val="24"/>
              </w:rPr>
              <w:t>年</w:t>
            </w:r>
            <w:r w:rsidRPr="00F5777E">
              <w:rPr>
                <w:rFonts w:ascii="仿宋" w:eastAsia="仿宋" w:hAnsi="仿宋" w:hint="eastAsia"/>
                <w:sz w:val="24"/>
                <w:szCs w:val="24"/>
              </w:rPr>
              <w:t>7</w:t>
            </w:r>
            <w:r w:rsidRPr="00F5777E">
              <w:rPr>
                <w:rFonts w:ascii="仿宋" w:eastAsia="仿宋" w:hAnsi="仿宋" w:hint="eastAsia"/>
                <w:sz w:val="24"/>
                <w:szCs w:val="24"/>
              </w:rPr>
              <w:t>月底前完成。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sz w:val="24"/>
                <w:szCs w:val="24"/>
              </w:rPr>
              <w:t>研发总预算</w:t>
            </w:r>
            <w:r w:rsidRPr="00F5777E">
              <w:rPr>
                <w:rFonts w:ascii="仿宋" w:eastAsia="仿宋" w:hAnsi="仿宋"/>
                <w:sz w:val="24"/>
                <w:szCs w:val="24"/>
              </w:rPr>
              <w:t xml:space="preserve">  </w:t>
            </w:r>
            <w:r w:rsidRPr="00F5777E">
              <w:rPr>
                <w:rFonts w:ascii="仿宋" w:eastAsia="仿宋" w:hAnsi="仿宋" w:hint="eastAsia"/>
                <w:sz w:val="24"/>
                <w:szCs w:val="24"/>
              </w:rPr>
              <w:t>120</w:t>
            </w:r>
            <w:r w:rsidRPr="00F5777E">
              <w:rPr>
                <w:rFonts w:ascii="仿宋" w:eastAsia="仿宋" w:hAnsi="仿宋"/>
                <w:sz w:val="24"/>
                <w:szCs w:val="24"/>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jc w:val="left"/>
              <w:rPr>
                <w:rFonts w:ascii="仿宋" w:eastAsia="仿宋" w:hAnsi="仿宋"/>
                <w:sz w:val="24"/>
                <w:szCs w:val="24"/>
              </w:rPr>
            </w:pPr>
            <w:r w:rsidRPr="00F5777E">
              <w:rPr>
                <w:rFonts w:ascii="仿宋" w:eastAsia="仿宋" w:hAnsi="仿宋" w:hint="eastAsia"/>
                <w:sz w:val="24"/>
                <w:szCs w:val="24"/>
              </w:rPr>
              <w:t>共同完成的知识产权或知识产权中存在共同完成的部分，由共同完成课题组共同商定；若无对方许可，合作单位不得擅自申请或使用共同完成的成果。</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jc w:val="left"/>
              <w:rPr>
                <w:rFonts w:ascii="仿宋" w:eastAsia="仿宋" w:hAnsi="仿宋"/>
                <w:sz w:val="24"/>
                <w:szCs w:val="24"/>
                <w:lang w:eastAsia="zh-TW"/>
              </w:rPr>
            </w:pPr>
            <w:r w:rsidRPr="00F5777E">
              <w:rPr>
                <w:rFonts w:ascii="仿宋" w:eastAsia="仿宋" w:hAnsi="仿宋" w:hint="eastAsia"/>
                <w:sz w:val="24"/>
                <w:szCs w:val="24"/>
                <w:lang w:eastAsia="zh-TW"/>
              </w:rPr>
              <w:t>本项目的实施</w:t>
            </w:r>
            <w:r w:rsidRPr="00F5777E">
              <w:rPr>
                <w:rFonts w:ascii="仿宋" w:eastAsia="仿宋" w:hAnsi="仿宋" w:hint="eastAsia"/>
                <w:sz w:val="24"/>
                <w:szCs w:val="24"/>
              </w:rPr>
              <w:t>完成后，可以有效低地</w:t>
            </w:r>
            <w:r w:rsidRPr="00F5777E">
              <w:rPr>
                <w:rFonts w:ascii="仿宋" w:eastAsia="仿宋" w:hAnsi="仿宋" w:hint="eastAsia"/>
                <w:sz w:val="24"/>
                <w:szCs w:val="24"/>
                <w:lang w:eastAsia="zh-TW"/>
              </w:rPr>
              <w:t>提高</w:t>
            </w:r>
            <w:r w:rsidRPr="00F5777E">
              <w:rPr>
                <w:rFonts w:ascii="仿宋" w:eastAsia="仿宋" w:hAnsi="仿宋" w:hint="eastAsia"/>
                <w:sz w:val="24"/>
                <w:szCs w:val="24"/>
              </w:rPr>
              <w:t>TF</w:t>
            </w:r>
            <w:r w:rsidRPr="00F5777E">
              <w:rPr>
                <w:rFonts w:ascii="仿宋" w:eastAsia="仿宋" w:hAnsi="仿宋" w:hint="eastAsia"/>
                <w:sz w:val="24"/>
                <w:szCs w:val="24"/>
              </w:rPr>
              <w:t>卡</w:t>
            </w:r>
            <w:r w:rsidRPr="00F5777E">
              <w:rPr>
                <w:rFonts w:ascii="仿宋" w:eastAsia="仿宋" w:hAnsi="仿宋" w:hint="eastAsia"/>
                <w:sz w:val="24"/>
                <w:szCs w:val="24"/>
                <w:lang w:eastAsia="zh-TW"/>
              </w:rPr>
              <w:t>封装良率和企业产能</w:t>
            </w:r>
            <w:r w:rsidRPr="00F5777E">
              <w:rPr>
                <w:rFonts w:ascii="仿宋" w:eastAsia="仿宋" w:hAnsi="仿宋" w:hint="eastAsia"/>
                <w:sz w:val="24"/>
                <w:szCs w:val="24"/>
              </w:rPr>
              <w:t>，</w:t>
            </w:r>
            <w:r w:rsidRPr="00F5777E">
              <w:rPr>
                <w:rFonts w:ascii="仿宋" w:eastAsia="仿宋" w:hAnsi="仿宋" w:hint="eastAsia"/>
                <w:sz w:val="24"/>
                <w:szCs w:val="24"/>
              </w:rPr>
              <w:t>相应的国产厂商能够有效降低生产成本和运营成本；另外支持民族企业的发展，可以打破国际巨头的定价权和垄断局面，给消费者和厂商带来更多的选择和福利。该项目可</w:t>
            </w:r>
            <w:r w:rsidRPr="00F5777E">
              <w:rPr>
                <w:rFonts w:ascii="仿宋" w:eastAsia="仿宋" w:hAnsi="仿宋" w:hint="eastAsia"/>
                <w:sz w:val="24"/>
                <w:szCs w:val="24"/>
                <w:lang w:eastAsia="zh-TW"/>
              </w:rPr>
              <w:t>推进</w:t>
            </w:r>
            <w:r w:rsidRPr="00F5777E">
              <w:rPr>
                <w:rFonts w:ascii="仿宋" w:eastAsia="仿宋" w:hAnsi="仿宋" w:hint="eastAsia"/>
                <w:sz w:val="24"/>
                <w:szCs w:val="24"/>
              </w:rPr>
              <w:t>TF</w:t>
            </w:r>
            <w:r w:rsidRPr="00F5777E">
              <w:rPr>
                <w:rFonts w:ascii="仿宋" w:eastAsia="仿宋" w:hAnsi="仿宋" w:hint="eastAsia"/>
                <w:sz w:val="24"/>
                <w:szCs w:val="24"/>
              </w:rPr>
              <w:t>卡、手机和平板等</w:t>
            </w:r>
            <w:r w:rsidRPr="00F5777E">
              <w:rPr>
                <w:rFonts w:ascii="仿宋" w:eastAsia="仿宋" w:hAnsi="仿宋" w:hint="eastAsia"/>
                <w:sz w:val="24"/>
                <w:szCs w:val="24"/>
              </w:rPr>
              <w:t>3C</w:t>
            </w:r>
            <w:r w:rsidRPr="00F5777E">
              <w:rPr>
                <w:rFonts w:ascii="仿宋" w:eastAsia="仿宋" w:hAnsi="仿宋" w:hint="eastAsia"/>
                <w:sz w:val="24"/>
                <w:szCs w:val="24"/>
              </w:rPr>
              <w:t>产品等</w:t>
            </w:r>
            <w:r w:rsidRPr="00F5777E">
              <w:rPr>
                <w:rFonts w:ascii="仿宋" w:eastAsia="仿宋" w:hAnsi="仿宋" w:hint="eastAsia"/>
                <w:sz w:val="24"/>
                <w:szCs w:val="24"/>
                <w:lang w:eastAsia="zh-TW"/>
              </w:rPr>
              <w:t>相关产业的发展，开拓前景</w:t>
            </w:r>
            <w:r w:rsidRPr="00F5777E">
              <w:rPr>
                <w:rFonts w:ascii="仿宋" w:eastAsia="仿宋" w:hAnsi="仿宋" w:hint="eastAsia"/>
                <w:sz w:val="24"/>
                <w:szCs w:val="24"/>
                <w:lang w:eastAsia="zh-TW"/>
              </w:rPr>
              <w:t>广阔的</w:t>
            </w:r>
            <w:r w:rsidRPr="00F5777E">
              <w:rPr>
                <w:rFonts w:ascii="仿宋" w:eastAsia="仿宋" w:hAnsi="仿宋" w:hint="eastAsia"/>
                <w:sz w:val="24"/>
                <w:szCs w:val="24"/>
                <w:lang w:eastAsia="zh-TW"/>
              </w:rPr>
              <w:t>5G</w:t>
            </w:r>
            <w:r w:rsidRPr="00F5777E">
              <w:rPr>
                <w:rFonts w:ascii="仿宋" w:eastAsia="仿宋" w:hAnsi="仿宋" w:hint="eastAsia"/>
                <w:sz w:val="24"/>
                <w:szCs w:val="24"/>
                <w:lang w:eastAsia="zh-TW"/>
              </w:rPr>
              <w:t>市场，</w:t>
            </w:r>
            <w:r w:rsidRPr="00F5777E">
              <w:rPr>
                <w:rFonts w:ascii="仿宋" w:eastAsia="仿宋" w:hAnsi="仿宋" w:hint="eastAsia"/>
                <w:sz w:val="24"/>
                <w:szCs w:val="24"/>
              </w:rPr>
              <w:t>加速存储介质的国产替代化，也是国家信息安全战略有序推进的重要保障。这</w:t>
            </w:r>
            <w:r w:rsidRPr="00F5777E">
              <w:rPr>
                <w:rFonts w:ascii="仿宋" w:eastAsia="仿宋" w:hAnsi="仿宋" w:hint="eastAsia"/>
                <w:sz w:val="24"/>
                <w:szCs w:val="24"/>
                <w:lang w:eastAsia="zh-TW"/>
              </w:rPr>
              <w:t>对保护和发展民族工</w:t>
            </w:r>
            <w:r w:rsidRPr="00F5777E">
              <w:rPr>
                <w:rFonts w:ascii="仿宋" w:eastAsia="仿宋" w:hAnsi="仿宋" w:hint="eastAsia"/>
                <w:sz w:val="24"/>
                <w:szCs w:val="24"/>
                <w:lang w:eastAsia="zh-TW"/>
              </w:rPr>
              <w:lastRenderedPageBreak/>
              <w:t>业，保护</w:t>
            </w:r>
            <w:r w:rsidRPr="00F5777E">
              <w:rPr>
                <w:rFonts w:ascii="仿宋" w:eastAsia="仿宋" w:hAnsi="仿宋" w:hint="eastAsia"/>
                <w:sz w:val="24"/>
                <w:szCs w:val="24"/>
              </w:rPr>
              <w:t>国产</w:t>
            </w:r>
            <w:r w:rsidRPr="00F5777E">
              <w:rPr>
                <w:rFonts w:ascii="仿宋" w:eastAsia="仿宋" w:hAnsi="仿宋" w:hint="eastAsia"/>
                <w:sz w:val="24"/>
                <w:szCs w:val="24"/>
                <w:lang w:eastAsia="zh-TW"/>
              </w:rPr>
              <w:t>存储芯片</w:t>
            </w:r>
            <w:r w:rsidRPr="00F5777E">
              <w:rPr>
                <w:rFonts w:ascii="仿宋" w:eastAsia="仿宋" w:hAnsi="仿宋" w:hint="eastAsia"/>
                <w:sz w:val="24"/>
                <w:szCs w:val="24"/>
              </w:rPr>
              <w:t>发展</w:t>
            </w:r>
            <w:r w:rsidRPr="00F5777E">
              <w:rPr>
                <w:rFonts w:ascii="仿宋" w:eastAsia="仿宋" w:hAnsi="仿宋" w:hint="eastAsia"/>
                <w:sz w:val="24"/>
                <w:szCs w:val="24"/>
                <w:lang w:eastAsia="zh-TW"/>
              </w:rPr>
              <w:t>和环境有着重大的意义，具有良好的社会效益。</w:t>
            </w:r>
            <w:r w:rsidRPr="00F5777E">
              <w:rPr>
                <w:rFonts w:ascii="仿宋" w:eastAsia="仿宋" w:hAnsi="仿宋" w:hint="eastAsia"/>
                <w:sz w:val="24"/>
                <w:szCs w:val="24"/>
              </w:rPr>
              <w:t>该项目</w:t>
            </w:r>
            <w:r w:rsidRPr="00F5777E">
              <w:rPr>
                <w:rFonts w:ascii="仿宋" w:eastAsia="仿宋" w:hAnsi="仿宋" w:hint="eastAsia"/>
                <w:sz w:val="24"/>
                <w:szCs w:val="24"/>
                <w:lang w:eastAsia="zh-TW"/>
              </w:rPr>
              <w:t>科技含量</w:t>
            </w:r>
            <w:r w:rsidRPr="00F5777E">
              <w:rPr>
                <w:rFonts w:ascii="仿宋" w:eastAsia="仿宋" w:hAnsi="仿宋" w:hint="eastAsia"/>
                <w:sz w:val="24"/>
                <w:szCs w:val="24"/>
              </w:rPr>
              <w:t>较</w:t>
            </w:r>
            <w:r w:rsidRPr="00F5777E">
              <w:rPr>
                <w:rFonts w:ascii="仿宋" w:eastAsia="仿宋" w:hAnsi="仿宋" w:hint="eastAsia"/>
                <w:sz w:val="24"/>
                <w:szCs w:val="24"/>
                <w:lang w:eastAsia="zh-TW"/>
              </w:rPr>
              <w:t>高，投资风险小，预计</w:t>
            </w:r>
            <w:r w:rsidRPr="00F5777E">
              <w:rPr>
                <w:rFonts w:ascii="仿宋" w:eastAsia="仿宋" w:hAnsi="仿宋" w:hint="eastAsia"/>
                <w:sz w:val="24"/>
                <w:szCs w:val="24"/>
              </w:rPr>
              <w:t>每</w:t>
            </w:r>
            <w:r w:rsidRPr="00F5777E">
              <w:rPr>
                <w:rFonts w:ascii="仿宋" w:eastAsia="仿宋" w:hAnsi="仿宋" w:hint="eastAsia"/>
                <w:sz w:val="24"/>
                <w:szCs w:val="24"/>
                <w:lang w:eastAsia="zh-TW"/>
              </w:rPr>
              <w:t>年新</w:t>
            </w:r>
            <w:r w:rsidRPr="00F5777E">
              <w:rPr>
                <w:rFonts w:ascii="仿宋" w:eastAsia="仿宋" w:hAnsi="仿宋" w:hint="eastAsia"/>
                <w:sz w:val="24"/>
                <w:szCs w:val="24"/>
                <w:lang w:eastAsia="zh-TW"/>
              </w:rPr>
              <w:t>增产值</w:t>
            </w:r>
            <w:r w:rsidRPr="00F5777E">
              <w:rPr>
                <w:rFonts w:ascii="仿宋" w:eastAsia="仿宋" w:hAnsi="仿宋" w:hint="eastAsia"/>
                <w:sz w:val="24"/>
                <w:szCs w:val="24"/>
              </w:rPr>
              <w:t>五</w:t>
            </w:r>
            <w:r w:rsidRPr="00F5777E">
              <w:rPr>
                <w:rFonts w:ascii="仿宋" w:eastAsia="仿宋" w:hAnsi="仿宋" w:hint="eastAsia"/>
                <w:sz w:val="24"/>
                <w:szCs w:val="24"/>
                <w:lang w:eastAsia="zh-TW"/>
              </w:rPr>
              <w:t>千万左右</w:t>
            </w:r>
            <w:r w:rsidRPr="00F5777E">
              <w:rPr>
                <w:rFonts w:ascii="仿宋" w:eastAsia="仿宋" w:hAnsi="仿宋" w:hint="eastAsia"/>
                <w:sz w:val="24"/>
                <w:szCs w:val="24"/>
              </w:rPr>
              <w:t>，</w:t>
            </w:r>
            <w:r w:rsidRPr="00F5777E">
              <w:rPr>
                <w:rFonts w:ascii="仿宋" w:eastAsia="仿宋" w:hAnsi="仿宋" w:hint="eastAsia"/>
                <w:sz w:val="24"/>
                <w:szCs w:val="24"/>
                <w:lang w:eastAsia="zh-TW"/>
              </w:rPr>
              <w:t>具有十分可观的经济效益。</w:t>
            </w:r>
            <w:r w:rsidRPr="00F5777E">
              <w:rPr>
                <w:rFonts w:ascii="仿宋" w:eastAsia="仿宋" w:hAnsi="仿宋" w:hint="eastAsia"/>
                <w:sz w:val="24"/>
                <w:szCs w:val="24"/>
              </w:rPr>
              <w:t>该项目的实施可以提升本</w:t>
            </w:r>
            <w:r w:rsidRPr="00F5777E">
              <w:rPr>
                <w:rFonts w:ascii="仿宋" w:eastAsia="仿宋" w:hAnsi="仿宋" w:hint="eastAsia"/>
                <w:sz w:val="24"/>
                <w:szCs w:val="24"/>
                <w:lang w:eastAsia="zh-TW"/>
              </w:rPr>
              <w:t>公司</w:t>
            </w:r>
            <w:r w:rsidRPr="00F5777E">
              <w:rPr>
                <w:rFonts w:ascii="仿宋" w:eastAsia="仿宋" w:hAnsi="仿宋" w:hint="eastAsia"/>
                <w:sz w:val="24"/>
                <w:szCs w:val="24"/>
              </w:rPr>
              <w:t>和四川大学</w:t>
            </w:r>
            <w:r w:rsidRPr="00F5777E">
              <w:rPr>
                <w:rFonts w:ascii="仿宋" w:eastAsia="仿宋" w:hAnsi="仿宋" w:hint="eastAsia"/>
                <w:sz w:val="24"/>
                <w:szCs w:val="24"/>
                <w:lang w:eastAsia="zh-TW"/>
              </w:rPr>
              <w:t>产学研合作，</w:t>
            </w:r>
            <w:r w:rsidRPr="00F5777E">
              <w:rPr>
                <w:rFonts w:ascii="仿宋" w:eastAsia="仿宋" w:hAnsi="仿宋" w:hint="eastAsia"/>
                <w:sz w:val="24"/>
                <w:szCs w:val="24"/>
              </w:rPr>
              <w:t>促进两个单位微电子专业人才的培养，进一步</w:t>
            </w:r>
            <w:r w:rsidRPr="00F5777E">
              <w:rPr>
                <w:rFonts w:ascii="仿宋" w:eastAsia="仿宋" w:hAnsi="仿宋" w:hint="eastAsia"/>
                <w:sz w:val="24"/>
                <w:szCs w:val="24"/>
                <w:lang w:eastAsia="zh-TW"/>
              </w:rPr>
              <w:t>深化</w:t>
            </w:r>
            <w:r w:rsidRPr="00F5777E">
              <w:rPr>
                <w:rFonts w:ascii="仿宋" w:eastAsia="仿宋" w:hAnsi="仿宋" w:hint="eastAsia"/>
                <w:sz w:val="24"/>
                <w:szCs w:val="24"/>
              </w:rPr>
              <w:t>我国</w:t>
            </w:r>
            <w:r w:rsidRPr="00F5777E">
              <w:rPr>
                <w:rFonts w:ascii="仿宋" w:eastAsia="仿宋" w:hAnsi="仿宋"/>
                <w:sz w:val="24"/>
                <w:szCs w:val="24"/>
              </w:rPr>
              <w:t>存储芯片</w:t>
            </w:r>
            <w:r w:rsidRPr="00F5777E">
              <w:rPr>
                <w:rFonts w:ascii="仿宋" w:eastAsia="仿宋" w:hAnsi="仿宋" w:hint="eastAsia"/>
                <w:sz w:val="24"/>
                <w:szCs w:val="24"/>
              </w:rPr>
              <w:t>的发展。</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rPr>
          <w:rFonts w:ascii="仿宋" w:eastAsia="仿宋" w:hAnsi="仿宋"/>
          <w:sz w:val="24"/>
          <w:szCs w:val="24"/>
        </w:rPr>
        <w:lastRenderedPageBreak/>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13</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高压变频器高效散热技术研究及结构优化设计</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100" w:firstLine="240"/>
              <w:rPr>
                <w:rFonts w:ascii="仿宋" w:eastAsia="仿宋" w:hAnsi="仿宋"/>
                <w:sz w:val="24"/>
                <w:szCs w:val="24"/>
                <w:lang w:eastAsia="zh-TW"/>
              </w:rPr>
            </w:pPr>
            <w:r w:rsidRPr="00F5777E">
              <w:rPr>
                <w:rFonts w:ascii="仿宋" w:eastAsia="仿宋" w:hAnsi="仿宋" w:hint="eastAsia"/>
                <w:sz w:val="24"/>
                <w:szCs w:val="24"/>
              </w:rPr>
              <w:t>高压变频器由移相变压器、功率单元、控制系统、机柜等部分组成。其中移相变压器与功率单元都会自身发热，且发热量大需要外力进行散热。现在通用技术为风机冷却，也有采用水冷却方式。风机冷却方式在密闭环境中效果比较差，常常需要加配空水冷机组或是空调，增加额外设备及投资；水冷却会增加单体设备的价格并增加单体设备的能耗，机柜体积也会增加。</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企业具有技术需求明确、工程实践条件良好的优势，综合性大学具有人才资源密集、技术力量雄厚的优势，通过校企合作，实现双方优势融合，共同承担</w:t>
            </w:r>
            <w:r w:rsidRPr="00F5777E">
              <w:rPr>
                <w:rFonts w:ascii="Times New Roman" w:eastAsia="仿宋" w:hAnsi="Times New Roman" w:hint="eastAsia"/>
                <w:sz w:val="24"/>
                <w:szCs w:val="24"/>
              </w:rPr>
              <w:t>高压变频器新型散热方式或结构的</w:t>
            </w:r>
            <w:r w:rsidRPr="00F5777E">
              <w:rPr>
                <w:rFonts w:ascii="仿宋" w:eastAsia="仿宋" w:hAnsi="仿宋" w:hint="eastAsia"/>
                <w:sz w:val="24"/>
                <w:szCs w:val="24"/>
              </w:rPr>
              <w:t>攻关，争取生产出样机。</w:t>
            </w:r>
          </w:p>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目前的技术指标参数：</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移相变压器柜装有散热风机为移相变压器进行散热。</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功率单元柜装有散热风机为功率单元与控制系统进行散热。</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现场安装使用时为配电室配备空水冷机组或是空调。</w:t>
            </w:r>
          </w:p>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攻关后达到的技术参数：</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通过移相变压器柜内风的流动方式，加大散热效果。</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通过对功率单元内发热元件的重新布局，达到功率单元发热量的减少与热量堆集。</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通过功率单元柜内风的流动方式，加大散热量。</w:t>
            </w:r>
          </w:p>
          <w:p w:rsidR="00486FF7" w:rsidRPr="00F5777E" w:rsidRDefault="00F5777E">
            <w:pPr>
              <w:numPr>
                <w:ilvl w:val="0"/>
                <w:numId w:val="1"/>
              </w:num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通过减少自身的发热达到减少密闭环境内的散热需求，减少或是去除空水冷机组、空调等附加设备。</w:t>
            </w:r>
          </w:p>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成果水平：国内先进</w:t>
            </w:r>
          </w:p>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知识产权：相关论文、专利由企业、高校检同署名发表；体现在产品收益中的成果由企业所有</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2024</w:t>
            </w:r>
            <w:r w:rsidRPr="00F5777E">
              <w:rPr>
                <w:rFonts w:ascii="仿宋" w:eastAsia="仿宋" w:hAnsi="仿宋" w:hint="eastAsia"/>
                <w:sz w:val="24"/>
                <w:szCs w:val="24"/>
              </w:rPr>
              <w:t>年</w:t>
            </w:r>
            <w:r w:rsidRPr="00F5777E">
              <w:rPr>
                <w:rFonts w:ascii="仿宋" w:eastAsia="仿宋" w:hAnsi="仿宋" w:hint="eastAsia"/>
                <w:sz w:val="24"/>
                <w:szCs w:val="24"/>
              </w:rPr>
              <w:t>6</w:t>
            </w:r>
            <w:r w:rsidRPr="00F5777E">
              <w:rPr>
                <w:rFonts w:ascii="仿宋" w:eastAsia="仿宋" w:hAnsi="仿宋" w:hint="eastAsia"/>
                <w:sz w:val="24"/>
                <w:szCs w:val="24"/>
              </w:rPr>
              <w:t>月前完成数字化样机设计，</w:t>
            </w:r>
            <w:r w:rsidRPr="00F5777E">
              <w:rPr>
                <w:rFonts w:ascii="仿宋" w:eastAsia="仿宋" w:hAnsi="仿宋" w:hint="eastAsia"/>
                <w:sz w:val="24"/>
                <w:szCs w:val="24"/>
              </w:rPr>
              <w:t>2025</w:t>
            </w:r>
            <w:r w:rsidRPr="00F5777E">
              <w:rPr>
                <w:rFonts w:ascii="仿宋" w:eastAsia="仿宋" w:hAnsi="仿宋" w:hint="eastAsia"/>
                <w:sz w:val="24"/>
                <w:szCs w:val="24"/>
              </w:rPr>
              <w:t>年</w:t>
            </w:r>
            <w:r w:rsidRPr="00F5777E">
              <w:rPr>
                <w:rFonts w:ascii="仿宋" w:eastAsia="仿宋" w:hAnsi="仿宋" w:hint="eastAsia"/>
                <w:sz w:val="24"/>
                <w:szCs w:val="24"/>
              </w:rPr>
              <w:t>6</w:t>
            </w:r>
            <w:r w:rsidRPr="00F5777E">
              <w:rPr>
                <w:rFonts w:ascii="仿宋" w:eastAsia="仿宋" w:hAnsi="仿宋" w:hint="eastAsia"/>
                <w:sz w:val="24"/>
                <w:szCs w:val="24"/>
              </w:rPr>
              <w:t>月完成工程样机的研制、测试与分析工作。</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b/>
                <w:bCs/>
                <w:sz w:val="24"/>
                <w:szCs w:val="24"/>
                <w:u w:val="single"/>
              </w:rPr>
              <w:t xml:space="preserve">  </w:t>
            </w:r>
            <w:r w:rsidRPr="00F5777E">
              <w:rPr>
                <w:rFonts w:ascii="Times New Roman" w:eastAsia="仿宋" w:hAnsi="Times New Roman" w:hint="eastAsia"/>
                <w:b/>
                <w:bCs/>
                <w:sz w:val="24"/>
                <w:szCs w:val="24"/>
                <w:u w:val="single"/>
              </w:rPr>
              <w:t>200</w:t>
            </w:r>
            <w:r w:rsidRPr="00F5777E">
              <w:rPr>
                <w:rFonts w:ascii="Times New Roman" w:eastAsia="仿宋" w:hAnsi="Times New Roman"/>
                <w:b/>
                <w:bCs/>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相关论文、专利由企业、高校检同署名发表；体现在产品收益中的成果由企业所有</w:t>
            </w:r>
            <w:r w:rsidRPr="00F5777E">
              <w:rPr>
                <w:rFonts w:ascii="仿宋" w:eastAsia="仿宋" w:hAnsi="仿宋" w:hint="eastAsia"/>
                <w:sz w:val="24"/>
                <w:szCs w:val="24"/>
              </w:rPr>
              <w:t>。</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lastRenderedPageBreak/>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预期年销售额</w:t>
            </w:r>
            <w:r w:rsidRPr="00F5777E">
              <w:rPr>
                <w:rFonts w:ascii="仿宋" w:eastAsia="仿宋" w:hAnsi="仿宋"/>
                <w:sz w:val="24"/>
                <w:szCs w:val="24"/>
              </w:rPr>
              <w:t>30</w:t>
            </w:r>
            <w:r w:rsidRPr="00F5777E">
              <w:rPr>
                <w:rFonts w:ascii="仿宋" w:eastAsia="仿宋" w:hAnsi="仿宋" w:hint="eastAsia"/>
                <w:sz w:val="24"/>
                <w:szCs w:val="24"/>
              </w:rPr>
              <w:t>00</w:t>
            </w:r>
            <w:r w:rsidRPr="00F5777E">
              <w:rPr>
                <w:rFonts w:ascii="仿宋" w:eastAsia="仿宋" w:hAnsi="仿宋" w:hint="eastAsia"/>
                <w:sz w:val="24"/>
                <w:szCs w:val="24"/>
              </w:rPr>
              <w:t>万元，并且将该设备应用化工、冶金、环保、建材、市政、电力、新能源、空分等行业。</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高压变频器因系统功能的特殊性，能够有效的解决电网功率因数低、电网波动大、工业企业工艺调整难度高、自动化程度低、保护功能不完善、降低机械磨损等高难度问题。其中节约能源的功能尤为突出，按照年产</w:t>
            </w:r>
            <w:r w:rsidRPr="00F5777E">
              <w:rPr>
                <w:rFonts w:ascii="仿宋" w:eastAsia="仿宋" w:hAnsi="仿宋" w:hint="eastAsia"/>
                <w:sz w:val="24"/>
                <w:szCs w:val="24"/>
              </w:rPr>
              <w:t>300</w:t>
            </w:r>
            <w:r w:rsidRPr="00F5777E">
              <w:rPr>
                <w:rFonts w:ascii="仿宋" w:eastAsia="仿宋" w:hAnsi="仿宋" w:hint="eastAsia"/>
                <w:sz w:val="24"/>
                <w:szCs w:val="24"/>
              </w:rPr>
              <w:t>台，每台功率平均按</w:t>
            </w:r>
            <w:r w:rsidRPr="00F5777E">
              <w:rPr>
                <w:rFonts w:ascii="仿宋" w:eastAsia="仿宋" w:hAnsi="仿宋" w:hint="eastAsia"/>
                <w:sz w:val="24"/>
                <w:szCs w:val="24"/>
              </w:rPr>
              <w:t>2000KW</w:t>
            </w:r>
            <w:r w:rsidRPr="00F5777E">
              <w:rPr>
                <w:rFonts w:ascii="仿宋" w:eastAsia="仿宋" w:hAnsi="仿宋" w:hint="eastAsia"/>
                <w:sz w:val="24"/>
                <w:szCs w:val="24"/>
              </w:rPr>
              <w:t>，节电率按</w:t>
            </w:r>
            <w:r w:rsidRPr="00F5777E">
              <w:rPr>
                <w:rFonts w:ascii="仿宋" w:eastAsia="仿宋" w:hAnsi="仿宋" w:hint="eastAsia"/>
                <w:sz w:val="24"/>
                <w:szCs w:val="24"/>
              </w:rPr>
              <w:t>20%</w:t>
            </w:r>
            <w:r w:rsidRPr="00F5777E">
              <w:rPr>
                <w:rFonts w:ascii="仿宋" w:eastAsia="仿宋" w:hAnsi="仿宋" w:hint="eastAsia"/>
                <w:sz w:val="24"/>
                <w:szCs w:val="24"/>
              </w:rPr>
              <w:t>计算，年运行时间按</w:t>
            </w:r>
            <w:r w:rsidRPr="00F5777E">
              <w:rPr>
                <w:rFonts w:ascii="仿宋" w:eastAsia="仿宋" w:hAnsi="仿宋" w:hint="eastAsia"/>
                <w:sz w:val="24"/>
                <w:szCs w:val="24"/>
              </w:rPr>
              <w:t>8000</w:t>
            </w:r>
            <w:r w:rsidRPr="00F5777E">
              <w:rPr>
                <w:rFonts w:ascii="仿宋" w:eastAsia="仿宋" w:hAnsi="仿宋" w:hint="eastAsia"/>
                <w:sz w:val="24"/>
                <w:szCs w:val="24"/>
              </w:rPr>
              <w:t>小时计算，年节电量约</w:t>
            </w:r>
            <w:r w:rsidRPr="00F5777E">
              <w:rPr>
                <w:rFonts w:ascii="仿宋" w:eastAsia="仿宋" w:hAnsi="仿宋" w:hint="eastAsia"/>
                <w:sz w:val="24"/>
                <w:szCs w:val="24"/>
              </w:rPr>
              <w:t>2000*0.2*300*8000=9.6</w:t>
            </w:r>
            <w:r w:rsidRPr="00F5777E">
              <w:rPr>
                <w:rFonts w:ascii="仿宋" w:eastAsia="仿宋" w:hAnsi="仿宋" w:hint="eastAsia"/>
                <w:sz w:val="24"/>
                <w:szCs w:val="24"/>
              </w:rPr>
              <w:t>亿千瓦时，且工业设备的使用寿命可达</w:t>
            </w:r>
            <w:r w:rsidRPr="00F5777E">
              <w:rPr>
                <w:rFonts w:ascii="仿宋" w:eastAsia="仿宋" w:hAnsi="仿宋" w:hint="eastAsia"/>
                <w:sz w:val="24"/>
                <w:szCs w:val="24"/>
              </w:rPr>
              <w:t>15</w:t>
            </w:r>
            <w:r w:rsidRPr="00F5777E">
              <w:rPr>
                <w:rFonts w:ascii="仿宋" w:eastAsia="仿宋" w:hAnsi="仿宋" w:hint="eastAsia"/>
                <w:sz w:val="24"/>
                <w:szCs w:val="24"/>
              </w:rPr>
              <w:t>年，从长期来看，在</w:t>
            </w:r>
            <w:r w:rsidRPr="00F5777E">
              <w:rPr>
                <w:rFonts w:ascii="仿宋" w:eastAsia="仿宋" w:hAnsi="仿宋" w:hint="eastAsia"/>
                <w:sz w:val="24"/>
                <w:szCs w:val="24"/>
              </w:rPr>
              <w:t>5</w:t>
            </w:r>
            <w:r w:rsidRPr="00F5777E">
              <w:rPr>
                <w:rFonts w:ascii="仿宋" w:eastAsia="仿宋" w:hAnsi="仿宋" w:hint="eastAsia"/>
                <w:sz w:val="24"/>
                <w:szCs w:val="24"/>
              </w:rPr>
              <w:t>年后，公司每年间接创造的节能指标将达到年节电</w:t>
            </w:r>
            <w:r w:rsidRPr="00F5777E">
              <w:rPr>
                <w:rFonts w:ascii="仿宋" w:eastAsia="仿宋" w:hAnsi="仿宋" w:hint="eastAsia"/>
                <w:sz w:val="24"/>
                <w:szCs w:val="24"/>
              </w:rPr>
              <w:t>48</w:t>
            </w:r>
            <w:r w:rsidRPr="00F5777E">
              <w:rPr>
                <w:rFonts w:ascii="仿宋" w:eastAsia="仿宋" w:hAnsi="仿宋" w:hint="eastAsia"/>
                <w:sz w:val="24"/>
                <w:szCs w:val="24"/>
              </w:rPr>
              <w:t>亿千瓦时。响应国家节能减排的号召，早日实现“碳中和“目标。</w:t>
            </w:r>
          </w:p>
        </w:tc>
      </w:tr>
    </w:tbl>
    <w:p w:rsidR="00486FF7" w:rsidRPr="00F5777E" w:rsidRDefault="00F5777E">
      <w:r w:rsidRPr="00F5777E">
        <w:br w:type="page"/>
      </w:r>
    </w:p>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14</w:t>
      </w:r>
      <w:r w:rsidRPr="00F5777E">
        <w:rPr>
          <w:rFonts w:ascii="Times New Roman" w:eastAsia="仿宋" w:hAnsi="Times New Roman" w:hint="eastAsia"/>
          <w:b/>
          <w:sz w:val="32"/>
          <w:szCs w:val="24"/>
        </w:rPr>
        <w:t>：可伸缩智能动态机械密封套件的研制</w:t>
      </w:r>
    </w:p>
    <w:tbl>
      <w:tblPr>
        <w:tblW w:w="855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836"/>
        <w:gridCol w:w="340"/>
        <w:gridCol w:w="7382"/>
      </w:tblGrid>
      <w:tr w:rsidR="00486FF7" w:rsidRPr="00F5777E">
        <w:trPr>
          <w:trHeight w:val="321"/>
          <w:jc w:val="center"/>
        </w:trPr>
        <w:tc>
          <w:tcPr>
            <w:tcW w:w="117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382"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hint="eastAsia"/>
                <w:sz w:val="24"/>
                <w:szCs w:val="24"/>
              </w:rPr>
              <w:t>智能制造</w:t>
            </w:r>
          </w:p>
        </w:tc>
      </w:tr>
      <w:tr w:rsidR="00486FF7" w:rsidRPr="00F5777E">
        <w:trPr>
          <w:trHeight w:val="3275"/>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技术难题概述</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pacing w:line="360" w:lineRule="auto"/>
              <w:ind w:firstLineChars="200" w:firstLine="480"/>
              <w:rPr>
                <w:rFonts w:ascii="仿宋" w:eastAsia="仿宋" w:hAnsi="仿宋"/>
                <w:sz w:val="24"/>
              </w:rPr>
            </w:pPr>
            <w:r w:rsidRPr="00F5777E">
              <w:rPr>
                <w:rFonts w:ascii="仿宋" w:eastAsia="仿宋" w:hAnsi="仿宋" w:hint="eastAsia"/>
                <w:sz w:val="24"/>
              </w:rPr>
              <w:t>随着智能制造的涉及面越来越广阔，在机械密封件的制造方面也提出了智能性的需求。传统的机械密封件基本都为金属件，金属件的加工精度高、偏差小，但组成的密封件变形幅度小，难以适应一些有较大幅度变形机械密封的需求，而有较大变形幅度的机械密封件需要金属、橡胶、塑料、碳材料等多种材料的组合及协调工作。</w:t>
            </w:r>
          </w:p>
          <w:p w:rsidR="00486FF7" w:rsidRPr="00F5777E" w:rsidRDefault="00F5777E">
            <w:pPr>
              <w:spacing w:line="360" w:lineRule="auto"/>
              <w:ind w:firstLineChars="200" w:firstLine="480"/>
              <w:rPr>
                <w:rFonts w:ascii="Times New Roman" w:eastAsia="仿宋" w:hAnsi="Times New Roman"/>
                <w:sz w:val="24"/>
                <w:szCs w:val="24"/>
              </w:rPr>
            </w:pPr>
            <w:r w:rsidRPr="00F5777E">
              <w:rPr>
                <w:rFonts w:ascii="仿宋" w:eastAsia="仿宋" w:hAnsi="仿宋" w:hint="eastAsia"/>
                <w:sz w:val="24"/>
              </w:rPr>
              <w:t>我们希望通过联合攻关，研制一种由金属、橡胶、塑料、碳材料等多种材料组合件形成的可伸缩的智能动态机械密封套件，解决本行业的共性难题。</w:t>
            </w:r>
          </w:p>
        </w:tc>
      </w:tr>
      <w:tr w:rsidR="00486FF7" w:rsidRPr="00F5777E">
        <w:trPr>
          <w:trHeight w:val="1617"/>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技术攻关后希望达到的预期技术目标（限</w:t>
            </w:r>
            <w:r w:rsidRPr="00F5777E">
              <w:rPr>
                <w:rFonts w:ascii="Times New Roman" w:eastAsia="仿宋" w:hAnsi="Times New Roman" w:hint="eastAsia"/>
                <w:sz w:val="24"/>
                <w:szCs w:val="24"/>
              </w:rPr>
              <w:t>8</w:t>
            </w:r>
            <w:r w:rsidRPr="00F5777E">
              <w:rPr>
                <w:rFonts w:ascii="Times New Roman" w:eastAsia="仿宋" w:hAnsi="Times New Roman"/>
                <w:sz w:val="24"/>
                <w:szCs w:val="24"/>
              </w:rPr>
              <w:t>00</w:t>
            </w:r>
            <w:r w:rsidRPr="00F5777E">
              <w:rPr>
                <w:rFonts w:ascii="仿宋" w:eastAsia="仿宋" w:hAnsi="仿宋"/>
                <w:sz w:val="24"/>
                <w:szCs w:val="24"/>
              </w:rPr>
              <w:t>字以内）</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根据目前的市场调研和相关客户的需求，项目需要开发的这种产品属于</w:t>
            </w:r>
            <w:r w:rsidRPr="00F5777E">
              <w:rPr>
                <w:rFonts w:ascii="仿宋" w:eastAsia="仿宋" w:hAnsi="仿宋"/>
                <w:sz w:val="24"/>
                <w:szCs w:val="24"/>
              </w:rPr>
              <w:t>填补空白的</w:t>
            </w:r>
            <w:r w:rsidRPr="00F5777E">
              <w:rPr>
                <w:rFonts w:ascii="Times New Roman" w:eastAsia="仿宋" w:hAnsi="Times New Roman"/>
                <w:sz w:val="24"/>
                <w:szCs w:val="24"/>
              </w:rPr>
              <w:t>“</w:t>
            </w:r>
            <w:r w:rsidRPr="00F5777E">
              <w:rPr>
                <w:rFonts w:ascii="仿宋" w:eastAsia="仿宋" w:hAnsi="仿宋"/>
                <w:sz w:val="24"/>
                <w:szCs w:val="24"/>
              </w:rPr>
              <w:t>卡脖子</w:t>
            </w:r>
            <w:r w:rsidRPr="00F5777E">
              <w:rPr>
                <w:rFonts w:ascii="Times New Roman" w:eastAsia="仿宋" w:hAnsi="Times New Roman"/>
                <w:sz w:val="24"/>
                <w:szCs w:val="24"/>
              </w:rPr>
              <w:t>”</w:t>
            </w:r>
            <w:r w:rsidRPr="00F5777E">
              <w:rPr>
                <w:rFonts w:ascii="仿宋" w:eastAsia="仿宋" w:hAnsi="仿宋"/>
                <w:sz w:val="24"/>
                <w:szCs w:val="24"/>
              </w:rPr>
              <w:t>技术</w:t>
            </w:r>
            <w:r w:rsidRPr="00F5777E">
              <w:rPr>
                <w:rFonts w:ascii="仿宋" w:eastAsia="仿宋" w:hAnsi="仿宋" w:hint="eastAsia"/>
                <w:sz w:val="24"/>
                <w:szCs w:val="24"/>
              </w:rPr>
              <w:t>。根据机械密封的基本原理，我们提出设计用金属、橡胶、塑料、碳材料等做成多个部件，进行智能组合和智能搭配来实现这一目标。</w:t>
            </w:r>
          </w:p>
          <w:p w:rsidR="00486FF7" w:rsidRPr="00F5777E" w:rsidRDefault="00F5777E">
            <w:p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这个过程需要研究金属、橡胶、塑料、碳材料等多种材料的各种性能参数，以及它们在高速、高温、高压环境工控下的变形行为，机械损伤，耐磨损情况，设计合理的结构和加工方式。</w:t>
            </w:r>
          </w:p>
          <w:p w:rsidR="00486FF7" w:rsidRPr="00F5777E" w:rsidRDefault="00F5777E">
            <w:pPr>
              <w:adjustRightInd w:val="0"/>
              <w:snapToGrid w:val="0"/>
              <w:spacing w:line="312" w:lineRule="auto"/>
              <w:ind w:firstLine="480"/>
              <w:rPr>
                <w:rFonts w:ascii="Times New Roman" w:eastAsia="仿宋" w:hAnsi="Times New Roman"/>
                <w:sz w:val="24"/>
                <w:szCs w:val="24"/>
              </w:rPr>
            </w:pPr>
            <w:r w:rsidRPr="00F5777E">
              <w:rPr>
                <w:rFonts w:ascii="仿宋" w:eastAsia="仿宋" w:hAnsi="仿宋"/>
                <w:sz w:val="24"/>
                <w:szCs w:val="24"/>
              </w:rPr>
              <w:t>研制的产品预期达到的技术参数：套件静压试验泄漏量</w:t>
            </w:r>
            <w:r w:rsidRPr="00F5777E">
              <w:rPr>
                <w:rFonts w:ascii="仿宋" w:eastAsia="仿宋" w:hAnsi="仿宋"/>
                <w:sz w:val="24"/>
                <w:szCs w:val="24"/>
              </w:rPr>
              <w:t>≤</w:t>
            </w:r>
            <w:r w:rsidRPr="00F5777E">
              <w:rPr>
                <w:rFonts w:ascii="仿宋" w:eastAsia="仿宋" w:hAnsi="仿宋" w:hint="eastAsia"/>
                <w:sz w:val="24"/>
                <w:szCs w:val="24"/>
              </w:rPr>
              <w:t>3mL/h</w:t>
            </w:r>
            <w:r w:rsidRPr="00F5777E">
              <w:rPr>
                <w:rFonts w:ascii="仿宋" w:eastAsia="仿宋" w:hAnsi="仿宋" w:hint="eastAsia"/>
                <w:sz w:val="24"/>
                <w:szCs w:val="24"/>
              </w:rPr>
              <w:t>，</w:t>
            </w:r>
            <w:r w:rsidRPr="00F5777E">
              <w:rPr>
                <w:rFonts w:ascii="仿宋" w:eastAsia="仿宋" w:hAnsi="仿宋" w:hint="eastAsia"/>
                <w:sz w:val="24"/>
                <w:szCs w:val="24"/>
              </w:rPr>
              <w:t>100</w:t>
            </w:r>
            <w:r w:rsidRPr="00F5777E">
              <w:rPr>
                <w:rFonts w:ascii="仿宋" w:eastAsia="仿宋" w:hAnsi="仿宋" w:hint="eastAsia"/>
                <w:sz w:val="24"/>
                <w:szCs w:val="24"/>
              </w:rPr>
              <w:t>小时动态试验泄漏量</w:t>
            </w:r>
            <w:r w:rsidRPr="00F5777E">
              <w:rPr>
                <w:rFonts w:ascii="仿宋" w:eastAsia="仿宋" w:hAnsi="仿宋"/>
                <w:sz w:val="24"/>
                <w:szCs w:val="24"/>
              </w:rPr>
              <w:t>≤</w:t>
            </w:r>
            <w:r w:rsidRPr="00F5777E">
              <w:rPr>
                <w:rFonts w:ascii="仿宋" w:eastAsia="仿宋" w:hAnsi="仿宋" w:hint="eastAsia"/>
                <w:sz w:val="24"/>
                <w:szCs w:val="24"/>
              </w:rPr>
              <w:t>5</w:t>
            </w:r>
            <w:r w:rsidRPr="00F5777E">
              <w:rPr>
                <w:rFonts w:ascii="仿宋" w:eastAsia="仿宋" w:hAnsi="仿宋" w:hint="eastAsia"/>
                <w:sz w:val="24"/>
                <w:szCs w:val="24"/>
              </w:rPr>
              <w:t>mL/h</w:t>
            </w:r>
            <w:r w:rsidRPr="00F5777E">
              <w:rPr>
                <w:rFonts w:ascii="仿宋" w:eastAsia="仿宋" w:hAnsi="仿宋" w:hint="eastAsia"/>
                <w:sz w:val="24"/>
                <w:szCs w:val="24"/>
              </w:rPr>
              <w:t>，</w:t>
            </w:r>
            <w:r w:rsidRPr="00F5777E">
              <w:rPr>
                <w:rFonts w:ascii="仿宋" w:eastAsia="仿宋" w:hAnsi="仿宋" w:hint="eastAsia"/>
                <w:sz w:val="24"/>
                <w:szCs w:val="24"/>
              </w:rPr>
              <w:t xml:space="preserve"> </w:t>
            </w:r>
            <w:r w:rsidRPr="00F5777E">
              <w:rPr>
                <w:rFonts w:ascii="仿宋" w:eastAsia="仿宋" w:hAnsi="仿宋" w:hint="eastAsia"/>
                <w:sz w:val="24"/>
                <w:szCs w:val="24"/>
              </w:rPr>
              <w:t>启停试验泄漏量</w:t>
            </w:r>
            <w:r w:rsidRPr="00F5777E">
              <w:rPr>
                <w:rFonts w:ascii="仿宋" w:eastAsia="仿宋" w:hAnsi="仿宋"/>
                <w:sz w:val="24"/>
                <w:szCs w:val="24"/>
              </w:rPr>
              <w:t>≤</w:t>
            </w:r>
            <w:r w:rsidRPr="00F5777E">
              <w:rPr>
                <w:rFonts w:ascii="仿宋" w:eastAsia="仿宋" w:hAnsi="仿宋" w:hint="eastAsia"/>
                <w:sz w:val="24"/>
                <w:szCs w:val="24"/>
              </w:rPr>
              <w:t>5mL/h</w:t>
            </w:r>
            <w:r w:rsidRPr="00F5777E">
              <w:rPr>
                <w:rFonts w:ascii="仿宋" w:eastAsia="仿宋" w:hAnsi="仿宋" w:hint="eastAsia"/>
                <w:sz w:val="24"/>
                <w:szCs w:val="24"/>
              </w:rPr>
              <w:t>，型式试验磨损量</w:t>
            </w:r>
            <w:r w:rsidRPr="00F5777E">
              <w:rPr>
                <w:rFonts w:ascii="仿宋" w:eastAsia="仿宋" w:hAnsi="仿宋"/>
                <w:sz w:val="24"/>
                <w:szCs w:val="24"/>
              </w:rPr>
              <w:t>≤</w:t>
            </w:r>
            <w:r w:rsidRPr="00F5777E">
              <w:rPr>
                <w:rFonts w:ascii="仿宋" w:eastAsia="仿宋" w:hAnsi="仿宋" w:hint="eastAsia"/>
                <w:sz w:val="24"/>
                <w:szCs w:val="24"/>
              </w:rPr>
              <w:t>0.02mm</w:t>
            </w:r>
            <w:r w:rsidRPr="00F5777E">
              <w:rPr>
                <w:rFonts w:ascii="仿宋" w:eastAsia="仿宋" w:hAnsi="仿宋" w:hint="eastAsia"/>
                <w:sz w:val="24"/>
                <w:szCs w:val="24"/>
              </w:rPr>
              <w:t>；</w:t>
            </w:r>
            <w:r w:rsidRPr="00F5777E">
              <w:rPr>
                <w:rFonts w:ascii="仿宋" w:eastAsia="仿宋" w:hAnsi="仿宋"/>
                <w:sz w:val="24"/>
                <w:szCs w:val="24"/>
              </w:rPr>
              <w:t>密封件的端面平面度</w:t>
            </w:r>
            <w:r w:rsidRPr="00F5777E">
              <w:rPr>
                <w:rFonts w:ascii="仿宋" w:eastAsia="仿宋" w:hAnsi="仿宋"/>
                <w:sz w:val="24"/>
                <w:szCs w:val="24"/>
              </w:rPr>
              <w:t>≤</w:t>
            </w:r>
            <w:r w:rsidRPr="00F5777E">
              <w:rPr>
                <w:rFonts w:ascii="仿宋" w:eastAsia="仿宋" w:hAnsi="仿宋" w:hint="eastAsia"/>
                <w:sz w:val="24"/>
                <w:szCs w:val="24"/>
              </w:rPr>
              <w:t>0.8</w:t>
            </w:r>
            <w:r w:rsidRPr="00F5777E">
              <w:rPr>
                <w:rFonts w:ascii="仿宋" w:eastAsia="仿宋" w:hAnsi="仿宋" w:hint="eastAsia"/>
                <w:sz w:val="24"/>
                <w:szCs w:val="24"/>
              </w:rPr>
              <w:t>μ</w:t>
            </w:r>
            <w:r w:rsidRPr="00F5777E">
              <w:rPr>
                <w:rFonts w:ascii="仿宋" w:eastAsia="仿宋" w:hAnsi="仿宋" w:hint="eastAsia"/>
                <w:sz w:val="24"/>
                <w:szCs w:val="24"/>
              </w:rPr>
              <w:t>m</w:t>
            </w:r>
            <w:r w:rsidRPr="00F5777E">
              <w:rPr>
                <w:rFonts w:ascii="仿宋" w:eastAsia="仿宋" w:hAnsi="仿宋" w:hint="eastAsia"/>
                <w:sz w:val="24"/>
                <w:szCs w:val="24"/>
              </w:rPr>
              <w:t>，密封环垂直度</w:t>
            </w:r>
            <w:r w:rsidRPr="00F5777E">
              <w:rPr>
                <w:rFonts w:ascii="仿宋" w:eastAsia="仿宋" w:hAnsi="仿宋"/>
                <w:sz w:val="24"/>
                <w:szCs w:val="24"/>
              </w:rPr>
              <w:t>≤</w:t>
            </w:r>
            <w:r w:rsidRPr="00F5777E">
              <w:rPr>
                <w:rFonts w:ascii="仿宋" w:eastAsia="仿宋" w:hAnsi="仿宋" w:hint="eastAsia"/>
                <w:sz w:val="24"/>
                <w:szCs w:val="24"/>
              </w:rPr>
              <w:t>0.03mm</w:t>
            </w:r>
            <w:r w:rsidRPr="00F5777E">
              <w:rPr>
                <w:rFonts w:ascii="仿宋" w:eastAsia="仿宋" w:hAnsi="仿宋" w:hint="eastAsia"/>
                <w:sz w:val="24"/>
                <w:szCs w:val="24"/>
              </w:rPr>
              <w:t>，密封环粗糙度</w:t>
            </w:r>
            <w:r w:rsidRPr="00F5777E">
              <w:rPr>
                <w:rFonts w:ascii="仿宋" w:eastAsia="仿宋" w:hAnsi="仿宋"/>
                <w:sz w:val="24"/>
                <w:szCs w:val="24"/>
              </w:rPr>
              <w:t>≤</w:t>
            </w:r>
            <w:r w:rsidRPr="00F5777E">
              <w:rPr>
                <w:rFonts w:ascii="仿宋" w:eastAsia="仿宋" w:hAnsi="仿宋" w:hint="eastAsia"/>
                <w:sz w:val="24"/>
                <w:szCs w:val="24"/>
              </w:rPr>
              <w:t>0. 2</w:t>
            </w:r>
            <w:r w:rsidRPr="00F5777E">
              <w:rPr>
                <w:rFonts w:ascii="仿宋" w:eastAsia="仿宋" w:hAnsi="仿宋" w:hint="eastAsia"/>
                <w:sz w:val="24"/>
                <w:szCs w:val="24"/>
              </w:rPr>
              <w:t>μ</w:t>
            </w:r>
            <w:r w:rsidRPr="00F5777E">
              <w:rPr>
                <w:rFonts w:ascii="仿宋" w:eastAsia="仿宋" w:hAnsi="仿宋" w:hint="eastAsia"/>
                <w:sz w:val="24"/>
                <w:szCs w:val="24"/>
              </w:rPr>
              <w:t>m</w:t>
            </w:r>
            <w:r w:rsidRPr="00F5777E">
              <w:rPr>
                <w:rFonts w:ascii="仿宋" w:eastAsia="仿宋" w:hAnsi="仿宋" w:hint="eastAsia"/>
                <w:sz w:val="24"/>
                <w:szCs w:val="24"/>
              </w:rPr>
              <w:t>，变形幅度±</w:t>
            </w:r>
            <w:r w:rsidRPr="00F5777E">
              <w:rPr>
                <w:rFonts w:ascii="仿宋" w:eastAsia="仿宋" w:hAnsi="仿宋" w:hint="eastAsia"/>
                <w:sz w:val="24"/>
                <w:szCs w:val="24"/>
              </w:rPr>
              <w:t>10mm</w:t>
            </w:r>
            <w:r w:rsidRPr="00F5777E">
              <w:rPr>
                <w:rFonts w:ascii="仿宋" w:eastAsia="仿宋" w:hAnsi="仿宋" w:hint="eastAsia"/>
                <w:sz w:val="24"/>
                <w:szCs w:val="24"/>
              </w:rPr>
              <w:t>。</w:t>
            </w:r>
            <w:r w:rsidRPr="00F5777E">
              <w:rPr>
                <w:rFonts w:ascii="仿宋" w:eastAsia="仿宋" w:hAnsi="仿宋" w:hint="eastAsia"/>
                <w:sz w:val="24"/>
                <w:szCs w:val="24"/>
              </w:rPr>
              <w:t>成果水平在国内达到领先水平。形成</w:t>
            </w:r>
            <w:r w:rsidRPr="00F5777E">
              <w:rPr>
                <w:rFonts w:ascii="仿宋" w:eastAsia="仿宋" w:hAnsi="仿宋" w:hint="eastAsia"/>
                <w:sz w:val="24"/>
                <w:szCs w:val="24"/>
              </w:rPr>
              <w:t>3</w:t>
            </w:r>
            <w:r w:rsidRPr="00F5777E">
              <w:rPr>
                <w:rFonts w:ascii="Times New Roman" w:eastAsia="仿宋" w:hAnsi="Times New Roman"/>
                <w:sz w:val="24"/>
                <w:szCs w:val="24"/>
              </w:rPr>
              <w:t>~</w:t>
            </w:r>
            <w:r w:rsidRPr="00F5777E">
              <w:rPr>
                <w:rFonts w:ascii="仿宋" w:eastAsia="仿宋" w:hAnsi="仿宋" w:hint="eastAsia"/>
                <w:sz w:val="24"/>
                <w:szCs w:val="24"/>
              </w:rPr>
              <w:t>5</w:t>
            </w:r>
            <w:r w:rsidRPr="00F5777E">
              <w:rPr>
                <w:rFonts w:ascii="仿宋" w:eastAsia="仿宋" w:hAnsi="仿宋" w:hint="eastAsia"/>
                <w:sz w:val="24"/>
                <w:szCs w:val="24"/>
              </w:rPr>
              <w:t>项国家专利。</w:t>
            </w:r>
          </w:p>
        </w:tc>
      </w:tr>
      <w:tr w:rsidR="00486FF7" w:rsidRPr="00F5777E">
        <w:trPr>
          <w:trHeight w:val="990"/>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要求</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仿宋" w:eastAsia="仿宋" w:hAnsi="仿宋" w:hint="eastAsia"/>
                <w:sz w:val="24"/>
                <w:szCs w:val="24"/>
              </w:rPr>
              <w:t>在</w:t>
            </w:r>
            <w:r w:rsidRPr="00F5777E">
              <w:rPr>
                <w:rFonts w:ascii="仿宋" w:eastAsia="仿宋" w:hAnsi="仿宋" w:hint="eastAsia"/>
                <w:sz w:val="24"/>
                <w:szCs w:val="24"/>
              </w:rPr>
              <w:t>2025</w:t>
            </w:r>
            <w:r w:rsidRPr="00F5777E">
              <w:rPr>
                <w:rFonts w:ascii="仿宋" w:eastAsia="仿宋" w:hAnsi="仿宋" w:hint="eastAsia"/>
                <w:sz w:val="24"/>
                <w:szCs w:val="24"/>
              </w:rPr>
              <w:t>年底前完成</w:t>
            </w:r>
          </w:p>
        </w:tc>
      </w:tr>
      <w:tr w:rsidR="00486FF7" w:rsidRPr="00F5777E">
        <w:trPr>
          <w:trHeight w:val="891"/>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研发资金投入预测</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Times New Roman" w:eastAsia="仿宋" w:hAnsi="Times New Roman"/>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300</w:t>
            </w:r>
            <w:r w:rsidRPr="00F5777E">
              <w:rPr>
                <w:rFonts w:ascii="Times New Roman" w:eastAsia="仿宋" w:hAnsi="Times New Roman"/>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1695"/>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lastRenderedPageBreak/>
              <w:t>产权归属</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100" w:firstLine="240"/>
              <w:jc w:val="left"/>
              <w:rPr>
                <w:rFonts w:ascii="仿宋" w:eastAsia="仿宋" w:hAnsi="仿宋"/>
                <w:sz w:val="24"/>
                <w:szCs w:val="24"/>
              </w:rPr>
            </w:pPr>
            <w:r w:rsidRPr="00F5777E">
              <w:rPr>
                <w:rFonts w:ascii="仿宋" w:eastAsia="仿宋" w:hAnsi="仿宋" w:hint="eastAsia"/>
                <w:sz w:val="24"/>
                <w:szCs w:val="24"/>
              </w:rPr>
              <w:t>1</w:t>
            </w:r>
            <w:r w:rsidRPr="00F5777E">
              <w:rPr>
                <w:rFonts w:ascii="仿宋" w:eastAsia="仿宋" w:hAnsi="仿宋" w:hint="eastAsia"/>
                <w:sz w:val="24"/>
                <w:szCs w:val="24"/>
              </w:rPr>
              <w:t>、在项目执行过程中</w:t>
            </w:r>
            <w:r w:rsidRPr="00F5777E">
              <w:rPr>
                <w:rFonts w:ascii="仿宋" w:eastAsia="仿宋" w:hAnsi="仿宋"/>
                <w:sz w:val="24"/>
                <w:szCs w:val="24"/>
              </w:rPr>
              <w:t>双方在各自的工作范围内独立完成的科技成果及其形成的知识产权归各方独自所有；</w:t>
            </w:r>
          </w:p>
          <w:p w:rsidR="00486FF7" w:rsidRPr="00F5777E" w:rsidRDefault="00F5777E">
            <w:pPr>
              <w:adjustRightInd w:val="0"/>
              <w:snapToGrid w:val="0"/>
              <w:spacing w:line="312" w:lineRule="auto"/>
              <w:ind w:firstLineChars="100" w:firstLine="240"/>
              <w:jc w:val="left"/>
              <w:rPr>
                <w:rFonts w:ascii="仿宋" w:eastAsia="仿宋" w:hAnsi="仿宋"/>
                <w:sz w:val="24"/>
                <w:szCs w:val="24"/>
              </w:rPr>
            </w:pPr>
            <w:r w:rsidRPr="00F5777E">
              <w:rPr>
                <w:rFonts w:ascii="仿宋" w:eastAsia="仿宋" w:hAnsi="仿宋" w:hint="eastAsia"/>
                <w:sz w:val="24"/>
                <w:szCs w:val="24"/>
              </w:rPr>
              <w:t>2</w:t>
            </w:r>
            <w:r w:rsidRPr="00F5777E">
              <w:rPr>
                <w:rFonts w:ascii="仿宋" w:eastAsia="仿宋" w:hAnsi="仿宋" w:hint="eastAsia"/>
                <w:sz w:val="24"/>
                <w:szCs w:val="24"/>
              </w:rPr>
              <w:t>、</w:t>
            </w:r>
            <w:r w:rsidRPr="00F5777E">
              <w:rPr>
                <w:rFonts w:ascii="仿宋" w:eastAsia="仿宋" w:hAnsi="仿宋"/>
                <w:sz w:val="24"/>
                <w:szCs w:val="24"/>
              </w:rPr>
              <w:t>由双方共同完成的科技成果及其形成的知识产权归双方共有，</w:t>
            </w:r>
            <w:r w:rsidRPr="00F5777E">
              <w:rPr>
                <w:rFonts w:ascii="仿宋" w:eastAsia="仿宋" w:hAnsi="仿宋" w:hint="eastAsia"/>
                <w:bCs/>
                <w:sz w:val="24"/>
                <w:szCs w:val="24"/>
              </w:rPr>
              <w:t>四川博正达机械密封件科技有限公司有优先使用权</w:t>
            </w:r>
            <w:r w:rsidRPr="00F5777E">
              <w:rPr>
                <w:rFonts w:ascii="仿宋" w:eastAsia="仿宋" w:hAnsi="仿宋"/>
                <w:sz w:val="24"/>
                <w:szCs w:val="24"/>
              </w:rPr>
              <w:t>；</w:t>
            </w:r>
          </w:p>
          <w:p w:rsidR="00486FF7" w:rsidRPr="00F5777E" w:rsidRDefault="00F5777E">
            <w:pPr>
              <w:adjustRightInd w:val="0"/>
              <w:snapToGrid w:val="0"/>
              <w:spacing w:line="312" w:lineRule="auto"/>
              <w:ind w:firstLineChars="100" w:firstLine="240"/>
              <w:jc w:val="left"/>
              <w:rPr>
                <w:rFonts w:ascii="Times New Roman" w:eastAsia="仿宋" w:hAnsi="Times New Roman"/>
                <w:sz w:val="24"/>
                <w:szCs w:val="24"/>
              </w:rPr>
            </w:pPr>
            <w:r w:rsidRPr="00F5777E">
              <w:rPr>
                <w:rFonts w:ascii="仿宋" w:eastAsia="仿宋" w:hAnsi="仿宋" w:hint="eastAsia"/>
                <w:sz w:val="24"/>
                <w:szCs w:val="24"/>
              </w:rPr>
              <w:t>3</w:t>
            </w:r>
            <w:r w:rsidRPr="00F5777E">
              <w:rPr>
                <w:rFonts w:ascii="仿宋" w:eastAsia="仿宋" w:hAnsi="仿宋" w:hint="eastAsia"/>
                <w:sz w:val="24"/>
                <w:szCs w:val="24"/>
              </w:rPr>
              <w:t>、</w:t>
            </w:r>
            <w:r w:rsidRPr="00F5777E">
              <w:rPr>
                <w:rFonts w:ascii="仿宋" w:eastAsia="仿宋" w:hAnsi="仿宋"/>
                <w:sz w:val="24"/>
                <w:szCs w:val="24"/>
              </w:rPr>
              <w:t>成果转移获得的经济收益归</w:t>
            </w:r>
            <w:r w:rsidRPr="00F5777E">
              <w:rPr>
                <w:rFonts w:ascii="仿宋" w:eastAsia="仿宋" w:hAnsi="仿宋" w:hint="eastAsia"/>
                <w:bCs/>
                <w:sz w:val="24"/>
                <w:szCs w:val="24"/>
              </w:rPr>
              <w:t>四川博正达机械密封件科技有限公司</w:t>
            </w:r>
            <w:r w:rsidRPr="00F5777E">
              <w:rPr>
                <w:rFonts w:ascii="仿宋" w:eastAsia="仿宋" w:hAnsi="仿宋"/>
                <w:sz w:val="24"/>
                <w:szCs w:val="24"/>
              </w:rPr>
              <w:t>，收益共享方式应在行为实施前另行约定。</w:t>
            </w:r>
          </w:p>
        </w:tc>
      </w:tr>
      <w:tr w:rsidR="00486FF7" w:rsidRPr="00F5777E">
        <w:trPr>
          <w:trHeight w:val="2973"/>
          <w:jc w:val="center"/>
        </w:trPr>
        <w:tc>
          <w:tcPr>
            <w:tcW w:w="83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72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sz w:val="24"/>
                <w:szCs w:val="24"/>
              </w:rPr>
              <w:t>通过该项目的顺利实施，可为我公司开发一种具有高科技含量的新型机械密封套件产品，同时为我公司培养一些科技研发人员，建设一支高水平的科研队伍，</w:t>
            </w:r>
            <w:r w:rsidRPr="00F5777E">
              <w:rPr>
                <w:rFonts w:ascii="仿宋" w:eastAsia="仿宋" w:hAnsi="仿宋" w:hint="eastAsia"/>
                <w:sz w:val="24"/>
                <w:szCs w:val="24"/>
              </w:rPr>
              <w:t>将</w:t>
            </w:r>
            <w:r w:rsidRPr="00F5777E">
              <w:rPr>
                <w:rFonts w:ascii="仿宋" w:eastAsia="仿宋" w:hAnsi="仿宋"/>
                <w:sz w:val="24"/>
                <w:szCs w:val="24"/>
              </w:rPr>
              <w:t>我公司的技术水平提高到国内同行的领先水平。</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仿宋" w:eastAsia="仿宋" w:hAnsi="仿宋"/>
                <w:sz w:val="24"/>
                <w:szCs w:val="24"/>
              </w:rPr>
              <w:t>项目的实施，预计还可以在本公司增加</w:t>
            </w:r>
            <w:r w:rsidRPr="00F5777E">
              <w:rPr>
                <w:rFonts w:ascii="仿宋" w:eastAsia="仿宋" w:hAnsi="仿宋"/>
                <w:sz w:val="24"/>
                <w:szCs w:val="24"/>
              </w:rPr>
              <w:t xml:space="preserve"> </w:t>
            </w:r>
            <w:r w:rsidRPr="00F5777E">
              <w:rPr>
                <w:rFonts w:ascii="仿宋" w:eastAsia="仿宋" w:hAnsi="仿宋" w:hint="eastAsia"/>
                <w:sz w:val="24"/>
                <w:szCs w:val="24"/>
              </w:rPr>
              <w:t xml:space="preserve">20 </w:t>
            </w:r>
            <w:r w:rsidRPr="00F5777E">
              <w:rPr>
                <w:rFonts w:ascii="仿宋" w:eastAsia="仿宋" w:hAnsi="仿宋"/>
                <w:sz w:val="24"/>
                <w:szCs w:val="24"/>
              </w:rPr>
              <w:t>人左右的就业岗位，年增</w:t>
            </w:r>
            <w:r w:rsidRPr="00F5777E">
              <w:rPr>
                <w:rFonts w:ascii="仿宋" w:eastAsia="仿宋" w:hAnsi="仿宋" w:hint="eastAsia"/>
                <w:sz w:val="24"/>
                <w:szCs w:val="24"/>
              </w:rPr>
              <w:t>1000</w:t>
            </w:r>
            <w:r w:rsidRPr="00F5777E">
              <w:rPr>
                <w:rFonts w:ascii="仿宋" w:eastAsia="仿宋" w:hAnsi="仿宋"/>
                <w:sz w:val="24"/>
                <w:szCs w:val="24"/>
              </w:rPr>
              <w:t>万元以上的产值。</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15</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轻量化高分辨率成像技术及应用</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光学成像系统是人类的另一双“眼睛”，辅助人类探索自然、工业生产、生活教育方面等，是不可或缺的仪器和设备。权威市场研究机构最新研究报告指出成像产业具有超过</w:t>
            </w:r>
            <w:r w:rsidRPr="00F5777E">
              <w:rPr>
                <w:rFonts w:ascii="仿宋" w:eastAsia="仿宋" w:hAnsi="仿宋" w:hint="eastAsia"/>
                <w:sz w:val="24"/>
                <w:szCs w:val="24"/>
              </w:rPr>
              <w:t>5500</w:t>
            </w:r>
            <w:r w:rsidRPr="00F5777E">
              <w:rPr>
                <w:rFonts w:ascii="仿宋" w:eastAsia="仿宋" w:hAnsi="仿宋" w:hint="eastAsia"/>
                <w:sz w:val="24"/>
                <w:szCs w:val="24"/>
              </w:rPr>
              <w:t>亿元的市场。在成像领域中，“医学影像设备元器件”甚至被列为十四五“卡脖子技术”之一。轻量化高分辨率成像技术是产业发展的重点和难点。</w:t>
            </w:r>
          </w:p>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通过研究基于液体透镜的无机械移动变焦技术和高分辨率图像重建成像技术实现成像系统的轻量化和高分辨率性能。具体来说，在液体透镜方面，突破大口径、高光焦度、低电压驱动、快速响应、宽温域的液体透镜技术；突破精准调控液体透镜驱动技术。此外，在高分辨率图像重建方面，需要突破大尺度实时重建、高精度细节重建的技术，研究高速图像传输和处理的方法。突破轻小型大变倍比和高分辨率成像系统等关键技术。最终，研制出轻量化高分辨率兼顾的成像系统，可应用于无人机侦察、医疗成像仪器、安防监控、工业检测等各个领域。</w:t>
            </w:r>
          </w:p>
          <w:p w:rsidR="00486FF7" w:rsidRPr="00F5777E" w:rsidRDefault="00486FF7">
            <w:pPr>
              <w:adjustRightInd w:val="0"/>
              <w:snapToGrid w:val="0"/>
              <w:rPr>
                <w:rFonts w:ascii="仿宋" w:eastAsia="仿宋" w:hAnsi="仿宋"/>
                <w:sz w:val="24"/>
                <w:szCs w:val="24"/>
                <w:lang w:eastAsia="zh-TW"/>
              </w:rPr>
            </w:pP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通过轻量化高分辨率成像技术的研究最终研制出的系统拟在</w:t>
            </w:r>
            <w:r w:rsidRPr="00F5777E">
              <w:rPr>
                <w:rFonts w:ascii="Times New Roman" w:eastAsia="仿宋" w:hAnsi="Times New Roman"/>
                <w:sz w:val="24"/>
                <w:szCs w:val="24"/>
              </w:rPr>
              <w:t>液体透镜口径</w:t>
            </w:r>
            <w:r w:rsidRPr="00F5777E">
              <w:rPr>
                <w:rFonts w:ascii="Times New Roman" w:eastAsia="仿宋" w:hAnsi="Times New Roman" w:hint="eastAsia"/>
                <w:sz w:val="24"/>
                <w:szCs w:val="24"/>
              </w:rPr>
              <w:t>、</w:t>
            </w:r>
            <w:r w:rsidRPr="00F5777E">
              <w:rPr>
                <w:rFonts w:ascii="Times New Roman" w:eastAsia="仿宋" w:hAnsi="Times New Roman"/>
                <w:sz w:val="24"/>
                <w:szCs w:val="24"/>
              </w:rPr>
              <w:t>液体透镜</w:t>
            </w:r>
            <w:r w:rsidRPr="00F5777E">
              <w:rPr>
                <w:rFonts w:ascii="Times New Roman" w:eastAsia="仿宋" w:hAnsi="Times New Roman" w:hint="eastAsia"/>
                <w:sz w:val="24"/>
                <w:szCs w:val="24"/>
              </w:rPr>
              <w:t>温域、</w:t>
            </w:r>
            <w:r w:rsidRPr="00F5777E">
              <w:rPr>
                <w:rFonts w:ascii="Times New Roman" w:eastAsia="仿宋" w:hAnsi="Times New Roman"/>
                <w:sz w:val="24"/>
                <w:szCs w:val="24"/>
              </w:rPr>
              <w:t>液体透镜响应速度</w:t>
            </w:r>
            <w:r w:rsidRPr="00F5777E">
              <w:rPr>
                <w:rFonts w:ascii="Times New Roman" w:eastAsia="仿宋" w:hAnsi="Times New Roman" w:hint="eastAsia"/>
                <w:sz w:val="24"/>
                <w:szCs w:val="24"/>
              </w:rPr>
              <w:t>、</w:t>
            </w:r>
            <w:r w:rsidRPr="00F5777E">
              <w:rPr>
                <w:rFonts w:ascii="Times New Roman" w:eastAsia="仿宋" w:hAnsi="Times New Roman"/>
                <w:sz w:val="24"/>
                <w:szCs w:val="24"/>
              </w:rPr>
              <w:t>成像系统变倍比</w:t>
            </w:r>
            <w:r w:rsidRPr="00F5777E">
              <w:rPr>
                <w:rFonts w:ascii="Times New Roman" w:eastAsia="仿宋" w:hAnsi="Times New Roman" w:hint="eastAsia"/>
                <w:sz w:val="24"/>
                <w:szCs w:val="24"/>
              </w:rPr>
              <w:t>、</w:t>
            </w:r>
            <w:r w:rsidRPr="00F5777E">
              <w:rPr>
                <w:rFonts w:ascii="Times New Roman" w:eastAsia="仿宋" w:hAnsi="Times New Roman"/>
                <w:sz w:val="24"/>
                <w:szCs w:val="24"/>
              </w:rPr>
              <w:t>成像系统长度</w:t>
            </w:r>
            <w:r w:rsidRPr="00F5777E">
              <w:rPr>
                <w:rFonts w:ascii="Times New Roman" w:eastAsia="仿宋" w:hAnsi="Times New Roman" w:hint="eastAsia"/>
                <w:sz w:val="24"/>
                <w:szCs w:val="24"/>
              </w:rPr>
              <w:t>、</w:t>
            </w:r>
            <w:r w:rsidRPr="00F5777E">
              <w:rPr>
                <w:rFonts w:ascii="Times New Roman" w:eastAsia="仿宋" w:hAnsi="Times New Roman"/>
                <w:sz w:val="24"/>
                <w:szCs w:val="24"/>
              </w:rPr>
              <w:t>成像系统</w:t>
            </w:r>
            <w:r w:rsidRPr="00F5777E">
              <w:rPr>
                <w:rFonts w:ascii="仿宋" w:eastAsia="仿宋" w:hAnsi="仿宋" w:hint="eastAsia"/>
                <w:sz w:val="24"/>
                <w:szCs w:val="24"/>
              </w:rPr>
              <w:t>角分辨率等方面有所突破。</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通过技术攻关拟实现的系统技术指标如下：</w:t>
            </w:r>
          </w:p>
          <w:p w:rsidR="00486FF7" w:rsidRPr="00F5777E" w:rsidRDefault="00F5777E">
            <w:pPr>
              <w:adjustRightInd w:val="0"/>
              <w:snapToGrid w:val="0"/>
              <w:spacing w:line="312" w:lineRule="auto"/>
              <w:ind w:firstLineChars="200" w:firstLine="480"/>
              <w:jc w:val="center"/>
              <w:rPr>
                <w:rFonts w:ascii="仿宋" w:eastAsia="仿宋" w:hAnsi="仿宋"/>
                <w:sz w:val="24"/>
                <w:szCs w:val="24"/>
              </w:rPr>
            </w:pPr>
            <w:r w:rsidRPr="00F5777E">
              <w:rPr>
                <w:rFonts w:ascii="仿宋" w:eastAsia="仿宋" w:hAnsi="仿宋" w:hint="eastAsia"/>
                <w:sz w:val="24"/>
                <w:szCs w:val="24"/>
              </w:rPr>
              <w:t>表</w:t>
            </w:r>
            <w:r w:rsidRPr="00F5777E">
              <w:rPr>
                <w:rFonts w:ascii="仿宋" w:eastAsia="仿宋" w:hAnsi="仿宋" w:hint="eastAsia"/>
                <w:sz w:val="24"/>
                <w:szCs w:val="24"/>
              </w:rPr>
              <w:t>1</w:t>
            </w:r>
            <w:r w:rsidRPr="00F5777E">
              <w:rPr>
                <w:rFonts w:ascii="仿宋" w:eastAsia="仿宋" w:hAnsi="仿宋"/>
                <w:sz w:val="24"/>
                <w:szCs w:val="24"/>
              </w:rPr>
              <w:t>.</w:t>
            </w:r>
            <w:r w:rsidRPr="00F5777E">
              <w:rPr>
                <w:rFonts w:ascii="仿宋" w:eastAsia="仿宋" w:hAnsi="仿宋" w:hint="eastAsia"/>
                <w:sz w:val="24"/>
                <w:szCs w:val="24"/>
              </w:rPr>
              <w:t>拟攻关的技术指标</w:t>
            </w:r>
          </w:p>
          <w:tbl>
            <w:tblPr>
              <w:tblStyle w:val="a5"/>
              <w:tblW w:w="0" w:type="auto"/>
              <w:tblLayout w:type="fixed"/>
              <w:tblLook w:val="04A0"/>
            </w:tblPr>
            <w:tblGrid>
              <w:gridCol w:w="2156"/>
              <w:gridCol w:w="1865"/>
              <w:gridCol w:w="2011"/>
              <w:gridCol w:w="2011"/>
            </w:tblGrid>
            <w:tr w:rsidR="00486FF7" w:rsidRPr="00F5777E">
              <w:tc>
                <w:tcPr>
                  <w:tcW w:w="2156"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技术指标</w:t>
                  </w:r>
                </w:p>
              </w:tc>
              <w:tc>
                <w:tcPr>
                  <w:tcW w:w="1865"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目前国内指标</w:t>
                  </w:r>
                </w:p>
              </w:tc>
              <w:tc>
                <w:tcPr>
                  <w:tcW w:w="2011"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目前国外指标</w:t>
                  </w:r>
                </w:p>
              </w:tc>
              <w:tc>
                <w:tcPr>
                  <w:tcW w:w="2011"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攻关后技术指标</w:t>
                  </w:r>
                </w:p>
              </w:tc>
            </w:tr>
            <w:tr w:rsidR="00486FF7" w:rsidRPr="00F5777E">
              <w:tc>
                <w:tcPr>
                  <w:tcW w:w="2156"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液体透镜口径</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5.0mm</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5.8mm</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7.0mm</w:t>
                  </w:r>
                </w:p>
              </w:tc>
            </w:tr>
            <w:tr w:rsidR="00486FF7" w:rsidRPr="00F5777E">
              <w:tc>
                <w:tcPr>
                  <w:tcW w:w="2156"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 w:hAnsi="Times New Roman"/>
                      <w:sz w:val="24"/>
                      <w:szCs w:val="24"/>
                    </w:rPr>
                    <w:t>液体透镜</w:t>
                  </w:r>
                  <w:r w:rsidRPr="00F5777E">
                    <w:rPr>
                      <w:rFonts w:ascii="Times New Roman" w:eastAsia="仿宋" w:hAnsi="Times New Roman" w:hint="eastAsia"/>
                      <w:sz w:val="24"/>
                      <w:szCs w:val="24"/>
                    </w:rPr>
                    <w:t>温域</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-5℃—+60℃</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-20℃—+50℃</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-20℃—+65℃</w:t>
                  </w:r>
                </w:p>
              </w:tc>
            </w:tr>
            <w:tr w:rsidR="00486FF7" w:rsidRPr="00F5777E">
              <w:tc>
                <w:tcPr>
                  <w:tcW w:w="2156"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液体透镜响应速度</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200ms</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50ms</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45ms</w:t>
                  </w:r>
                </w:p>
              </w:tc>
            </w:tr>
            <w:tr w:rsidR="00486FF7" w:rsidRPr="00F5777E">
              <w:tc>
                <w:tcPr>
                  <w:tcW w:w="2156"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成像系统变倍比</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6</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8</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10</w:t>
                  </w:r>
                </w:p>
              </w:tc>
            </w:tr>
            <w:tr w:rsidR="00486FF7" w:rsidRPr="00F5777E">
              <w:tc>
                <w:tcPr>
                  <w:tcW w:w="2156"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成像系统长度</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150mm</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130mm</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120mm</w:t>
                  </w:r>
                </w:p>
              </w:tc>
            </w:tr>
            <w:tr w:rsidR="00486FF7" w:rsidRPr="00F5777E">
              <w:tc>
                <w:tcPr>
                  <w:tcW w:w="2156" w:type="dxa"/>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 w:hAnsi="Times New Roman"/>
                      <w:sz w:val="24"/>
                      <w:szCs w:val="24"/>
                    </w:rPr>
                    <w:t>成像系统</w:t>
                  </w:r>
                  <w:r w:rsidRPr="00F5777E">
                    <w:rPr>
                      <w:rFonts w:ascii="仿宋" w:eastAsia="仿宋" w:hAnsi="仿宋" w:hint="eastAsia"/>
                      <w:sz w:val="24"/>
                      <w:szCs w:val="24"/>
                    </w:rPr>
                    <w:t>角分辨率</w:t>
                  </w:r>
                </w:p>
              </w:tc>
              <w:tc>
                <w:tcPr>
                  <w:tcW w:w="1865"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hAnsi="Times New Roman"/>
                      <w:sz w:val="24"/>
                      <w:szCs w:val="24"/>
                    </w:rPr>
                    <w:t>53′′</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hAnsi="Times New Roman"/>
                      <w:sz w:val="24"/>
                      <w:szCs w:val="24"/>
                    </w:rPr>
                    <w:t>50′′</w:t>
                  </w:r>
                </w:p>
              </w:tc>
              <w:tc>
                <w:tcPr>
                  <w:tcW w:w="2011" w:type="dxa"/>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sz w:val="24"/>
                      <w:szCs w:val="24"/>
                    </w:rPr>
                    <w:t>38</w:t>
                  </w:r>
                  <w:r w:rsidRPr="00F5777E">
                    <w:rPr>
                      <w:rFonts w:ascii="Times New Roman" w:hAnsi="Times New Roman"/>
                      <w:sz w:val="24"/>
                      <w:szCs w:val="24"/>
                    </w:rPr>
                    <w:t>′′</w:t>
                  </w:r>
                </w:p>
              </w:tc>
            </w:tr>
          </w:tbl>
          <w:p w:rsidR="00486FF7" w:rsidRPr="00F5777E" w:rsidRDefault="00486FF7">
            <w:pPr>
              <w:adjustRightInd w:val="0"/>
              <w:snapToGrid w:val="0"/>
              <w:spacing w:line="312" w:lineRule="auto"/>
              <w:ind w:firstLineChars="200" w:firstLine="480"/>
              <w:jc w:val="left"/>
              <w:rPr>
                <w:rFonts w:ascii="仿宋" w:eastAsia="仿宋" w:hAnsi="仿宋"/>
                <w:sz w:val="24"/>
                <w:szCs w:val="24"/>
              </w:rPr>
            </w:pPr>
          </w:p>
          <w:p w:rsidR="00486FF7" w:rsidRPr="00F5777E" w:rsidRDefault="00486FF7">
            <w:pPr>
              <w:adjustRightInd w:val="0"/>
              <w:snapToGrid w:val="0"/>
              <w:spacing w:line="312" w:lineRule="auto"/>
              <w:jc w:val="left"/>
              <w:rPr>
                <w:rFonts w:ascii="仿宋" w:eastAsia="仿宋" w:hAnsi="仿宋"/>
                <w:sz w:val="24"/>
                <w:szCs w:val="24"/>
              </w:rPr>
            </w:pP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sz w:val="24"/>
                <w:szCs w:val="24"/>
              </w:rPr>
              <w:t>023.7-2025.7</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100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本项目研究过程中产生的科研成果归四川大学和遂宁科技局负责管理。</w:t>
            </w:r>
          </w:p>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专利申请：甲、乙方各自独立研究所取得的成果，可以独自申请发明，共同完成的成果可共同申请发明。</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pStyle w:val="a4"/>
              <w:wordWrap w:val="0"/>
              <w:spacing w:line="27" w:lineRule="atLeast"/>
              <w:ind w:firstLineChars="200" w:firstLine="440"/>
              <w:rPr>
                <w:rFonts w:ascii="仿宋" w:eastAsia="仿宋" w:hAnsi="仿宋"/>
                <w:sz w:val="22"/>
                <w:szCs w:val="22"/>
              </w:rPr>
            </w:pPr>
            <w:r w:rsidRPr="00F5777E">
              <w:rPr>
                <w:rFonts w:ascii="仿宋" w:eastAsia="仿宋" w:hAnsi="仿宋" w:hint="eastAsia"/>
                <w:sz w:val="22"/>
                <w:szCs w:val="22"/>
              </w:rPr>
              <w:t>预期技术成果如下：</w:t>
            </w:r>
          </w:p>
          <w:p w:rsidR="00486FF7" w:rsidRPr="00F5777E" w:rsidRDefault="00F5777E">
            <w:pPr>
              <w:pStyle w:val="a4"/>
              <w:numPr>
                <w:ilvl w:val="0"/>
                <w:numId w:val="2"/>
              </w:numPr>
              <w:wordWrap w:val="0"/>
              <w:spacing w:line="27" w:lineRule="atLeast"/>
              <w:rPr>
                <w:rFonts w:ascii="仿宋" w:eastAsia="仿宋" w:hAnsi="仿宋"/>
                <w:sz w:val="22"/>
                <w:szCs w:val="22"/>
              </w:rPr>
            </w:pPr>
            <w:r w:rsidRPr="00F5777E">
              <w:rPr>
                <w:rFonts w:ascii="仿宋" w:eastAsia="仿宋" w:hAnsi="仿宋" w:hint="eastAsia"/>
                <w:sz w:val="22"/>
                <w:szCs w:val="22"/>
              </w:rPr>
              <w:t>新产品</w:t>
            </w:r>
            <w:r w:rsidRPr="00F5777E">
              <w:rPr>
                <w:rFonts w:ascii="仿宋" w:eastAsia="仿宋" w:hAnsi="仿宋" w:hint="eastAsia"/>
                <w:sz w:val="22"/>
                <w:szCs w:val="22"/>
              </w:rPr>
              <w:t>1</w:t>
            </w:r>
            <w:r w:rsidRPr="00F5777E">
              <w:rPr>
                <w:rFonts w:ascii="仿宋" w:eastAsia="仿宋" w:hAnsi="仿宋" w:hint="eastAsia"/>
                <w:sz w:val="22"/>
                <w:szCs w:val="22"/>
              </w:rPr>
              <w:t>项；</w:t>
            </w:r>
          </w:p>
          <w:p w:rsidR="00486FF7" w:rsidRPr="00F5777E" w:rsidRDefault="00F5777E">
            <w:pPr>
              <w:pStyle w:val="a4"/>
              <w:numPr>
                <w:ilvl w:val="0"/>
                <w:numId w:val="2"/>
              </w:numPr>
              <w:wordWrap w:val="0"/>
              <w:spacing w:line="27" w:lineRule="atLeast"/>
              <w:rPr>
                <w:rFonts w:ascii="仿宋" w:eastAsia="仿宋" w:hAnsi="仿宋"/>
                <w:sz w:val="22"/>
                <w:szCs w:val="22"/>
              </w:rPr>
            </w:pPr>
            <w:r w:rsidRPr="00F5777E">
              <w:rPr>
                <w:rFonts w:ascii="仿宋" w:eastAsia="仿宋" w:hAnsi="仿宋" w:hint="eastAsia"/>
                <w:sz w:val="22"/>
                <w:szCs w:val="22"/>
              </w:rPr>
              <w:t>新工艺</w:t>
            </w:r>
            <w:r w:rsidRPr="00F5777E">
              <w:rPr>
                <w:rFonts w:ascii="仿宋" w:eastAsia="仿宋" w:hAnsi="仿宋" w:hint="eastAsia"/>
                <w:sz w:val="22"/>
                <w:szCs w:val="22"/>
              </w:rPr>
              <w:t>1</w:t>
            </w:r>
            <w:r w:rsidRPr="00F5777E">
              <w:rPr>
                <w:rFonts w:ascii="仿宋" w:eastAsia="仿宋" w:hAnsi="仿宋" w:hint="eastAsia"/>
                <w:sz w:val="22"/>
                <w:szCs w:val="22"/>
              </w:rPr>
              <w:t>项；</w:t>
            </w:r>
          </w:p>
          <w:p w:rsidR="00486FF7" w:rsidRPr="00F5777E" w:rsidRDefault="00F5777E">
            <w:pPr>
              <w:pStyle w:val="a4"/>
              <w:numPr>
                <w:ilvl w:val="0"/>
                <w:numId w:val="2"/>
              </w:numPr>
              <w:wordWrap w:val="0"/>
              <w:spacing w:line="27" w:lineRule="atLeast"/>
              <w:rPr>
                <w:rFonts w:ascii="仿宋" w:eastAsia="仿宋" w:hAnsi="仿宋"/>
                <w:sz w:val="22"/>
                <w:szCs w:val="22"/>
              </w:rPr>
            </w:pPr>
            <w:r w:rsidRPr="00F5777E">
              <w:rPr>
                <w:rFonts w:ascii="仿宋" w:eastAsia="仿宋" w:hAnsi="仿宋" w:hint="eastAsia"/>
                <w:sz w:val="22"/>
                <w:szCs w:val="22"/>
              </w:rPr>
              <w:t>国家发明专利</w:t>
            </w:r>
            <w:r w:rsidRPr="00F5777E">
              <w:rPr>
                <w:rFonts w:ascii="仿宋" w:eastAsia="仿宋" w:hAnsi="仿宋" w:hint="eastAsia"/>
                <w:sz w:val="22"/>
                <w:szCs w:val="22"/>
              </w:rPr>
              <w:t>1</w:t>
            </w:r>
            <w:r w:rsidRPr="00F5777E">
              <w:rPr>
                <w:rFonts w:ascii="仿宋" w:eastAsia="仿宋" w:hAnsi="仿宋"/>
                <w:sz w:val="22"/>
                <w:szCs w:val="22"/>
              </w:rPr>
              <w:t>0</w:t>
            </w:r>
            <w:r w:rsidRPr="00F5777E">
              <w:rPr>
                <w:rFonts w:ascii="仿宋" w:eastAsia="仿宋" w:hAnsi="仿宋" w:hint="eastAsia"/>
                <w:sz w:val="22"/>
                <w:szCs w:val="22"/>
              </w:rPr>
              <w:t>项；</w:t>
            </w:r>
          </w:p>
          <w:p w:rsidR="00486FF7" w:rsidRPr="00F5777E" w:rsidRDefault="00F5777E">
            <w:pPr>
              <w:pStyle w:val="a4"/>
              <w:numPr>
                <w:ilvl w:val="0"/>
                <w:numId w:val="2"/>
              </w:numPr>
              <w:wordWrap w:val="0"/>
              <w:spacing w:line="27" w:lineRule="atLeast"/>
              <w:rPr>
                <w:rFonts w:ascii="仿宋" w:eastAsia="仿宋" w:hAnsi="仿宋"/>
                <w:sz w:val="22"/>
                <w:szCs w:val="22"/>
              </w:rPr>
            </w:pPr>
            <w:r w:rsidRPr="00F5777E">
              <w:rPr>
                <w:rFonts w:ascii="仿宋" w:eastAsia="仿宋" w:hAnsi="仿宋" w:hint="eastAsia"/>
                <w:sz w:val="22"/>
                <w:szCs w:val="22"/>
              </w:rPr>
              <w:t>研究报告论文</w:t>
            </w:r>
            <w:r w:rsidRPr="00F5777E">
              <w:rPr>
                <w:rFonts w:ascii="仿宋" w:eastAsia="仿宋" w:hAnsi="仿宋" w:hint="eastAsia"/>
                <w:sz w:val="22"/>
                <w:szCs w:val="22"/>
              </w:rPr>
              <w:t>6</w:t>
            </w:r>
            <w:r w:rsidRPr="00F5777E">
              <w:rPr>
                <w:rFonts w:ascii="仿宋" w:eastAsia="仿宋" w:hAnsi="仿宋" w:hint="eastAsia"/>
                <w:sz w:val="22"/>
                <w:szCs w:val="22"/>
              </w:rPr>
              <w:t>篇；</w:t>
            </w:r>
          </w:p>
          <w:p w:rsidR="00486FF7" w:rsidRPr="00F5777E" w:rsidRDefault="00F5777E">
            <w:pPr>
              <w:pStyle w:val="a4"/>
              <w:wordWrap w:val="0"/>
              <w:spacing w:line="27" w:lineRule="atLeast"/>
              <w:ind w:firstLineChars="200" w:firstLine="440"/>
              <w:rPr>
                <w:rFonts w:ascii="仿宋" w:eastAsia="仿宋" w:hAnsi="仿宋" w:cs="Times New Roman"/>
                <w:lang w:eastAsia="zh-TW"/>
              </w:rPr>
            </w:pPr>
            <w:r w:rsidRPr="00F5777E">
              <w:rPr>
                <w:rFonts w:ascii="仿宋" w:eastAsia="仿宋" w:hAnsi="仿宋" w:hint="eastAsia"/>
                <w:sz w:val="22"/>
                <w:szCs w:val="22"/>
              </w:rPr>
              <w:t>经过项目的攻关预期取得经济、社会和生态等方面的效益，在社会治安方面，轻量化高分辨率成像技术将更加清晰和精准的采集犯罪或者治安现场的画面，对警方真实清晰的还原现场具有重要的意义。这会对犯罪分子产生震慑，起到提高治安的作用。在医疗方面，轻量化高分辨率成像技术将更加清晰还原病变器官的高分辨率的画面，对医生诊断的正确性和精准性具有重要的意义，提高医疗质量。在生活质量方面，人们具有轻量化高分辨率成像技术对于记录人们的日常生活，提升生活质量也有很大帮助。</w:t>
            </w:r>
          </w:p>
        </w:tc>
      </w:tr>
    </w:tbl>
    <w:p w:rsidR="00486FF7" w:rsidRPr="00F5777E" w:rsidRDefault="00F5777E">
      <w:pPr>
        <w:tabs>
          <w:tab w:val="left" w:pos="8640"/>
        </w:tabs>
        <w:adjustRightInd w:val="0"/>
        <w:snapToGrid w:val="0"/>
        <w:spacing w:line="620" w:lineRule="exact"/>
        <w:jc w:val="left"/>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w:t>
      </w:r>
      <w:r w:rsidRPr="00F5777E">
        <w:rPr>
          <w:rFonts w:ascii="Times New Roman" w:eastAsia="仿宋" w:hAnsi="Times New Roman" w:hint="eastAsia"/>
          <w:b/>
          <w:sz w:val="32"/>
          <w:szCs w:val="24"/>
        </w:rPr>
        <w:t>6</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高分子量高水溶性水性聚酯合成技术</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w:t>
            </w:r>
            <w:r w:rsidRPr="00F5777E">
              <w:rPr>
                <w:rFonts w:ascii="Times New Roman" w:eastAsia="仿宋" w:hAnsi="Times New Roman" w:hint="eastAsia"/>
                <w:sz w:val="24"/>
                <w:szCs w:val="24"/>
              </w:rPr>
              <w:t>化工</w:t>
            </w:r>
            <w:r w:rsidRPr="00F5777E">
              <w:rPr>
                <w:rFonts w:ascii="Times New Roman" w:eastAsia="仿宋" w:hAnsi="Times New Roman" w:hint="eastAsia"/>
                <w:sz w:val="24"/>
                <w:szCs w:val="24"/>
              </w:rPr>
              <w:t>及</w:t>
            </w:r>
            <w:r w:rsidRPr="00F5777E">
              <w:rPr>
                <w:rFonts w:ascii="Times New Roman" w:eastAsia="仿宋" w:hAnsi="Times New Roman" w:hint="eastAsia"/>
                <w:sz w:val="24"/>
                <w:szCs w:val="24"/>
              </w:rPr>
              <w:t>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近年新型水性聚酯上浆料因可在自然环境中生物降解环保特性引起纺织业界高度关注，作为传统上浆料环保替代产品，市场需求和份额逐渐快速增长。目前国内外约有</w:t>
            </w:r>
            <w:r w:rsidRPr="00F5777E">
              <w:rPr>
                <w:rFonts w:ascii="Times New Roman" w:eastAsia="仿宋" w:hAnsi="Times New Roman" w:hint="eastAsia"/>
                <w:sz w:val="24"/>
                <w:szCs w:val="24"/>
              </w:rPr>
              <w:t>20</w:t>
            </w:r>
            <w:r w:rsidRPr="00F5777E">
              <w:rPr>
                <w:rFonts w:ascii="Times New Roman" w:eastAsia="仿宋" w:hAnsi="Times New Roman" w:hint="eastAsia"/>
                <w:sz w:val="24"/>
                <w:szCs w:val="24"/>
              </w:rPr>
              <w:t>余家水性聚酯生产商，所面临的共同技术瓶颈在于：①均采用高温（</w:t>
            </w:r>
            <w:r w:rsidRPr="00F5777E">
              <w:rPr>
                <w:rFonts w:ascii="Times New Roman" w:eastAsia="仿宋" w:hAnsi="Times New Roman" w:hint="eastAsia"/>
                <w:sz w:val="24"/>
                <w:szCs w:val="24"/>
              </w:rPr>
              <w:t>240-260</w:t>
            </w:r>
            <w:r w:rsidRPr="00F5777E">
              <w:rPr>
                <w:rFonts w:ascii="Times New Roman" w:eastAsia="仿宋" w:hAnsi="Times New Roman" w:hint="eastAsia"/>
                <w:sz w:val="24"/>
                <w:szCs w:val="24"/>
              </w:rPr>
              <w:t>℃）高真空熔融缩聚技术工艺在反应釜中完成合成。当聚酯分子量超过某一值（一般为</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万），聚合物熔体粘度倍增，既无法搅动。即使在高压下也放不出物料，凝聚于釜内。因此该技术工艺的瓶颈在于无法制备高分子量水性聚酯。（数均分子量不超过</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万</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②</w:t>
            </w:r>
            <w:r w:rsidRPr="00F5777E">
              <w:rPr>
                <w:rFonts w:ascii="Times New Roman" w:eastAsia="仿宋" w:hAnsi="Times New Roman" w:hint="eastAsia"/>
                <w:sz w:val="24"/>
                <w:szCs w:val="24"/>
              </w:rPr>
              <w:t>因为制备的水性聚酯分子量不高，在使用过程中经历一次上浆和退浆将很快水解降解，其各项物化性能指标迅速下降，仅能一次性使用。本项目旨在开发制备高分子量（</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万）高水溶性水性聚酯成套技术和设备。水性聚酯分子量大幅度提升，一方面可大幅度提高产品的各项力学性能（如力学强度、韧性、耐磨性等）和上浆效果，另一方面可明显延缓产品的使用过程中聚酯水解延缓</w:t>
            </w:r>
            <w:r w:rsidRPr="00F5777E">
              <w:rPr>
                <w:rFonts w:ascii="Times New Roman" w:eastAsia="仿宋" w:hAnsi="Times New Roman" w:hint="eastAsia"/>
                <w:sz w:val="24"/>
                <w:szCs w:val="24"/>
              </w:rPr>
              <w:t>。高水溶性可使产品无需外加脱浆助剂条件下顺利脱浆，从而使脱浆液可再次用作上浆液多次循环使用。从而成倍降低上浆料的用料和脱浆液水处理与排放量。</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本项目开发的高分子量高水溶性水性聚酯上浆料因分子量大幅提高，产品各项物化性能指标和上浆、退浆效果有望全面超过现有市售产品。本项目研发的主要目标：①将现有产品分子量由</w:t>
            </w:r>
            <w:r w:rsidRPr="00F5777E">
              <w:rPr>
                <w:rFonts w:ascii="Times New Roman" w:eastAsia="仿宋" w:hAnsi="Times New Roman" w:hint="eastAsia"/>
                <w:sz w:val="24"/>
                <w:szCs w:val="24"/>
              </w:rPr>
              <w:t>1~1.2</w:t>
            </w:r>
            <w:r w:rsidRPr="00F5777E">
              <w:rPr>
                <w:rFonts w:ascii="Times New Roman" w:eastAsia="仿宋" w:hAnsi="Times New Roman" w:hint="eastAsia"/>
                <w:sz w:val="24"/>
                <w:szCs w:val="24"/>
              </w:rPr>
              <w:t>万提高至</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万以上，②将水性聚酯溶液的室温稳定性由现在的</w:t>
            </w:r>
            <w:r w:rsidRPr="00F5777E">
              <w:rPr>
                <w:rFonts w:ascii="Times New Roman" w:eastAsia="仿宋" w:hAnsi="Times New Roman" w:hint="eastAsia"/>
                <w:sz w:val="24"/>
                <w:szCs w:val="24"/>
              </w:rPr>
              <w:t>7</w:t>
            </w:r>
            <w:r w:rsidRPr="00F5777E">
              <w:rPr>
                <w:rFonts w:ascii="Times New Roman" w:eastAsia="仿宋" w:hAnsi="Times New Roman" w:hint="eastAsia"/>
                <w:sz w:val="24"/>
                <w:szCs w:val="24"/>
              </w:rPr>
              <w:t>天提高至</w:t>
            </w:r>
            <w:r w:rsidRPr="00F5777E">
              <w:rPr>
                <w:rFonts w:ascii="Times New Roman" w:eastAsia="仿宋" w:hAnsi="Times New Roman" w:hint="eastAsia"/>
                <w:sz w:val="24"/>
                <w:szCs w:val="24"/>
              </w:rPr>
              <w:t>30</w:t>
            </w:r>
            <w:r w:rsidRPr="00F5777E">
              <w:rPr>
                <w:rFonts w:ascii="Times New Roman" w:eastAsia="仿宋" w:hAnsi="Times New Roman" w:hint="eastAsia"/>
                <w:sz w:val="24"/>
                <w:szCs w:val="24"/>
              </w:rPr>
              <w:t>天以上，③将产品</w:t>
            </w:r>
            <w:r w:rsidRPr="00F5777E">
              <w:rPr>
                <w:rFonts w:ascii="Times New Roman" w:eastAsia="仿宋" w:hAnsi="Times New Roman" w:hint="eastAsia"/>
                <w:sz w:val="24"/>
                <w:szCs w:val="24"/>
              </w:rPr>
              <w:t>95</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C</w:t>
            </w:r>
            <w:r w:rsidRPr="00F5777E">
              <w:rPr>
                <w:rFonts w:ascii="Times New Roman" w:eastAsia="仿宋" w:hAnsi="Times New Roman" w:hint="eastAsia"/>
                <w:sz w:val="24"/>
                <w:szCs w:val="24"/>
              </w:rPr>
              <w:t>热粘稳定性由现在的</w:t>
            </w: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小时提升至</w:t>
            </w:r>
            <w:r w:rsidRPr="00F5777E">
              <w:rPr>
                <w:rFonts w:ascii="Times New Roman" w:eastAsia="仿宋" w:hAnsi="Times New Roman" w:hint="eastAsia"/>
                <w:sz w:val="24"/>
                <w:szCs w:val="24"/>
              </w:rPr>
              <w:t>30</w:t>
            </w:r>
            <w:r w:rsidRPr="00F5777E">
              <w:rPr>
                <w:rFonts w:ascii="Times New Roman" w:eastAsia="仿宋" w:hAnsi="Times New Roman" w:hint="eastAsia"/>
                <w:sz w:val="24"/>
                <w:szCs w:val="24"/>
              </w:rPr>
              <w:t>小时以上，④水溶性由</w:t>
            </w:r>
            <w:r w:rsidRPr="00F5777E">
              <w:rPr>
                <w:rFonts w:ascii="Times New Roman" w:eastAsia="仿宋" w:hAnsi="Times New Roman" w:hint="eastAsia"/>
                <w:sz w:val="24"/>
                <w:szCs w:val="24"/>
              </w:rPr>
              <w:t>95</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C</w:t>
            </w:r>
            <w:r w:rsidRPr="00F5777E">
              <w:rPr>
                <w:rFonts w:ascii="Times New Roman" w:eastAsia="仿宋" w:hAnsi="Times New Roman" w:hint="eastAsia"/>
                <w:sz w:val="24"/>
                <w:szCs w:val="24"/>
              </w:rPr>
              <w:t>完全水溶提升至</w:t>
            </w:r>
            <w:r w:rsidRPr="00F5777E">
              <w:rPr>
                <w:rFonts w:ascii="Times New Roman" w:eastAsia="仿宋" w:hAnsi="Times New Roman" w:hint="eastAsia"/>
                <w:sz w:val="24"/>
                <w:szCs w:val="24"/>
              </w:rPr>
              <w:t>85</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C</w:t>
            </w:r>
            <w:r w:rsidRPr="00F5777E">
              <w:rPr>
                <w:rFonts w:ascii="Times New Roman" w:eastAsia="仿宋" w:hAnsi="Times New Roman" w:hint="eastAsia"/>
                <w:sz w:val="24"/>
                <w:szCs w:val="24"/>
              </w:rPr>
              <w:t>完全水溶，并实现无助剂脱浆降低浆料用量和脱浆液废水处理量和排放量之目标。本项目提出的多次循环使用的环保型浆料本身就是一整个全新概念的产品，对现在的一次性使用浆料</w:t>
            </w:r>
            <w:r w:rsidRPr="00F5777E">
              <w:rPr>
                <w:rFonts w:ascii="Times New Roman" w:eastAsia="仿宋" w:hAnsi="Times New Roman" w:hint="eastAsia"/>
                <w:sz w:val="24"/>
                <w:szCs w:val="24"/>
              </w:rPr>
              <w:t>产品是一次颠覆性的突破，一旦突破将对整个纺织业产生重大历史性影响。而本次项目面对也是国内外水性聚酯合成的共性技术瓶颈，换而言之是整个水性聚酯浆料行业“卡脖子”难题，具有明显的原始创新性特征。</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sz w:val="24"/>
                <w:szCs w:val="24"/>
              </w:rPr>
              <w:t>本项目的主要研究内容包括：</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sz w:val="24"/>
                <w:szCs w:val="24"/>
              </w:rPr>
              <w:t>①</w:t>
            </w:r>
            <w:r w:rsidRPr="00F5777E">
              <w:rPr>
                <w:rFonts w:ascii="Times New Roman" w:eastAsia="仿宋" w:hAnsi="Times New Roman"/>
                <w:sz w:val="24"/>
                <w:szCs w:val="24"/>
              </w:rPr>
              <w:t>采用醇酐加成本体聚合原理，在双螺杆或密炼机中制备高分子量、高水溶性羧酸型水性聚酯技术研发</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sz w:val="24"/>
                <w:szCs w:val="24"/>
              </w:rPr>
              <w:t>②</w:t>
            </w:r>
            <w:r w:rsidRPr="00F5777E">
              <w:rPr>
                <w:rFonts w:ascii="Times New Roman" w:eastAsia="仿宋" w:hAnsi="Times New Roman"/>
                <w:sz w:val="24"/>
                <w:szCs w:val="24"/>
              </w:rPr>
              <w:t>新型羧酸型水性聚酯结构与性能表征及结构与性能关系研究，重点研究不同分子量、不同分子结构、不同亲水羧基含量对产品水溶性、水稠稳定性、力学性能和耐热性能的影响。</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sz w:val="24"/>
                <w:szCs w:val="24"/>
              </w:rPr>
              <w:t>③</w:t>
            </w:r>
            <w:r w:rsidRPr="00F5777E">
              <w:rPr>
                <w:rFonts w:ascii="Times New Roman" w:eastAsia="仿宋" w:hAnsi="Times New Roman"/>
                <w:sz w:val="24"/>
                <w:szCs w:val="24"/>
              </w:rPr>
              <w:t>与纺织企业签订合作进行新型水性聚酯浆料</w:t>
            </w:r>
            <w:r w:rsidRPr="00F5777E">
              <w:rPr>
                <w:rFonts w:ascii="Times New Roman" w:eastAsia="仿宋" w:hAnsi="Times New Roman"/>
                <w:sz w:val="24"/>
                <w:szCs w:val="24"/>
              </w:rPr>
              <w:t>的应用实验研究，并</w:t>
            </w:r>
            <w:r w:rsidRPr="00F5777E">
              <w:rPr>
                <w:rFonts w:ascii="Times New Roman" w:eastAsia="仿宋" w:hAnsi="Times New Roman"/>
                <w:sz w:val="24"/>
                <w:szCs w:val="24"/>
              </w:rPr>
              <w:lastRenderedPageBreak/>
              <w:t>结合应用试验结果持续对浆料合成配方、制备工艺和产品性能进行优化，最大限度满足客户需求前提下对产品进行定型。</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Times New Roman" w:eastAsia="仿宋" w:hAnsi="Times New Roman"/>
                <w:sz w:val="24"/>
                <w:szCs w:val="24"/>
              </w:rPr>
              <w:t>④</w:t>
            </w:r>
            <w:r w:rsidRPr="00F5777E">
              <w:rPr>
                <w:rFonts w:ascii="Times New Roman" w:eastAsia="仿宋" w:hAnsi="Times New Roman"/>
                <w:sz w:val="24"/>
                <w:szCs w:val="24"/>
              </w:rPr>
              <w:t>产品定型后，建一条日产</w:t>
            </w:r>
            <w:r w:rsidRPr="00F5777E">
              <w:rPr>
                <w:rFonts w:ascii="Times New Roman" w:eastAsia="仿宋" w:hAnsi="Times New Roman"/>
                <w:sz w:val="24"/>
                <w:szCs w:val="24"/>
              </w:rPr>
              <w:t>100</w:t>
            </w:r>
            <w:r w:rsidRPr="00F5777E">
              <w:rPr>
                <w:rFonts w:ascii="Times New Roman" w:eastAsia="仿宋" w:hAnsi="Times New Roman"/>
                <w:sz w:val="24"/>
                <w:szCs w:val="24"/>
              </w:rPr>
              <w:t>公斤级的中试验生产装置，实现小批量生产，为更多的客户提供试用产品，为产品规模化生产和应用提供市场支撑。</w:t>
            </w:r>
          </w:p>
        </w:tc>
      </w:tr>
      <w:tr w:rsidR="00486FF7" w:rsidRPr="00F5777E">
        <w:trPr>
          <w:trHeight w:val="641"/>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本项目拟在项目批准后</w:t>
            </w:r>
            <w:r w:rsidRPr="00F5777E">
              <w:rPr>
                <w:rFonts w:ascii="Times New Roman" w:eastAsia="仿宋" w:hAnsi="Times New Roman" w:hint="eastAsia"/>
                <w:sz w:val="24"/>
                <w:szCs w:val="24"/>
              </w:rPr>
              <w:t>18</w:t>
            </w:r>
            <w:r w:rsidRPr="00F5777E">
              <w:rPr>
                <w:rFonts w:ascii="Times New Roman" w:eastAsia="仿宋" w:hAnsi="Times New Roman" w:hint="eastAsia"/>
                <w:sz w:val="24"/>
                <w:szCs w:val="24"/>
              </w:rPr>
              <w:t>个月内完成，具体实施计划如下：</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月：文献资料查阅，实验方案制定，实验原料准备、专用实验设备（小型双螺杆挤出机或小型密炼机</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购置与安装调试。</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月：高分子量、高水溶性水性聚酯实验室合成研究，主要包括：合成路线、合成配方、合成工艺的优化，产品结构表征与性能测试、产品结构与性能关系研究等。</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8</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100</w:t>
            </w:r>
            <w:r w:rsidRPr="00F5777E">
              <w:rPr>
                <w:rFonts w:ascii="Times New Roman" w:eastAsia="仿宋" w:hAnsi="Times New Roman" w:hint="eastAsia"/>
                <w:sz w:val="24"/>
                <w:szCs w:val="24"/>
              </w:rPr>
              <w:t>公斤级产品中试放大实验</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8</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月：在三家以上纺织企业进行产品应用试验</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月：根据应用实验结果和用户反馈意见，对产品的配方、生产工艺和产品性能进行调整与改进。</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月：产品及中试生产技术工艺定型。</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4</w:t>
            </w:r>
            <w:r w:rsidRPr="00F5777E">
              <w:rPr>
                <w:rFonts w:ascii="Times New Roman" w:eastAsia="仿宋" w:hAnsi="Times New Roman" w:hint="eastAsia"/>
                <w:sz w:val="24"/>
                <w:szCs w:val="24"/>
              </w:rPr>
              <w:t>月：相关专利申报、技术资料整理、项目技术鉴定与验收。</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4</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~2023</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月：在</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家以上纺织品企业进行产品应用推广应用，为下一步产品规模化生产、销售奠定基础。</w:t>
            </w:r>
          </w:p>
          <w:p w:rsidR="00486FF7" w:rsidRPr="00F5777E" w:rsidRDefault="00F5777E">
            <w:pPr>
              <w:adjustRightInd w:val="0"/>
              <w:snapToGrid w:val="0"/>
              <w:jc w:val="left"/>
              <w:rPr>
                <w:rFonts w:ascii="仿宋" w:eastAsia="仿宋" w:hAnsi="仿宋"/>
                <w:sz w:val="24"/>
                <w:szCs w:val="24"/>
                <w:lang w:eastAsia="zh-TW"/>
              </w:rPr>
            </w:pPr>
            <w:r w:rsidRPr="00F5777E">
              <w:rPr>
                <w:rFonts w:ascii="Times New Roman" w:eastAsia="仿宋" w:hAnsi="Times New Roman" w:hint="eastAsia"/>
                <w:sz w:val="24"/>
                <w:szCs w:val="24"/>
              </w:rPr>
              <w:t>预期目标：完成本项目技术研发和产品推广应用基础上，建成一条年产</w:t>
            </w:r>
            <w:r w:rsidRPr="00F5777E">
              <w:rPr>
                <w:rFonts w:ascii="Times New Roman" w:eastAsia="仿宋" w:hAnsi="Times New Roman" w:hint="eastAsia"/>
                <w:sz w:val="24"/>
                <w:szCs w:val="24"/>
              </w:rPr>
              <w:t>3000</w:t>
            </w:r>
            <w:r w:rsidRPr="00F5777E">
              <w:rPr>
                <w:rFonts w:ascii="Times New Roman" w:eastAsia="仿宋" w:hAnsi="Times New Roman" w:hint="eastAsia"/>
                <w:sz w:val="24"/>
                <w:szCs w:val="24"/>
              </w:rPr>
              <w:t>吨新产品的生产线并实现销售目标助力企业迈上新台阶。</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180</w:t>
            </w:r>
            <w:r w:rsidRPr="00F5777E">
              <w:rPr>
                <w:rFonts w:ascii="Times New Roman" w:eastAsia="仿宋" w:hAnsi="Times New Roman"/>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jc w:val="left"/>
              <w:rPr>
                <w:rFonts w:ascii="仿宋" w:eastAsia="仿宋" w:hAnsi="仿宋"/>
                <w:sz w:val="24"/>
                <w:szCs w:val="24"/>
              </w:rPr>
            </w:pPr>
            <w:r w:rsidRPr="00F5777E">
              <w:rPr>
                <w:rFonts w:ascii="Times New Roman" w:eastAsia="仿宋" w:hAnsi="Times New Roman" w:hint="eastAsia"/>
                <w:sz w:val="24"/>
                <w:szCs w:val="24"/>
              </w:rPr>
              <w:t>该项目完成后所取得的研究技术成果的所有权归甲乙双方共同所有，技术成果的使用权归甲方所有，未经甲方同意乙方不得以任何形式将本项目的技术和商业机密泄露给任何第三方。</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left"/>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本项目开发的高分子量、高水溶性、可生物降解新型环保水性聚酯浆料在保证上浆效果的同时可实现无助剂脱浆和多次上浆退浆循环使用。理论上可成倍降低浆料的使用量和退浆废液的处理量及</w:t>
            </w:r>
            <w:r w:rsidRPr="00F5777E">
              <w:rPr>
                <w:rFonts w:ascii="Times New Roman" w:eastAsia="仿宋" w:hAnsi="Times New Roman" w:hint="eastAsia"/>
                <w:sz w:val="24"/>
                <w:szCs w:val="24"/>
              </w:rPr>
              <w:t>COD</w:t>
            </w:r>
            <w:r w:rsidRPr="00F5777E">
              <w:rPr>
                <w:rFonts w:ascii="Times New Roman" w:eastAsia="仿宋" w:hAnsi="Times New Roman" w:hint="eastAsia"/>
                <w:sz w:val="24"/>
                <w:szCs w:val="24"/>
              </w:rPr>
              <w:t>负荷。含少量的水性聚酯成分废液排放后，可在自然条件下发生生物降解最终生成</w:t>
            </w:r>
            <w:r w:rsidRPr="00F5777E">
              <w:rPr>
                <w:rFonts w:ascii="Times New Roman" w:eastAsia="仿宋" w:hAnsi="Times New Roman" w:hint="eastAsia"/>
                <w:sz w:val="24"/>
                <w:szCs w:val="24"/>
              </w:rPr>
              <w:t>CO</w:t>
            </w:r>
            <w:r w:rsidRPr="00F5777E">
              <w:rPr>
                <w:rFonts w:ascii="Times New Roman" w:eastAsia="仿宋" w:hAnsi="Times New Roman" w:hint="eastAsia"/>
                <w:sz w:val="24"/>
                <w:szCs w:val="24"/>
              </w:rPr>
              <w:t>₂和水，从而不会对自然环境造成污染。是一种全新概念环境友好浆料产品，完全颠覆传统浆料只能一次性使用的认知边界。必将对纺</w:t>
            </w:r>
            <w:r w:rsidRPr="00F5777E">
              <w:rPr>
                <w:rFonts w:ascii="Times New Roman" w:eastAsia="仿宋" w:hAnsi="Times New Roman" w:hint="eastAsia"/>
                <w:sz w:val="24"/>
                <w:szCs w:val="24"/>
              </w:rPr>
              <w:lastRenderedPageBreak/>
              <w:t>织业向绿色、清洁生产方向发展产生深远影响。其作为传统</w:t>
            </w:r>
            <w:r w:rsidRPr="00F5777E">
              <w:rPr>
                <w:rFonts w:ascii="Times New Roman" w:eastAsia="仿宋" w:hAnsi="Times New Roman" w:hint="eastAsia"/>
                <w:sz w:val="24"/>
                <w:szCs w:val="24"/>
              </w:rPr>
              <w:t>PVA</w:t>
            </w:r>
            <w:r w:rsidRPr="00F5777E">
              <w:rPr>
                <w:rFonts w:ascii="Times New Roman" w:eastAsia="仿宋" w:hAnsi="Times New Roman" w:hint="eastAsia"/>
                <w:sz w:val="24"/>
                <w:szCs w:val="24"/>
              </w:rPr>
              <w:t>和聚丙烯酸类纺织浆料的环保型替代产品，可在大幅度降低纺织品生产成本的同时提升国内纺织</w:t>
            </w:r>
            <w:r w:rsidRPr="00F5777E">
              <w:rPr>
                <w:rFonts w:ascii="Times New Roman" w:eastAsia="仿宋" w:hAnsi="Times New Roman" w:hint="eastAsia"/>
                <w:sz w:val="24"/>
                <w:szCs w:val="24"/>
              </w:rPr>
              <w:t>品的品质和国际市场竞争力。</w:t>
            </w:r>
          </w:p>
          <w:p w:rsidR="00486FF7" w:rsidRPr="00F5777E" w:rsidRDefault="00F5777E">
            <w:pPr>
              <w:adjustRightInd w:val="0"/>
              <w:snapToGrid w:val="0"/>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本项目拟建一条生产</w:t>
            </w:r>
            <w:r w:rsidRPr="00F5777E">
              <w:rPr>
                <w:rFonts w:ascii="Times New Roman" w:eastAsia="仿宋" w:hAnsi="Times New Roman" w:hint="eastAsia"/>
                <w:sz w:val="24"/>
                <w:szCs w:val="24"/>
              </w:rPr>
              <w:t>3000</w:t>
            </w:r>
            <w:r w:rsidRPr="00F5777E">
              <w:rPr>
                <w:rFonts w:ascii="Times New Roman" w:eastAsia="仿宋" w:hAnsi="Times New Roman" w:hint="eastAsia"/>
                <w:sz w:val="24"/>
                <w:szCs w:val="24"/>
              </w:rPr>
              <w:t>吨新产品生产线，若顺利完成可以实现新增产值</w:t>
            </w:r>
            <w:r w:rsidRPr="00F5777E">
              <w:rPr>
                <w:rFonts w:ascii="Times New Roman" w:eastAsia="仿宋" w:hAnsi="Times New Roman" w:hint="eastAsia"/>
                <w:sz w:val="24"/>
                <w:szCs w:val="24"/>
              </w:rPr>
              <w:t>5000</w:t>
            </w:r>
            <w:r w:rsidRPr="00F5777E">
              <w:rPr>
                <w:rFonts w:ascii="Times New Roman" w:eastAsia="仿宋" w:hAnsi="Times New Roman" w:hint="eastAsia"/>
                <w:sz w:val="24"/>
                <w:szCs w:val="24"/>
              </w:rPr>
              <w:t>万元，新增利税</w:t>
            </w:r>
            <w:r w:rsidRPr="00F5777E">
              <w:rPr>
                <w:rFonts w:ascii="Times New Roman" w:eastAsia="仿宋" w:hAnsi="Times New Roman" w:hint="eastAsia"/>
                <w:sz w:val="24"/>
                <w:szCs w:val="24"/>
              </w:rPr>
              <w:t>1000</w:t>
            </w:r>
            <w:r w:rsidRPr="00F5777E">
              <w:rPr>
                <w:rFonts w:ascii="Times New Roman" w:eastAsia="仿宋" w:hAnsi="Times New Roman" w:hint="eastAsia"/>
                <w:sz w:val="24"/>
                <w:szCs w:val="24"/>
              </w:rPr>
              <w:t>万，新增就业</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人，也可助力企业迈向一个新台阶。</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lastRenderedPageBreak/>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17</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基于多级拓扑结构的宽工作电压智能微型逆变器设计与控制策略研究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智能制造</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cs="仿宋"/>
                <w:sz w:val="24"/>
                <w:szCs w:val="24"/>
                <w:lang w:eastAsia="zh-TW"/>
              </w:rPr>
            </w:pPr>
            <w:r w:rsidRPr="00F5777E">
              <w:rPr>
                <w:rFonts w:ascii="仿宋" w:eastAsia="仿宋" w:hAnsi="仿宋" w:cs="仿宋" w:hint="eastAsia"/>
                <w:sz w:val="24"/>
                <w:szCs w:val="24"/>
              </w:rPr>
              <w:t>在微型逆变器设计和控制领域的多级拓扑结构设计中，多级拓扑结构中实现各级间的电压平衡、功率分配和宽工作电压以及选择合适的控制策略是微型逆变器设计的关键和难点。本研究的技术攻关方向为：</w:t>
            </w:r>
            <w:r w:rsidRPr="00F5777E">
              <w:rPr>
                <w:rFonts w:ascii="仿宋" w:eastAsia="仿宋" w:hAnsi="仿宋" w:cs="仿宋" w:hint="eastAsia"/>
                <w:sz w:val="24"/>
                <w:szCs w:val="24"/>
              </w:rPr>
              <w:t>1)</w:t>
            </w:r>
            <w:r w:rsidRPr="00F5777E">
              <w:rPr>
                <w:rFonts w:ascii="仿宋" w:eastAsia="仿宋" w:hAnsi="仿宋" w:cs="仿宋" w:hint="eastAsia"/>
                <w:sz w:val="24"/>
                <w:szCs w:val="24"/>
              </w:rPr>
              <w:t>研究并设计适用于宽工作电压范围的微型逆变器的多级拓扑结构，以提高转换效率和功率密度，并解决多级拓扑中的电压平衡和功率分配等问题；</w:t>
            </w:r>
            <w:r w:rsidRPr="00F5777E">
              <w:rPr>
                <w:rFonts w:ascii="仿宋" w:eastAsia="仿宋" w:hAnsi="仿宋" w:cs="仿宋" w:hint="eastAsia"/>
                <w:sz w:val="24"/>
                <w:szCs w:val="24"/>
              </w:rPr>
              <w:t>2)</w:t>
            </w:r>
            <w:r w:rsidRPr="00F5777E">
              <w:rPr>
                <w:rFonts w:ascii="仿宋" w:eastAsia="仿宋" w:hAnsi="仿宋" w:cs="仿宋" w:hint="eastAsia"/>
                <w:sz w:val="24"/>
                <w:szCs w:val="24"/>
              </w:rPr>
              <w:t>研究并开发适用于宽工作电压范围的控制策略，包括输入电压检测、电压调节、保护机制等方面的技术创新；</w:t>
            </w:r>
            <w:r w:rsidRPr="00F5777E">
              <w:rPr>
                <w:rFonts w:ascii="仿宋" w:eastAsia="仿宋" w:hAnsi="仿宋" w:cs="仿宋" w:hint="eastAsia"/>
                <w:sz w:val="24"/>
                <w:szCs w:val="24"/>
              </w:rPr>
              <w:t>3)</w:t>
            </w:r>
            <w:r w:rsidRPr="00F5777E">
              <w:rPr>
                <w:rFonts w:ascii="仿宋" w:eastAsia="仿宋" w:hAnsi="仿宋" w:cs="仿宋" w:hint="eastAsia"/>
                <w:sz w:val="24"/>
                <w:szCs w:val="24"/>
              </w:rPr>
              <w:t>探索新型的</w:t>
            </w:r>
            <w:r w:rsidRPr="00F5777E">
              <w:rPr>
                <w:rFonts w:ascii="仿宋" w:eastAsia="仿宋" w:hAnsi="仿宋" w:cs="仿宋" w:hint="eastAsia"/>
                <w:sz w:val="24"/>
                <w:szCs w:val="24"/>
              </w:rPr>
              <w:t>PWM</w:t>
            </w:r>
            <w:r w:rsidRPr="00F5777E">
              <w:rPr>
                <w:rFonts w:ascii="仿宋" w:eastAsia="仿宋" w:hAnsi="仿宋" w:cs="仿宋" w:hint="eastAsia"/>
                <w:sz w:val="24"/>
                <w:szCs w:val="24"/>
              </w:rPr>
              <w:t>调制技术、智能控制算法和预测控制方法，以提高控制的效率和精度；</w:t>
            </w:r>
            <w:r w:rsidRPr="00F5777E">
              <w:rPr>
                <w:rFonts w:ascii="仿宋" w:eastAsia="仿宋" w:hAnsi="仿宋" w:cs="仿宋" w:hint="eastAsia"/>
                <w:sz w:val="24"/>
                <w:szCs w:val="24"/>
              </w:rPr>
              <w:t>4)</w:t>
            </w:r>
            <w:r w:rsidRPr="00F5777E">
              <w:rPr>
                <w:rFonts w:ascii="仿宋" w:eastAsia="仿宋" w:hAnsi="仿宋" w:cs="仿宋" w:hint="eastAsia"/>
                <w:sz w:val="24"/>
                <w:szCs w:val="24"/>
              </w:rPr>
              <w:t>研究谐振抑制、</w:t>
            </w:r>
            <w:r w:rsidRPr="00F5777E">
              <w:rPr>
                <w:rFonts w:ascii="仿宋" w:eastAsia="仿宋" w:hAnsi="仿宋" w:cs="仿宋" w:hint="eastAsia"/>
                <w:sz w:val="24"/>
                <w:szCs w:val="24"/>
              </w:rPr>
              <w:t>电磁干扰抑制、故障检测和保护等方面的技术。设计新型的保护机制，提高系统的可靠性和稳定性，确保微型逆变器在各种工作条件下的稳定运行。微型逆变器在可再生能源、电动车辆、智能电网等领域具有广泛的应用前景。然而，当前存在的技术瓶颈和难题限制了微型逆变器的进一步发展和应用。本研究关注的多级拓扑结构、宽工作电压范围、高精度控制等技术问题属于行业共性的“卡脖子”技术，对于推动微型逆变器技术的发展具有重要意义。研究成果将为微型逆变器的高效、稳定和可靠运行提供技术支持，促进相关产业的发展。</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cs="仿宋"/>
                <w:sz w:val="24"/>
                <w:szCs w:val="24"/>
              </w:rPr>
            </w:pPr>
            <w:r w:rsidRPr="00F5777E">
              <w:rPr>
                <w:rFonts w:ascii="仿宋" w:eastAsia="仿宋" w:hAnsi="仿宋" w:cs="仿宋" w:hint="eastAsia"/>
                <w:sz w:val="24"/>
                <w:szCs w:val="24"/>
              </w:rPr>
              <w:t>目前企业生产的微型逆变器的功率范围在</w:t>
            </w:r>
            <w:r w:rsidRPr="00F5777E">
              <w:rPr>
                <w:rFonts w:ascii="仿宋" w:eastAsia="仿宋" w:hAnsi="仿宋" w:cs="仿宋" w:hint="eastAsia"/>
                <w:sz w:val="24"/>
                <w:szCs w:val="24"/>
              </w:rPr>
              <w:t>300-2000W</w:t>
            </w:r>
            <w:r w:rsidRPr="00F5777E">
              <w:rPr>
                <w:rFonts w:ascii="仿宋" w:eastAsia="仿宋" w:hAnsi="仿宋" w:cs="仿宋" w:hint="eastAsia"/>
                <w:sz w:val="24"/>
                <w:szCs w:val="24"/>
              </w:rPr>
              <w:t>，最大直流输入电流</w:t>
            </w:r>
            <w:r w:rsidRPr="00F5777E">
              <w:rPr>
                <w:rFonts w:ascii="仿宋" w:eastAsia="仿宋" w:hAnsi="仿宋" w:cs="仿宋" w:hint="eastAsia"/>
                <w:sz w:val="24"/>
                <w:szCs w:val="24"/>
              </w:rPr>
              <w:t>12.5A</w:t>
            </w:r>
            <w:r w:rsidRPr="00F5777E">
              <w:rPr>
                <w:rFonts w:ascii="仿宋" w:eastAsia="仿宋" w:hAnsi="仿宋" w:cs="仿宋" w:hint="eastAsia"/>
                <w:sz w:val="24"/>
                <w:szCs w:val="24"/>
              </w:rPr>
              <w:t>，可适配</w:t>
            </w:r>
            <w:r w:rsidRPr="00F5777E">
              <w:rPr>
                <w:rFonts w:ascii="仿宋" w:eastAsia="仿宋" w:hAnsi="仿宋" w:cs="仿宋" w:hint="eastAsia"/>
                <w:sz w:val="24"/>
                <w:szCs w:val="24"/>
              </w:rPr>
              <w:t>500W</w:t>
            </w:r>
            <w:r w:rsidRPr="00F5777E">
              <w:rPr>
                <w:rFonts w:ascii="仿宋" w:eastAsia="仿宋" w:hAnsi="仿宋" w:cs="仿宋" w:hint="eastAsia"/>
                <w:sz w:val="24"/>
                <w:szCs w:val="24"/>
              </w:rPr>
              <w:t>光伏组件，其生产成本大致为</w:t>
            </w:r>
            <w:r w:rsidRPr="00F5777E">
              <w:rPr>
                <w:rFonts w:ascii="仿宋" w:eastAsia="仿宋" w:hAnsi="仿宋" w:cs="仿宋" w:hint="eastAsia"/>
                <w:sz w:val="24"/>
                <w:szCs w:val="24"/>
              </w:rPr>
              <w:t>1.5</w:t>
            </w:r>
            <w:r w:rsidRPr="00F5777E">
              <w:rPr>
                <w:rFonts w:ascii="仿宋" w:eastAsia="仿宋" w:hAnsi="仿宋" w:cs="仿宋" w:hint="eastAsia"/>
                <w:sz w:val="24"/>
                <w:szCs w:val="24"/>
              </w:rPr>
              <w:t>元</w:t>
            </w:r>
            <w:r w:rsidRPr="00F5777E">
              <w:rPr>
                <w:rFonts w:ascii="仿宋" w:eastAsia="仿宋" w:hAnsi="仿宋" w:cs="仿宋" w:hint="eastAsia"/>
                <w:sz w:val="24"/>
                <w:szCs w:val="24"/>
              </w:rPr>
              <w:t>/W</w:t>
            </w:r>
            <w:r w:rsidRPr="00F5777E">
              <w:rPr>
                <w:rFonts w:ascii="仿宋" w:eastAsia="仿宋" w:hAnsi="仿宋" w:cs="仿宋" w:hint="eastAsia"/>
                <w:sz w:val="24"/>
                <w:szCs w:val="24"/>
              </w:rPr>
              <w:t>，通过攻关研究，预期将产品功率范围扩大到</w:t>
            </w:r>
            <w:r w:rsidRPr="00F5777E">
              <w:rPr>
                <w:rFonts w:ascii="仿宋" w:eastAsia="仿宋" w:hAnsi="仿宋" w:cs="仿宋" w:hint="eastAsia"/>
                <w:sz w:val="24"/>
                <w:szCs w:val="24"/>
              </w:rPr>
              <w:t>5000W</w:t>
            </w:r>
            <w:r w:rsidRPr="00F5777E">
              <w:rPr>
                <w:rFonts w:ascii="仿宋" w:eastAsia="仿宋" w:hAnsi="仿宋" w:cs="仿宋" w:hint="eastAsia"/>
                <w:sz w:val="24"/>
                <w:szCs w:val="24"/>
              </w:rPr>
              <w:t>，并将生产成本降低至</w:t>
            </w:r>
            <w:r w:rsidRPr="00F5777E">
              <w:rPr>
                <w:rFonts w:ascii="仿宋" w:eastAsia="仿宋" w:hAnsi="仿宋" w:cs="仿宋" w:hint="eastAsia"/>
                <w:sz w:val="24"/>
                <w:szCs w:val="24"/>
              </w:rPr>
              <w:t>0.2</w:t>
            </w:r>
            <w:r w:rsidRPr="00F5777E">
              <w:rPr>
                <w:rFonts w:ascii="仿宋" w:eastAsia="仿宋" w:hAnsi="仿宋" w:cs="仿宋" w:hint="eastAsia"/>
                <w:sz w:val="24"/>
                <w:szCs w:val="24"/>
              </w:rPr>
              <w:t>元</w:t>
            </w:r>
            <w:r w:rsidRPr="00F5777E">
              <w:rPr>
                <w:rFonts w:ascii="仿宋" w:eastAsia="仿宋" w:hAnsi="仿宋" w:cs="仿宋" w:hint="eastAsia"/>
                <w:sz w:val="24"/>
                <w:szCs w:val="24"/>
              </w:rPr>
              <w:t>/W</w:t>
            </w:r>
            <w:r w:rsidRPr="00F5777E">
              <w:rPr>
                <w:rFonts w:ascii="仿宋" w:eastAsia="仿宋" w:hAnsi="仿宋" w:cs="仿宋" w:hint="eastAsia"/>
                <w:sz w:val="24"/>
                <w:szCs w:val="24"/>
              </w:rPr>
              <w:t>，根据企业产能，预计每年有望最高节约成本</w:t>
            </w:r>
            <w:r w:rsidRPr="00F5777E">
              <w:rPr>
                <w:rFonts w:ascii="仿宋" w:eastAsia="仿宋" w:hAnsi="仿宋" w:cs="仿宋" w:hint="eastAsia"/>
                <w:sz w:val="24"/>
                <w:szCs w:val="24"/>
              </w:rPr>
              <w:t>4500</w:t>
            </w:r>
            <w:r w:rsidRPr="00F5777E">
              <w:rPr>
                <w:rFonts w:ascii="仿宋" w:eastAsia="仿宋" w:hAnsi="仿宋" w:cs="仿宋" w:hint="eastAsia"/>
                <w:sz w:val="24"/>
                <w:szCs w:val="24"/>
              </w:rPr>
              <w:t>万元，提升企业竞争力，同时取得以下预期技术成果：</w:t>
            </w:r>
            <w:r w:rsidRPr="00F5777E">
              <w:rPr>
                <w:rFonts w:ascii="仿宋" w:eastAsia="仿宋" w:hAnsi="仿宋" w:cs="仿宋" w:hint="eastAsia"/>
                <w:sz w:val="24"/>
                <w:szCs w:val="24"/>
              </w:rPr>
              <w:t xml:space="preserve">1) </w:t>
            </w:r>
            <w:r w:rsidRPr="00F5777E">
              <w:rPr>
                <w:rFonts w:ascii="仿宋" w:eastAsia="仿宋" w:hAnsi="仿宋" w:cs="仿宋" w:hint="eastAsia"/>
                <w:sz w:val="24"/>
                <w:szCs w:val="24"/>
              </w:rPr>
              <w:t>技术参数的提升：实现宽工作电压范围的微型逆变器多级拓扑结构设计，使转换效率得到显著提高，功率密度得到增加。同时，实现多级拓扑中各级间的电压平衡和功率分配，提高系统的稳定性和可靠性。</w:t>
            </w:r>
            <w:r w:rsidRPr="00F5777E">
              <w:rPr>
                <w:rFonts w:ascii="仿宋" w:eastAsia="仿宋" w:hAnsi="仿宋" w:cs="仿宋" w:hint="eastAsia"/>
                <w:sz w:val="24"/>
                <w:szCs w:val="24"/>
              </w:rPr>
              <w:t xml:space="preserve">2) </w:t>
            </w:r>
            <w:r w:rsidRPr="00F5777E">
              <w:rPr>
                <w:rFonts w:ascii="仿宋" w:eastAsia="仿宋" w:hAnsi="仿宋" w:cs="仿宋" w:hint="eastAsia"/>
                <w:sz w:val="24"/>
                <w:szCs w:val="24"/>
              </w:rPr>
              <w:t>成果</w:t>
            </w:r>
            <w:r w:rsidRPr="00F5777E">
              <w:rPr>
                <w:rFonts w:ascii="仿宋" w:eastAsia="仿宋" w:hAnsi="仿宋" w:cs="仿宋" w:hint="eastAsia"/>
                <w:sz w:val="24"/>
                <w:szCs w:val="24"/>
              </w:rPr>
              <w:t>水平的提高：设计新型的控制策略，包括输入电压检测、电压调节和保护机制等方面的技术创新。采用先进的</w:t>
            </w:r>
            <w:r w:rsidRPr="00F5777E">
              <w:rPr>
                <w:rFonts w:ascii="仿宋" w:eastAsia="仿宋" w:hAnsi="仿宋" w:cs="仿宋" w:hint="eastAsia"/>
                <w:sz w:val="24"/>
                <w:szCs w:val="24"/>
              </w:rPr>
              <w:t>PWM</w:t>
            </w:r>
            <w:r w:rsidRPr="00F5777E">
              <w:rPr>
                <w:rFonts w:ascii="仿宋" w:eastAsia="仿宋" w:hAnsi="仿宋" w:cs="仿宋" w:hint="eastAsia"/>
                <w:sz w:val="24"/>
                <w:szCs w:val="24"/>
              </w:rPr>
              <w:t>调制技术、智能控制算法和预测控制方法，提高控制的效率和精度。开发谐振抑制、电磁干扰抑制、故障检测和保护等技术，提高系统的可靠性和稳定性。</w:t>
            </w:r>
            <w:r w:rsidRPr="00F5777E">
              <w:rPr>
                <w:rFonts w:ascii="仿宋" w:eastAsia="仿宋" w:hAnsi="仿宋" w:cs="仿宋" w:hint="eastAsia"/>
                <w:sz w:val="24"/>
                <w:szCs w:val="24"/>
              </w:rPr>
              <w:t xml:space="preserve">3) </w:t>
            </w:r>
            <w:r w:rsidRPr="00F5777E">
              <w:rPr>
                <w:rFonts w:ascii="仿宋" w:eastAsia="仿宋" w:hAnsi="仿宋" w:cs="仿宋" w:hint="eastAsia"/>
                <w:sz w:val="24"/>
                <w:szCs w:val="24"/>
              </w:rPr>
              <w:t>知识产权：研究过程中涉及到的新原理、新产品和新技术将形成相关的知识产权，包括发明专利、实用新型专利、软件著作权等。</w:t>
            </w:r>
            <w:r w:rsidRPr="00F5777E">
              <w:rPr>
                <w:rFonts w:ascii="仿宋" w:eastAsia="仿宋" w:hAnsi="仿宋" w:cs="仿宋" w:hint="eastAsia"/>
                <w:sz w:val="24"/>
                <w:szCs w:val="24"/>
              </w:rPr>
              <w:t xml:space="preserve">4) </w:t>
            </w:r>
            <w:r w:rsidRPr="00F5777E">
              <w:rPr>
                <w:rFonts w:ascii="仿宋" w:eastAsia="仿宋" w:hAnsi="仿宋" w:cs="仿宋" w:hint="eastAsia"/>
                <w:sz w:val="24"/>
                <w:szCs w:val="24"/>
              </w:rPr>
              <w:t>技术标准：根据研究成果，制定微型逆变器设计和控制的相关技术标准，为产业化应用提供规范和指导。与国内外同类技术或同行业领域相比，本研究的技术攻关主要集</w:t>
            </w:r>
            <w:r w:rsidRPr="00F5777E">
              <w:rPr>
                <w:rFonts w:ascii="仿宋" w:eastAsia="仿宋" w:hAnsi="仿宋" w:cs="仿宋" w:hint="eastAsia"/>
                <w:sz w:val="24"/>
                <w:szCs w:val="24"/>
              </w:rPr>
              <w:t>中在多级拓扑结构设计、宽工作电压范围控制、高效率和高精度控制等方面。通过攻关研究，预</w:t>
            </w:r>
            <w:r w:rsidRPr="00F5777E">
              <w:rPr>
                <w:rFonts w:ascii="仿宋" w:eastAsia="仿宋" w:hAnsi="仿宋" w:cs="仿宋" w:hint="eastAsia"/>
                <w:sz w:val="24"/>
                <w:szCs w:val="24"/>
              </w:rPr>
              <w:lastRenderedPageBreak/>
              <w:t>计能够填补相关领域的技术空白，提升微型逆变器技术的水平和竞争力。在技术应用方面，研究成果的产业化转化将带来主要的经济、社会和生态效益。首先，微型逆变器的高效、稳定和可靠运行将提高可再生能源系统的转换效率，降低能源损耗和碳排放，推动可再生能源的广泛应用。其次，微型逆变器在电动车辆领域的应用将促进电动交通的发展，减少对传统燃油车的依赖，降低排放物的排放，改善空气质量和减少噪音污染。此外，微型逆变器在智能电网中的应用可以实现电力的</w:t>
            </w:r>
            <w:r w:rsidRPr="00F5777E">
              <w:rPr>
                <w:rFonts w:ascii="仿宋" w:eastAsia="仿宋" w:hAnsi="仿宋" w:cs="仿宋" w:hint="eastAsia"/>
                <w:sz w:val="24"/>
                <w:szCs w:val="24"/>
              </w:rPr>
              <w:t>高效利用、能量的存储和调节，提高电网的稳定性和可靠性。从经济效益的角度来看，技术攻关后的微型逆变器设计和控制技术的突破将带来以下主要影响：</w:t>
            </w:r>
            <w:r w:rsidRPr="00F5777E">
              <w:rPr>
                <w:rFonts w:ascii="仿宋" w:eastAsia="仿宋" w:hAnsi="仿宋" w:cs="仿宋" w:hint="eastAsia"/>
                <w:sz w:val="24"/>
                <w:szCs w:val="24"/>
              </w:rPr>
              <w:t xml:space="preserve">1) </w:t>
            </w:r>
            <w:r w:rsidRPr="00F5777E">
              <w:rPr>
                <w:rFonts w:ascii="仿宋" w:eastAsia="仿宋" w:hAnsi="仿宋" w:cs="仿宋" w:hint="eastAsia"/>
                <w:sz w:val="24"/>
                <w:szCs w:val="24"/>
              </w:rPr>
              <w:t>产业竞争力提升：技术攻关后的研究成果将提高微型逆变器的转换效率、功率密度和稳定性，使企业在市场竞争中具备更强的竞争力，增加市场份额。</w:t>
            </w:r>
            <w:r w:rsidRPr="00F5777E">
              <w:rPr>
                <w:rFonts w:ascii="仿宋" w:eastAsia="仿宋" w:hAnsi="仿宋" w:cs="仿宋" w:hint="eastAsia"/>
                <w:sz w:val="24"/>
                <w:szCs w:val="24"/>
              </w:rPr>
              <w:t xml:space="preserve">2) </w:t>
            </w:r>
            <w:r w:rsidRPr="00F5777E">
              <w:rPr>
                <w:rFonts w:ascii="仿宋" w:eastAsia="仿宋" w:hAnsi="仿宋" w:cs="仿宋" w:hint="eastAsia"/>
                <w:sz w:val="24"/>
                <w:szCs w:val="24"/>
              </w:rPr>
              <w:t>降低成本：高效率和高稳定性的微型逆变器设计可以降低生产成本，提高生产效率，减少能源损耗和材料浪费，进一步推动微型逆变器的应用和普及。</w:t>
            </w:r>
            <w:r w:rsidRPr="00F5777E">
              <w:rPr>
                <w:rFonts w:ascii="仿宋" w:eastAsia="仿宋" w:hAnsi="仿宋" w:cs="仿宋" w:hint="eastAsia"/>
                <w:sz w:val="24"/>
                <w:szCs w:val="24"/>
              </w:rPr>
              <w:t xml:space="preserve">3) </w:t>
            </w:r>
            <w:r w:rsidRPr="00F5777E">
              <w:rPr>
                <w:rFonts w:ascii="仿宋" w:eastAsia="仿宋" w:hAnsi="仿宋" w:cs="仿宋" w:hint="eastAsia"/>
                <w:sz w:val="24"/>
                <w:szCs w:val="24"/>
              </w:rPr>
              <w:t>新产品开发：技术攻关的成果将催生出新型的微型逆变器产品，满足市场对更高效、更可靠的微型逆变器</w:t>
            </w:r>
            <w:r w:rsidRPr="00F5777E">
              <w:rPr>
                <w:rFonts w:ascii="仿宋" w:eastAsia="仿宋" w:hAnsi="仿宋" w:cs="仿宋" w:hint="eastAsia"/>
                <w:sz w:val="24"/>
                <w:szCs w:val="24"/>
              </w:rPr>
              <w:t>的需求，拓展产品线，增加企业收入来源。</w:t>
            </w:r>
            <w:r w:rsidRPr="00F5777E">
              <w:rPr>
                <w:rFonts w:ascii="仿宋" w:eastAsia="仿宋" w:hAnsi="仿宋" w:cs="仿宋" w:hint="eastAsia"/>
                <w:sz w:val="24"/>
                <w:szCs w:val="24"/>
              </w:rPr>
              <w:t xml:space="preserve">4) </w:t>
            </w:r>
            <w:r w:rsidRPr="00F5777E">
              <w:rPr>
                <w:rFonts w:ascii="仿宋" w:eastAsia="仿宋" w:hAnsi="仿宋" w:cs="仿宋" w:hint="eastAsia"/>
                <w:sz w:val="24"/>
                <w:szCs w:val="24"/>
              </w:rPr>
              <w:t>增加就业机会：微型逆变器技术的发展将带动相关产业链的发展，创造更多的就业机会，促进经济增长和社会稳定。</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cs="仿宋"/>
                <w:sz w:val="24"/>
                <w:szCs w:val="24"/>
                <w:lang w:eastAsia="zh-TW"/>
              </w:rPr>
            </w:pPr>
            <w:r w:rsidRPr="00F5777E">
              <w:rPr>
                <w:rFonts w:ascii="仿宋" w:eastAsia="仿宋" w:hAnsi="仿宋" w:cs="仿宋" w:hint="eastAsia"/>
                <w:sz w:val="24"/>
                <w:szCs w:val="24"/>
              </w:rPr>
              <w:t>技术攻关要求在</w:t>
            </w:r>
            <w:r w:rsidRPr="00F5777E">
              <w:rPr>
                <w:rFonts w:ascii="仿宋" w:eastAsia="仿宋" w:hAnsi="仿宋" w:cs="仿宋" w:hint="eastAsia"/>
                <w:sz w:val="24"/>
                <w:szCs w:val="24"/>
              </w:rPr>
              <w:t>2025</w:t>
            </w:r>
            <w:r w:rsidRPr="00F5777E">
              <w:rPr>
                <w:rFonts w:ascii="仿宋" w:eastAsia="仿宋" w:hAnsi="仿宋" w:cs="仿宋" w:hint="eastAsia"/>
                <w:sz w:val="24"/>
                <w:szCs w:val="24"/>
              </w:rPr>
              <w:t>年</w:t>
            </w:r>
            <w:r w:rsidRPr="00F5777E">
              <w:rPr>
                <w:rFonts w:ascii="仿宋" w:eastAsia="仿宋" w:hAnsi="仿宋" w:cs="仿宋" w:hint="eastAsia"/>
                <w:sz w:val="24"/>
                <w:szCs w:val="24"/>
              </w:rPr>
              <w:t>6</w:t>
            </w:r>
            <w:r w:rsidRPr="00F5777E">
              <w:rPr>
                <w:rFonts w:ascii="仿宋" w:eastAsia="仿宋" w:hAnsi="仿宋" w:cs="仿宋"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cs="仿宋"/>
                <w:sz w:val="24"/>
                <w:szCs w:val="24"/>
              </w:rPr>
            </w:pPr>
            <w:r w:rsidRPr="00F5777E">
              <w:rPr>
                <w:rFonts w:ascii="仿宋" w:eastAsia="仿宋" w:hAnsi="仿宋" w:cs="仿宋" w:hint="eastAsia"/>
                <w:sz w:val="24"/>
                <w:szCs w:val="24"/>
              </w:rPr>
              <w:t>研发总预算</w:t>
            </w:r>
            <w:r w:rsidRPr="00F5777E">
              <w:rPr>
                <w:rFonts w:ascii="仿宋" w:eastAsia="仿宋" w:hAnsi="仿宋" w:cs="仿宋" w:hint="eastAsia"/>
                <w:sz w:val="24"/>
                <w:szCs w:val="24"/>
                <w:u w:val="single"/>
              </w:rPr>
              <w:t xml:space="preserve"> </w:t>
            </w:r>
            <w:r w:rsidRPr="00F5777E">
              <w:rPr>
                <w:rFonts w:ascii="仿宋" w:eastAsia="仿宋" w:hAnsi="仿宋" w:cs="仿宋" w:hint="eastAsia"/>
                <w:sz w:val="24"/>
                <w:szCs w:val="24"/>
                <w:u w:val="single"/>
              </w:rPr>
              <w:t>1</w:t>
            </w:r>
            <w:r w:rsidRPr="00F5777E">
              <w:rPr>
                <w:rFonts w:ascii="仿宋" w:eastAsia="仿宋" w:hAnsi="仿宋" w:cs="仿宋" w:hint="eastAsia"/>
                <w:sz w:val="24"/>
                <w:szCs w:val="24"/>
                <w:u w:val="single"/>
              </w:rPr>
              <w:t xml:space="preserve">20 </w:t>
            </w:r>
            <w:r w:rsidRPr="00F5777E">
              <w:rPr>
                <w:rFonts w:ascii="仿宋" w:eastAsia="仿宋" w:hAnsi="仿宋" w:cs="仿宋" w:hint="eastAsia"/>
                <w:sz w:val="24"/>
                <w:szCs w:val="24"/>
              </w:rPr>
              <w:t>万元。</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cs="仿宋"/>
                <w:sz w:val="24"/>
                <w:szCs w:val="24"/>
              </w:rPr>
            </w:pPr>
            <w:r w:rsidRPr="00F5777E">
              <w:rPr>
                <w:rFonts w:ascii="仿宋" w:eastAsia="仿宋" w:hAnsi="仿宋" w:cs="仿宋" w:hint="eastAsia"/>
                <w:sz w:val="24"/>
                <w:szCs w:val="24"/>
              </w:rPr>
              <w:t>确保研究成果的知识产权得到充分保护，包括发明专利、实用新型专利、软件著作权等。研究团队应积极申请相关的知识产权保护，并确保遵守国家和国际的知识产权法律法规。根据研究合作的性质和参与方的贡献，制定合理的权益分配机制。可以考虑参与方的投入资源、研究人员的贡献、知识产权的所有权等因素，以确保各方的合理权益得到保护和分配。</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w:t>
            </w:r>
            <w:r w:rsidRPr="00F5777E">
              <w:rPr>
                <w:rFonts w:ascii="仿宋" w:eastAsia="仿宋" w:hAnsi="仿宋"/>
                <w:sz w:val="24"/>
                <w:szCs w:val="24"/>
              </w:rPr>
              <w:lastRenderedPageBreak/>
              <w:t>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cs="仿宋"/>
                <w:sz w:val="24"/>
                <w:szCs w:val="24"/>
                <w:lang w:eastAsia="zh-TW"/>
              </w:rPr>
            </w:pPr>
            <w:r w:rsidRPr="00F5777E">
              <w:rPr>
                <w:rFonts w:ascii="仿宋" w:eastAsia="仿宋" w:hAnsi="仿宋" w:cs="仿宋" w:hint="eastAsia"/>
                <w:sz w:val="24"/>
                <w:szCs w:val="24"/>
              </w:rPr>
              <w:lastRenderedPageBreak/>
              <w:t>该研究中的逆变器将具有高效能和高可靠性的特点，能够将直流电能转换为可用于交流电网的电能。通过技术攻关，预计可以实现高效能转换和电能质量的稳定改善。该逆变器的设计和控制策略将在各个领域的电能转换和电力供应中得到应用。例如，在太阳能和风能等可再生能</w:t>
            </w:r>
            <w:r w:rsidRPr="00F5777E">
              <w:rPr>
                <w:rFonts w:ascii="仿宋" w:eastAsia="仿宋" w:hAnsi="仿宋" w:cs="仿宋" w:hint="eastAsia"/>
                <w:sz w:val="24"/>
                <w:szCs w:val="24"/>
              </w:rPr>
              <w:lastRenderedPageBreak/>
              <w:t>源系统中，这种逆变器可以将不稳定的直流电能转换为稳定的交流电能，提高可再生能源的利用效率。此外，该逆变器还可以应用于电动汽车、电力电子设备以及智能电网等领域，实现能源的高效利用和电力质量的提升。该逆变器的高效能特性将降低能源转换过程中的能量损耗，减少能源消耗和成本。其</w:t>
            </w:r>
            <w:r w:rsidRPr="00F5777E">
              <w:rPr>
                <w:rFonts w:ascii="仿宋" w:eastAsia="仿宋" w:hAnsi="仿宋" w:cs="仿宋" w:hint="eastAsia"/>
                <w:sz w:val="24"/>
                <w:szCs w:val="24"/>
              </w:rPr>
              <w:t>次，通过提高电能转换的效率和电力质量的稳定性，可以提高电力系统的可靠性和稳定性，减少停电和设备损坏的风险，从而降低维护成本和损失。宽工作电压智能微型逆变器通过提高可再生能源的利用效率，可以减少对传统能源的依赖，降低温室气体排放，保护环境和减少空气污染。该研究成果的成功应用将提升相关产业的竞争力。在可再生能源领域，提高能源转换效率和电力质量稳定性的宽工作电压智能微型逆变器将促进可再生能源技术的发展和应用，推动该产业的进步。</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lastRenderedPageBreak/>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18</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川味预制菜风味保真关键技术开发</w:t>
      </w:r>
    </w:p>
    <w:tbl>
      <w:tblPr>
        <w:tblW w:w="901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1060"/>
        <w:gridCol w:w="519"/>
        <w:gridCol w:w="7434"/>
      </w:tblGrid>
      <w:tr w:rsidR="00486FF7" w:rsidRPr="00F5777E">
        <w:trPr>
          <w:trHeight w:val="210"/>
          <w:jc w:val="center"/>
        </w:trPr>
        <w:tc>
          <w:tcPr>
            <w:tcW w:w="157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434"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670"/>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pacing w:line="360" w:lineRule="auto"/>
              <w:ind w:firstLineChars="200" w:firstLine="480"/>
              <w:rPr>
                <w:rFonts w:ascii="仿宋" w:eastAsia="仿宋" w:hAnsi="仿宋"/>
                <w:sz w:val="24"/>
                <w:szCs w:val="24"/>
                <w:lang w:eastAsia="zh-TW"/>
              </w:rPr>
            </w:pPr>
            <w:r w:rsidRPr="00F5777E">
              <w:rPr>
                <w:rFonts w:ascii="仿宋" w:eastAsia="仿宋" w:hAnsi="仿宋" w:hint="eastAsia"/>
                <w:sz w:val="24"/>
                <w:szCs w:val="24"/>
                <w:lang/>
              </w:rPr>
              <w:t>公司做为遂宁肉类预制菜主要生产企业，在自研的新产品上出现了</w:t>
            </w:r>
            <w:r w:rsidRPr="00F5777E">
              <w:rPr>
                <w:rFonts w:ascii="仿宋" w:eastAsia="仿宋" w:hAnsi="仿宋" w:hint="eastAsia"/>
                <w:sz w:val="24"/>
                <w:szCs w:val="24"/>
              </w:rPr>
              <w:t>加工后菜品风味保真度不高，还原度较低和保质期较短等问题</w:t>
            </w:r>
            <w:r w:rsidRPr="00F5777E">
              <w:rPr>
                <w:rFonts w:ascii="仿宋" w:eastAsia="仿宋" w:hAnsi="仿宋" w:hint="eastAsia"/>
                <w:sz w:val="24"/>
                <w:szCs w:val="24"/>
                <w:lang/>
              </w:rPr>
              <w:t>，</w:t>
            </w:r>
            <w:r w:rsidRPr="00F5777E">
              <w:rPr>
                <w:rFonts w:ascii="仿宋" w:eastAsia="仿宋" w:hAnsi="仿宋" w:hint="eastAsia"/>
                <w:sz w:val="24"/>
                <w:szCs w:val="24"/>
                <w:lang/>
              </w:rPr>
              <w:t>难以实现规模化、连续化生产，需要寻找相关专家解决川味预制菜风味</w:t>
            </w:r>
            <w:r w:rsidRPr="00F5777E">
              <w:rPr>
                <w:rFonts w:ascii="仿宋" w:eastAsia="仿宋" w:hAnsi="仿宋" w:hint="eastAsia"/>
                <w:sz w:val="24"/>
                <w:szCs w:val="24"/>
              </w:rPr>
              <w:t>散失</w:t>
            </w:r>
            <w:r w:rsidRPr="00F5777E">
              <w:rPr>
                <w:rFonts w:ascii="仿宋" w:eastAsia="仿宋" w:hAnsi="仿宋" w:hint="eastAsia"/>
                <w:sz w:val="24"/>
                <w:szCs w:val="24"/>
                <w:lang/>
              </w:rPr>
              <w:t>等</w:t>
            </w:r>
            <w:r w:rsidRPr="00F5777E">
              <w:rPr>
                <w:rFonts w:ascii="仿宋" w:eastAsia="仿宋" w:hAnsi="仿宋" w:hint="eastAsia"/>
                <w:sz w:val="24"/>
                <w:szCs w:val="24"/>
              </w:rPr>
              <w:t>行业难点</w:t>
            </w:r>
            <w:r w:rsidRPr="00F5777E">
              <w:rPr>
                <w:rFonts w:ascii="仿宋" w:eastAsia="仿宋" w:hAnsi="仿宋" w:hint="eastAsia"/>
                <w:sz w:val="24"/>
                <w:szCs w:val="24"/>
                <w:lang/>
              </w:rPr>
              <w:t>。</w:t>
            </w:r>
          </w:p>
        </w:tc>
      </w:tr>
      <w:tr w:rsidR="00486FF7" w:rsidRPr="00F5777E">
        <w:trPr>
          <w:trHeight w:val="3671"/>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hint="eastAsia"/>
                <w:sz w:val="24"/>
                <w:szCs w:val="24"/>
              </w:rPr>
              <w:t>从原料控制</w:t>
            </w:r>
            <w:r w:rsidRPr="00F5777E">
              <w:rPr>
                <w:rFonts w:ascii="仿宋" w:eastAsia="仿宋" w:hAnsi="仿宋" w:hint="eastAsia"/>
                <w:sz w:val="24"/>
                <w:szCs w:val="24"/>
              </w:rPr>
              <w:t>、</w:t>
            </w:r>
            <w:r w:rsidRPr="00F5777E">
              <w:rPr>
                <w:rFonts w:ascii="仿宋" w:eastAsia="仿宋" w:hAnsi="仿宋" w:hint="eastAsia"/>
                <w:sz w:val="24"/>
                <w:szCs w:val="24"/>
              </w:rPr>
              <w:t>杀菌工艺和包装技术三方面</w:t>
            </w:r>
            <w:r w:rsidRPr="00F5777E">
              <w:rPr>
                <w:rFonts w:ascii="仿宋" w:eastAsia="仿宋" w:hAnsi="仿宋" w:hint="eastAsia"/>
                <w:sz w:val="24"/>
                <w:szCs w:val="24"/>
                <w:lang/>
              </w:rPr>
              <w:t>结合</w:t>
            </w:r>
            <w:r w:rsidRPr="00F5777E">
              <w:rPr>
                <w:rFonts w:ascii="仿宋" w:eastAsia="仿宋" w:hAnsi="仿宋" w:hint="eastAsia"/>
                <w:sz w:val="24"/>
                <w:szCs w:val="24"/>
              </w:rPr>
              <w:t>进行技术攻关。</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sz w:val="24"/>
                <w:szCs w:val="24"/>
              </w:rPr>
              <w:t>1</w:t>
            </w:r>
            <w:r w:rsidRPr="00F5777E">
              <w:rPr>
                <w:rFonts w:ascii="仿宋" w:eastAsia="仿宋" w:hAnsi="仿宋" w:hint="eastAsia"/>
                <w:sz w:val="24"/>
                <w:szCs w:val="24"/>
                <w:lang/>
              </w:rPr>
              <w:t>、</w:t>
            </w:r>
            <w:r w:rsidRPr="00F5777E">
              <w:rPr>
                <w:rFonts w:ascii="仿宋" w:eastAsia="仿宋" w:hAnsi="仿宋" w:hint="eastAsia"/>
                <w:sz w:val="24"/>
                <w:szCs w:val="24"/>
              </w:rPr>
              <w:t>构建“原料</w:t>
            </w:r>
            <w:r w:rsidRPr="00F5777E">
              <w:rPr>
                <w:rFonts w:ascii="仿宋" w:eastAsia="仿宋" w:hAnsi="仿宋" w:hint="eastAsia"/>
                <w:sz w:val="24"/>
                <w:szCs w:val="24"/>
              </w:rPr>
              <w:t>-</w:t>
            </w:r>
            <w:r w:rsidRPr="00F5777E">
              <w:rPr>
                <w:rFonts w:ascii="仿宋" w:eastAsia="仿宋" w:hAnsi="仿宋" w:hint="eastAsia"/>
                <w:sz w:val="24"/>
                <w:szCs w:val="24"/>
              </w:rPr>
              <w:t>中间品</w:t>
            </w:r>
            <w:r w:rsidRPr="00F5777E">
              <w:rPr>
                <w:rFonts w:ascii="仿宋" w:eastAsia="仿宋" w:hAnsi="仿宋" w:hint="eastAsia"/>
                <w:sz w:val="24"/>
                <w:szCs w:val="24"/>
              </w:rPr>
              <w:t>-</w:t>
            </w:r>
            <w:r w:rsidRPr="00F5777E">
              <w:rPr>
                <w:rFonts w:ascii="仿宋" w:eastAsia="仿宋" w:hAnsi="仿宋" w:hint="eastAsia"/>
                <w:sz w:val="24"/>
                <w:szCs w:val="24"/>
              </w:rPr>
              <w:t>产品”特征品质数据库。</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sz w:val="24"/>
                <w:szCs w:val="24"/>
              </w:rPr>
              <w:t>2</w:t>
            </w:r>
            <w:r w:rsidRPr="00F5777E">
              <w:rPr>
                <w:rFonts w:ascii="仿宋" w:eastAsia="仿宋" w:hAnsi="仿宋" w:hint="eastAsia"/>
                <w:sz w:val="24"/>
                <w:szCs w:val="24"/>
                <w:lang/>
              </w:rPr>
              <w:t>、</w:t>
            </w:r>
            <w:r w:rsidRPr="00F5777E">
              <w:rPr>
                <w:rFonts w:ascii="仿宋" w:eastAsia="仿宋" w:hAnsi="仿宋" w:hint="eastAsia"/>
                <w:sz w:val="24"/>
                <w:szCs w:val="24"/>
                <w:lang/>
              </w:rPr>
              <w:t>研发</w:t>
            </w:r>
            <w:r w:rsidRPr="00F5777E">
              <w:rPr>
                <w:rFonts w:ascii="仿宋" w:eastAsia="仿宋" w:hAnsi="仿宋" w:hint="eastAsia"/>
                <w:sz w:val="24"/>
                <w:szCs w:val="24"/>
              </w:rPr>
              <w:t>预制菜高效绿色微生物控制技术</w:t>
            </w:r>
            <w:r w:rsidRPr="00F5777E">
              <w:rPr>
                <w:rFonts w:ascii="仿宋" w:eastAsia="仿宋" w:hAnsi="仿宋" w:hint="eastAsia"/>
                <w:sz w:val="24"/>
                <w:szCs w:val="24"/>
                <w:lang/>
              </w:rPr>
              <w:t>，</w:t>
            </w:r>
            <w:r w:rsidRPr="00F5777E">
              <w:rPr>
                <w:rFonts w:ascii="仿宋" w:eastAsia="仿宋" w:hAnsi="仿宋" w:hint="eastAsia"/>
                <w:sz w:val="24"/>
                <w:szCs w:val="24"/>
              </w:rPr>
              <w:t>实现对热敏感的生鲜调理食品中微生物的有效控制，</w:t>
            </w:r>
            <w:r w:rsidRPr="00F5777E">
              <w:rPr>
                <w:rFonts w:ascii="仿宋" w:eastAsia="仿宋" w:hAnsi="仿宋" w:hint="eastAsia"/>
                <w:sz w:val="24"/>
                <w:szCs w:val="24"/>
                <w:lang/>
              </w:rPr>
              <w:t>提高</w:t>
            </w:r>
            <w:r w:rsidRPr="00F5777E">
              <w:rPr>
                <w:rFonts w:ascii="仿宋" w:eastAsia="仿宋" w:hAnsi="仿宋" w:hint="eastAsia"/>
                <w:sz w:val="24"/>
                <w:szCs w:val="24"/>
              </w:rPr>
              <w:t>预制菜的品质和保鲜期。</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sz w:val="24"/>
                <w:szCs w:val="24"/>
              </w:rPr>
              <w:t>3</w:t>
            </w:r>
            <w:r w:rsidRPr="00F5777E">
              <w:rPr>
                <w:rFonts w:ascii="仿宋" w:eastAsia="仿宋" w:hAnsi="仿宋" w:hint="eastAsia"/>
                <w:sz w:val="24"/>
                <w:szCs w:val="24"/>
                <w:lang/>
              </w:rPr>
              <w:t>、</w:t>
            </w:r>
            <w:r w:rsidRPr="00F5777E">
              <w:rPr>
                <w:rFonts w:ascii="仿宋" w:eastAsia="仿宋" w:hAnsi="仿宋" w:hint="eastAsia"/>
                <w:sz w:val="24"/>
                <w:szCs w:val="24"/>
              </w:rPr>
              <w:t>制备一种疏水疏油涂层或者包装材料并将其应用于食品内包装材料，对不同食品包装内容物的化学环境进行研究和分类，制备出适用于复杂内容物环境的疏水疏油的内包装材料。</w:t>
            </w:r>
          </w:p>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sz w:val="24"/>
                <w:szCs w:val="24"/>
              </w:rPr>
              <w:t>4</w:t>
            </w:r>
            <w:r w:rsidRPr="00F5777E">
              <w:rPr>
                <w:rFonts w:ascii="仿宋" w:eastAsia="仿宋" w:hAnsi="仿宋" w:hint="eastAsia"/>
                <w:sz w:val="24"/>
                <w:szCs w:val="24"/>
                <w:lang/>
              </w:rPr>
              <w:t>、</w:t>
            </w:r>
            <w:r w:rsidRPr="00F5777E">
              <w:rPr>
                <w:rFonts w:ascii="仿宋" w:eastAsia="仿宋" w:hAnsi="仿宋" w:hint="eastAsia"/>
                <w:sz w:val="24"/>
                <w:szCs w:val="24"/>
              </w:rPr>
              <w:t>申请国家发明专利不少于</w:t>
            </w:r>
            <w:r w:rsidRPr="00F5777E">
              <w:rPr>
                <w:rFonts w:ascii="仿宋" w:eastAsia="仿宋" w:hAnsi="仿宋"/>
                <w:sz w:val="24"/>
                <w:szCs w:val="24"/>
              </w:rPr>
              <w:t>2</w:t>
            </w:r>
            <w:r w:rsidRPr="00F5777E">
              <w:rPr>
                <w:rFonts w:ascii="仿宋" w:eastAsia="仿宋" w:hAnsi="仿宋" w:hint="eastAsia"/>
                <w:sz w:val="24"/>
                <w:szCs w:val="24"/>
              </w:rPr>
              <w:t>项，实用新型专利不少于</w:t>
            </w:r>
            <w:r w:rsidRPr="00F5777E">
              <w:rPr>
                <w:rFonts w:ascii="仿宋" w:eastAsia="仿宋" w:hAnsi="仿宋" w:hint="eastAsia"/>
                <w:sz w:val="24"/>
                <w:szCs w:val="24"/>
              </w:rPr>
              <w:t>2</w:t>
            </w:r>
            <w:r w:rsidRPr="00F5777E">
              <w:rPr>
                <w:rFonts w:ascii="仿宋" w:eastAsia="仿宋" w:hAnsi="仿宋" w:hint="eastAsia"/>
                <w:sz w:val="24"/>
                <w:szCs w:val="24"/>
              </w:rPr>
              <w:t>项。</w:t>
            </w:r>
          </w:p>
        </w:tc>
      </w:tr>
      <w:tr w:rsidR="00486FF7" w:rsidRPr="00F5777E">
        <w:trPr>
          <w:trHeight w:val="489"/>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rPr>
                <w:rFonts w:ascii="仿宋" w:eastAsia="仿宋" w:hAnsi="仿宋"/>
                <w:sz w:val="24"/>
                <w:szCs w:val="24"/>
                <w:lang w:eastAsia="zh-TW"/>
              </w:rPr>
            </w:pPr>
            <w:r w:rsidRPr="00F5777E">
              <w:rPr>
                <w:rFonts w:ascii="仿宋" w:eastAsia="仿宋" w:hAnsi="仿宋" w:hint="eastAsia"/>
                <w:sz w:val="24"/>
                <w:szCs w:val="24"/>
              </w:rPr>
              <w:t>202</w:t>
            </w:r>
            <w:r w:rsidRPr="00F5777E">
              <w:rPr>
                <w:rFonts w:ascii="仿宋" w:eastAsia="仿宋" w:hAnsi="仿宋"/>
                <w:sz w:val="24"/>
                <w:szCs w:val="24"/>
              </w:rPr>
              <w:t>6</w:t>
            </w:r>
            <w:r w:rsidRPr="00F5777E">
              <w:rPr>
                <w:rFonts w:ascii="仿宋" w:eastAsia="仿宋" w:hAnsi="仿宋" w:hint="eastAsia"/>
                <w:sz w:val="24"/>
                <w:szCs w:val="24"/>
              </w:rPr>
              <w:t>年</w:t>
            </w:r>
            <w:r w:rsidRPr="00F5777E">
              <w:rPr>
                <w:rFonts w:ascii="仿宋" w:eastAsia="仿宋" w:hAnsi="仿宋" w:hint="eastAsia"/>
                <w:sz w:val="24"/>
                <w:szCs w:val="24"/>
              </w:rPr>
              <w:t>5</w:t>
            </w:r>
            <w:r w:rsidRPr="00F5777E">
              <w:rPr>
                <w:rFonts w:ascii="仿宋" w:eastAsia="仿宋" w:hAnsi="仿宋" w:hint="eastAsia"/>
                <w:sz w:val="24"/>
                <w:szCs w:val="24"/>
              </w:rPr>
              <w:t>月前完成</w:t>
            </w:r>
          </w:p>
        </w:tc>
      </w:tr>
      <w:tr w:rsidR="00486FF7" w:rsidRPr="00F5777E">
        <w:trPr>
          <w:trHeight w:val="90"/>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200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3004"/>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ind w:firstLineChars="200" w:firstLine="480"/>
              <w:jc w:val="left"/>
              <w:rPr>
                <w:rFonts w:ascii="仿宋" w:eastAsia="仿宋" w:hAnsi="仿宋"/>
                <w:sz w:val="24"/>
                <w:szCs w:val="24"/>
              </w:rPr>
            </w:pPr>
            <w:r w:rsidRPr="00F5777E">
              <w:rPr>
                <w:rFonts w:ascii="仿宋" w:eastAsia="仿宋" w:hAnsi="仿宋" w:hint="eastAsia"/>
                <w:sz w:val="24"/>
                <w:szCs w:val="24"/>
              </w:rPr>
              <w:t>项目开发方在项目立项前开发成果及其产生的相关知识产权（包括专利权、技术秘密以及其他非专利技术成果的使用权、转让权等权利）归项目开发方所有，本公司享有优先转让和有偿使用的权利。项目立项后的研究开发成果归双方共有，相关利益分配比例由双方另行协商。双方有责任为合作中了解到他方的技术秘密及商业秘密保守机密，不得向合作之外其他任何单位或个人泄漏。任何一方不得擅自将共同拥有的知识产权向合作之外的单位或个人转让、公开发表或泄漏。</w:t>
            </w:r>
          </w:p>
        </w:tc>
      </w:tr>
      <w:tr w:rsidR="00486FF7" w:rsidRPr="00F5777E">
        <w:trPr>
          <w:trHeight w:val="944"/>
          <w:jc w:val="center"/>
        </w:trPr>
        <w:tc>
          <w:tcPr>
            <w:tcW w:w="106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95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项目的</w:t>
            </w:r>
            <w:r w:rsidRPr="00F5777E">
              <w:rPr>
                <w:rFonts w:ascii="Times New Roman" w:eastAsia="仿宋" w:hAnsi="Times New Roman" w:hint="eastAsia"/>
                <w:sz w:val="24"/>
                <w:szCs w:val="24"/>
                <w:lang/>
              </w:rPr>
              <w:t>研究</w:t>
            </w:r>
            <w:r w:rsidRPr="00F5777E">
              <w:rPr>
                <w:rFonts w:ascii="Times New Roman" w:eastAsia="仿宋" w:hAnsi="Times New Roman" w:hint="eastAsia"/>
                <w:sz w:val="24"/>
                <w:szCs w:val="24"/>
              </w:rPr>
              <w:t>成果</w:t>
            </w:r>
            <w:r w:rsidRPr="00F5777E">
              <w:rPr>
                <w:rFonts w:ascii="Times New Roman" w:eastAsia="仿宋" w:hAnsi="Times New Roman" w:hint="eastAsia"/>
                <w:sz w:val="24"/>
                <w:szCs w:val="24"/>
                <w:lang/>
              </w:rPr>
              <w:t>在公司应用后，在大幅降低生产成本的情况下，可以快速提升公司预制菜产量，并且研究成果可以在行业推广应用，为遂宁市建设“中国肉类预制菜之都”做出显著贡献。</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19</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高活性重组干扰素原料药生产关键技术研发</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Times New Roman" w:eastAsia="仿宋" w:hAnsi="Times New Roman" w:hint="eastAsia"/>
                <w:sz w:val="24"/>
                <w:szCs w:val="24"/>
              </w:rPr>
              <w:t>干扰素是单核细胞分泌的具有高活性、多生物功能的细胞因子</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具有广谱抗病毒、抗肿瘤、免疫调节作用。</w:t>
            </w:r>
            <w:r w:rsidRPr="00F5777E">
              <w:rPr>
                <w:rFonts w:ascii="Times New Roman" w:eastAsia="仿宋" w:hAnsi="Times New Roman" w:hint="eastAsia"/>
                <w:sz w:val="24"/>
                <w:szCs w:val="24"/>
              </w:rPr>
              <w:t>自从</w:t>
            </w:r>
            <w:r w:rsidRPr="00F5777E">
              <w:rPr>
                <w:rFonts w:ascii="Times New Roman" w:eastAsia="仿宋" w:hAnsi="Times New Roman" w:hint="eastAsia"/>
                <w:sz w:val="24"/>
                <w:szCs w:val="24"/>
              </w:rPr>
              <w:t xml:space="preserve"> 1957</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干扰素</w:t>
            </w:r>
            <w:r w:rsidRPr="00F5777E">
              <w:rPr>
                <w:rFonts w:ascii="Times New Roman" w:eastAsia="仿宋" w:hAnsi="Times New Roman" w:hint="eastAsia"/>
                <w:sz w:val="24"/>
                <w:szCs w:val="24"/>
              </w:rPr>
              <w:t>被发现至今，对</w:t>
            </w:r>
            <w:r w:rsidRPr="00F5777E">
              <w:rPr>
                <w:rFonts w:ascii="Times New Roman" w:eastAsia="仿宋" w:hAnsi="Times New Roman" w:hint="eastAsia"/>
                <w:sz w:val="24"/>
                <w:szCs w:val="24"/>
              </w:rPr>
              <w:t>干扰素</w:t>
            </w:r>
            <w:r w:rsidRPr="00F5777E">
              <w:rPr>
                <w:rFonts w:ascii="Times New Roman" w:eastAsia="仿宋" w:hAnsi="Times New Roman" w:hint="eastAsia"/>
                <w:sz w:val="24"/>
                <w:szCs w:val="24"/>
              </w:rPr>
              <w:t>的研究和产品研发一直在持续。</w:t>
            </w:r>
            <w:r w:rsidRPr="00F5777E">
              <w:rPr>
                <w:rFonts w:ascii="Times New Roman" w:eastAsia="仿宋" w:hAnsi="Times New Roman" w:hint="eastAsia"/>
                <w:sz w:val="24"/>
                <w:szCs w:val="24"/>
              </w:rPr>
              <w:t>目前，大多数医药生产企业采用基因工程菌（大肠杆菌及假单胞杆菌）制备高活性重组干扰素</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然而，在下游分离纯化过程中，由于重组干扰素的可溶性及稳定性较差，不管是采用柱上蛋白复性法（对无活性的包涵体进行变复性）还是离子交换色谱分离法，均对工艺放大的条件要求较高，这也导致了目前国内进口长效干扰素依然占据着较大的市场份额。因此，如何通过开发稳定性及可溶性较强的干扰素变体以及改进生产工艺，提高产品纯化回收效率及活性已成为国内</w:t>
            </w:r>
            <w:r w:rsidRPr="00F5777E">
              <w:rPr>
                <w:rFonts w:ascii="Times New Roman" w:eastAsia="仿宋" w:hAnsi="Times New Roman" w:hint="eastAsia"/>
                <w:sz w:val="24"/>
                <w:szCs w:val="24"/>
              </w:rPr>
              <w:t>干扰素</w:t>
            </w:r>
            <w:r w:rsidRPr="00F5777E">
              <w:rPr>
                <w:rFonts w:ascii="Times New Roman" w:eastAsia="仿宋" w:hAnsi="Times New Roman" w:hint="eastAsia"/>
                <w:sz w:val="24"/>
                <w:szCs w:val="24"/>
              </w:rPr>
              <w:t>生产企业的重要研究课题。</w:t>
            </w:r>
          </w:p>
          <w:p w:rsidR="00486FF7" w:rsidRPr="00F5777E" w:rsidRDefault="00F5777E">
            <w:pPr>
              <w:adjustRightInd w:val="0"/>
              <w:snapToGrid w:val="0"/>
              <w:spacing w:line="360" w:lineRule="auto"/>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考虑到</w:t>
            </w:r>
            <w:r w:rsidRPr="00F5777E">
              <w:rPr>
                <w:rFonts w:ascii="Times New Roman" w:eastAsia="仿宋" w:hAnsi="Times New Roman" w:hint="eastAsia"/>
                <w:sz w:val="24"/>
                <w:szCs w:val="24"/>
              </w:rPr>
              <w:t>现有重组干扰素药物生产工艺和质量控制上的</w:t>
            </w:r>
            <w:r w:rsidRPr="00F5777E">
              <w:rPr>
                <w:rFonts w:ascii="Times New Roman" w:eastAsia="仿宋" w:hAnsi="Times New Roman" w:hint="eastAsia"/>
                <w:sz w:val="24"/>
                <w:szCs w:val="24"/>
              </w:rPr>
              <w:t>固有缺陷</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以开发新型干扰素变体及改进生产工艺作为主要研究方向，提高重组干扰素的生产效率、降低分离纯化成本</w:t>
            </w:r>
            <w:r w:rsidRPr="00F5777E">
              <w:rPr>
                <w:rFonts w:ascii="Times New Roman" w:eastAsia="仿宋" w:hAnsi="Times New Roman" w:hint="eastAsia"/>
                <w:sz w:val="24"/>
                <w:szCs w:val="24"/>
              </w:rPr>
              <w:t>并保证药品质量</w:t>
            </w:r>
            <w:r w:rsidRPr="00F5777E">
              <w:rPr>
                <w:rFonts w:ascii="Times New Roman" w:eastAsia="仿宋" w:hAnsi="Times New Roman" w:hint="eastAsia"/>
                <w:sz w:val="24"/>
                <w:szCs w:val="24"/>
              </w:rPr>
              <w:t>，已然成为全行业迫在眉睫的需求</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另外，该技术难题的攻破</w:t>
            </w:r>
            <w:r w:rsidRPr="00F5777E">
              <w:rPr>
                <w:rFonts w:ascii="Times New Roman" w:eastAsia="仿宋" w:hAnsi="Times New Roman" w:hint="eastAsia"/>
                <w:sz w:val="24"/>
                <w:szCs w:val="24"/>
              </w:rPr>
              <w:t>对于</w:t>
            </w:r>
            <w:r w:rsidRPr="00F5777E">
              <w:rPr>
                <w:rFonts w:ascii="Times New Roman" w:eastAsia="仿宋" w:hAnsi="Times New Roman" w:hint="eastAsia"/>
                <w:sz w:val="24"/>
                <w:szCs w:val="24"/>
              </w:rPr>
              <w:t>其他基因工程蛋白类药物的合成开发也</w:t>
            </w:r>
            <w:r w:rsidRPr="00F5777E">
              <w:rPr>
                <w:rFonts w:ascii="Times New Roman" w:eastAsia="仿宋" w:hAnsi="Times New Roman" w:hint="eastAsia"/>
                <w:sz w:val="24"/>
                <w:szCs w:val="24"/>
              </w:rPr>
              <w:t>具有重要意义。</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仿宋" w:eastAsia="仿宋" w:hAnsi="仿宋" w:cs="仿宋" w:hint="eastAsia"/>
                <w:sz w:val="24"/>
                <w:szCs w:val="24"/>
                <w:lang/>
              </w:rPr>
              <w:t>项目开发的新型干扰素变体在生物活性上可与目前广泛使用的长效干扰素</w:t>
            </w:r>
            <w:r w:rsidRPr="00F5777E">
              <w:rPr>
                <w:rFonts w:ascii="Times New Roman" w:eastAsia="仿宋" w:hAnsi="Times New Roman"/>
                <w:sz w:val="24"/>
                <w:szCs w:val="24"/>
                <w:lang/>
              </w:rPr>
              <w:t>PEG-IFN</w:t>
            </w:r>
            <w:r w:rsidRPr="00F5777E">
              <w:rPr>
                <w:rFonts w:ascii="仿宋" w:eastAsia="仿宋" w:hAnsi="仿宋" w:cs="仿宋" w:hint="eastAsia"/>
                <w:sz w:val="24"/>
                <w:szCs w:val="24"/>
                <w:lang/>
              </w:rPr>
              <w:t>α</w:t>
            </w:r>
            <w:r w:rsidRPr="00F5777E">
              <w:rPr>
                <w:rFonts w:ascii="Times New Roman" w:eastAsia="仿宋" w:hAnsi="Times New Roman"/>
                <w:sz w:val="24"/>
                <w:szCs w:val="24"/>
                <w:lang/>
              </w:rPr>
              <w:t>-2a</w:t>
            </w:r>
            <w:r w:rsidRPr="00F5777E">
              <w:rPr>
                <w:rFonts w:ascii="仿宋" w:eastAsia="仿宋" w:hAnsi="仿宋" w:cs="仿宋" w:hint="eastAsia"/>
                <w:sz w:val="24"/>
                <w:szCs w:val="24"/>
                <w:lang/>
              </w:rPr>
              <w:t>、</w:t>
            </w:r>
            <w:r w:rsidRPr="00F5777E">
              <w:rPr>
                <w:rFonts w:ascii="Times New Roman" w:eastAsia="仿宋" w:hAnsi="Times New Roman"/>
                <w:sz w:val="24"/>
                <w:szCs w:val="24"/>
                <w:lang/>
              </w:rPr>
              <w:t>PEG-IFN</w:t>
            </w:r>
            <w:r w:rsidRPr="00F5777E">
              <w:rPr>
                <w:rFonts w:ascii="仿宋" w:eastAsia="仿宋" w:hAnsi="仿宋" w:cs="仿宋" w:hint="eastAsia"/>
                <w:sz w:val="24"/>
                <w:szCs w:val="24"/>
                <w:lang/>
              </w:rPr>
              <w:t>α</w:t>
            </w:r>
            <w:r w:rsidRPr="00F5777E">
              <w:rPr>
                <w:rFonts w:ascii="Times New Roman" w:eastAsia="仿宋" w:hAnsi="Times New Roman"/>
                <w:sz w:val="24"/>
                <w:szCs w:val="24"/>
                <w:lang/>
              </w:rPr>
              <w:t xml:space="preserve">-2b </w:t>
            </w:r>
            <w:r w:rsidRPr="00F5777E">
              <w:rPr>
                <w:rFonts w:ascii="仿宋" w:eastAsia="仿宋" w:hAnsi="仿宋" w:cs="仿宋" w:hint="eastAsia"/>
                <w:sz w:val="24"/>
                <w:szCs w:val="24"/>
                <w:lang/>
              </w:rPr>
              <w:t>达到同一水平，但具有更高的生物稳定性，更高的收率，及更低的生产成本。</w:t>
            </w:r>
          </w:p>
          <w:p w:rsidR="00486FF7" w:rsidRPr="00F5777E" w:rsidRDefault="00F5777E">
            <w:pPr>
              <w:adjustRightInd w:val="0"/>
              <w:snapToGrid w:val="0"/>
              <w:spacing w:line="360" w:lineRule="auto"/>
              <w:ind w:firstLineChars="200" w:firstLine="480"/>
              <w:rPr>
                <w:rFonts w:ascii="Times New Roman" w:eastAsia="仿宋" w:hAnsi="Times New Roman"/>
                <w:sz w:val="24"/>
                <w:szCs w:val="24"/>
              </w:rPr>
            </w:pPr>
            <w:r w:rsidRPr="00F5777E">
              <w:rPr>
                <w:rFonts w:ascii="仿宋" w:eastAsia="仿宋" w:hAnsi="仿宋" w:cs="仿宋" w:hint="eastAsia"/>
                <w:sz w:val="24"/>
                <w:szCs w:val="24"/>
                <w:lang/>
              </w:rPr>
              <w:t>拟解决的关键技术包括：</w:t>
            </w:r>
            <w:r w:rsidRPr="00F5777E">
              <w:rPr>
                <w:rFonts w:ascii="Times New Roman" w:eastAsia="仿宋" w:hAnsi="Times New Roman"/>
                <w:sz w:val="24"/>
                <w:szCs w:val="24"/>
                <w:lang/>
              </w:rPr>
              <w:t>1</w:t>
            </w:r>
            <w:r w:rsidRPr="00F5777E">
              <w:rPr>
                <w:rFonts w:ascii="仿宋" w:eastAsia="仿宋" w:hAnsi="仿宋" w:cs="仿宋" w:hint="eastAsia"/>
                <w:sz w:val="24"/>
                <w:szCs w:val="24"/>
                <w:lang/>
              </w:rPr>
              <w:t>）开发新型干扰素变体：对天然干扰素中影响其稳定性和溶解性的区域进行氨基酸突变，改善纯化效率的同时保证药物质量；引入促溶标签及柔性</w:t>
            </w:r>
            <w:r w:rsidRPr="00F5777E">
              <w:rPr>
                <w:rFonts w:ascii="Times New Roman" w:eastAsia="仿宋" w:hAnsi="Times New Roman"/>
                <w:sz w:val="24"/>
                <w:szCs w:val="24"/>
                <w:lang/>
              </w:rPr>
              <w:t>linker</w:t>
            </w:r>
            <w:r w:rsidRPr="00F5777E">
              <w:rPr>
                <w:rFonts w:ascii="仿宋" w:eastAsia="仿宋" w:hAnsi="仿宋" w:cs="仿宋" w:hint="eastAsia"/>
                <w:sz w:val="24"/>
                <w:szCs w:val="24"/>
                <w:lang/>
              </w:rPr>
              <w:t>，避免复杂的变复性纯化过程。</w:t>
            </w:r>
            <w:r w:rsidRPr="00F5777E">
              <w:rPr>
                <w:rFonts w:ascii="Times New Roman" w:eastAsia="仿宋" w:hAnsi="Times New Roman"/>
                <w:sz w:val="24"/>
                <w:szCs w:val="24"/>
                <w:lang/>
              </w:rPr>
              <w:t>2</w:t>
            </w:r>
            <w:r w:rsidRPr="00F5777E">
              <w:rPr>
                <w:rFonts w:ascii="仿宋" w:eastAsia="仿宋" w:hAnsi="仿宋" w:cs="仿宋" w:hint="eastAsia"/>
                <w:sz w:val="24"/>
                <w:szCs w:val="24"/>
                <w:lang/>
              </w:rPr>
              <w:t>）改进生产工艺：对培养基成分、培养工艺、诱导表达条件进行优化，促进重组干扰素分子合成过程中的正确折叠，提高发酵产品活性，降低下游分离纯化难度。</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仿宋" w:eastAsia="仿宋" w:hAnsi="仿宋" w:cs="仿宋" w:hint="eastAsia"/>
                <w:sz w:val="24"/>
                <w:szCs w:val="24"/>
                <w:lang/>
              </w:rPr>
              <w:t>预期本项目研发的新型长效干扰素原料药所开发的干扰素制剂可获批用于动物的抗病毒药物，治疗效果更加显著，治疗成本更加低廉。</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技术攻关后，预计本司将拥有具备自主知识产权的完全新型的重组</w:t>
            </w:r>
            <w:r w:rsidRPr="00F5777E">
              <w:rPr>
                <w:rFonts w:ascii="Times New Roman" w:eastAsia="仿宋" w:hAnsi="Times New Roman" w:hint="eastAsia"/>
                <w:sz w:val="24"/>
                <w:szCs w:val="24"/>
              </w:rPr>
              <w:lastRenderedPageBreak/>
              <w:t>干扰素产品</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个（与现有重组干扰素的氨基酸差异在</w:t>
            </w: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个以上），同时拥有用于生产新型重组干扰素产品的基因工程菌株</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株。生产的重组干扰素原料药的成本降低</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20%</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SDS-PAGE</w:t>
            </w:r>
            <w:r w:rsidRPr="00F5777E">
              <w:rPr>
                <w:rFonts w:ascii="Times New Roman" w:eastAsia="仿宋" w:hAnsi="Times New Roman" w:hint="eastAsia"/>
                <w:sz w:val="24"/>
                <w:szCs w:val="24"/>
              </w:rPr>
              <w:t>法产品纯度</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98%</w:t>
            </w:r>
            <w:r w:rsidRPr="00F5777E">
              <w:rPr>
                <w:rFonts w:ascii="Times New Roman" w:eastAsia="仿宋" w:hAnsi="Times New Roman" w:hint="eastAsia"/>
                <w:sz w:val="24"/>
                <w:szCs w:val="24"/>
              </w:rPr>
              <w:t>，宿主蛋白杂质≤</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，成品效价</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vertAlign w:val="superscript"/>
              </w:rPr>
              <w:t>8</w:t>
            </w:r>
            <w:r w:rsidRPr="00F5777E">
              <w:rPr>
                <w:rFonts w:ascii="Times New Roman" w:eastAsia="仿宋" w:hAnsi="Times New Roman" w:hint="eastAsia"/>
                <w:sz w:val="24"/>
                <w:szCs w:val="24"/>
                <w:vertAlign w:val="superscript"/>
              </w:rPr>
              <w:t xml:space="preserve"> </w:t>
            </w:r>
            <w:r w:rsidRPr="00F5777E">
              <w:rPr>
                <w:rFonts w:ascii="Times New Roman" w:eastAsia="仿宋" w:hAnsi="Times New Roman" w:hint="eastAsia"/>
                <w:sz w:val="24"/>
                <w:szCs w:val="24"/>
              </w:rPr>
              <w:t>IU/mg</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年产量提高</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10%</w:t>
            </w:r>
            <w:r w:rsidRPr="00F5777E">
              <w:rPr>
                <w:rFonts w:ascii="Times New Roman" w:eastAsia="仿宋" w:hAnsi="Times New Roman" w:hint="eastAsia"/>
                <w:sz w:val="24"/>
                <w:szCs w:val="24"/>
              </w:rPr>
              <w:t>。</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以上技术参数在实验室水平及中试放大（≥</w:t>
            </w:r>
            <w:r w:rsidRPr="00F5777E">
              <w:rPr>
                <w:rFonts w:ascii="Times New Roman" w:eastAsia="仿宋" w:hAnsi="Times New Roman" w:hint="eastAsia"/>
                <w:sz w:val="24"/>
                <w:szCs w:val="24"/>
              </w:rPr>
              <w:t>2000L</w:t>
            </w:r>
            <w:r w:rsidRPr="00F5777E">
              <w:rPr>
                <w:rFonts w:ascii="Times New Roman" w:eastAsia="仿宋" w:hAnsi="Times New Roman" w:hint="eastAsia"/>
                <w:sz w:val="24"/>
                <w:szCs w:val="24"/>
              </w:rPr>
              <w:t>发酵罐）条件下均能实现，所开发新型重组干扰素产品可通过对本公司现有生产线进行改造，实现大规模生产。</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预计在</w:t>
            </w:r>
            <w:r w:rsidRPr="00F5777E">
              <w:rPr>
                <w:rFonts w:ascii="Times New Roman" w:eastAsia="仿宋" w:hAnsi="Times New Roman" w:hint="eastAsia"/>
                <w:sz w:val="24"/>
                <w:szCs w:val="24"/>
              </w:rPr>
              <w:t>202</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Times New Roman" w:eastAsia="仿宋" w:hAnsi="Times New Roman" w:hint="eastAsia"/>
                <w:sz w:val="24"/>
                <w:szCs w:val="24"/>
              </w:rPr>
              <w:t>研发总预算</w:t>
            </w:r>
            <w:r w:rsidRPr="00F5777E">
              <w:rPr>
                <w:rFonts w:ascii="Times New Roman" w:eastAsia="仿宋" w:hAnsi="Times New Roman" w:hint="eastAsia"/>
                <w:sz w:val="24"/>
                <w:szCs w:val="24"/>
                <w:u w:val="single"/>
              </w:rPr>
              <w:t xml:space="preserve"> </w:t>
            </w:r>
            <w:r w:rsidRPr="00F5777E">
              <w:rPr>
                <w:rFonts w:ascii="Times New Roman" w:eastAsia="仿宋" w:hAnsi="Times New Roman" w:hint="eastAsia"/>
                <w:sz w:val="24"/>
                <w:szCs w:val="24"/>
                <w:u w:val="single"/>
              </w:rPr>
              <w:t>2</w:t>
            </w:r>
            <w:r w:rsidRPr="00F5777E">
              <w:rPr>
                <w:rFonts w:ascii="Times New Roman" w:eastAsia="仿宋" w:hAnsi="Times New Roman" w:hint="eastAsia"/>
                <w:sz w:val="24"/>
                <w:szCs w:val="24"/>
                <w:u w:val="single"/>
              </w:rPr>
              <w:t>00</w:t>
            </w:r>
            <w:r w:rsidRPr="00F5777E">
              <w:rPr>
                <w:rFonts w:ascii="Times New Roman" w:eastAsia="仿宋" w:hAnsi="Times New Roman" w:hint="eastAsia"/>
                <w:sz w:val="24"/>
                <w:szCs w:val="24"/>
                <w:u w:val="single"/>
              </w:rPr>
              <w:t xml:space="preserve"> </w:t>
            </w:r>
            <w:r w:rsidRPr="00F5777E">
              <w:rPr>
                <w:rFonts w:ascii="Times New Roman" w:eastAsia="仿宋" w:hAnsi="Times New Roman" w:hint="eastAsia"/>
                <w:sz w:val="24"/>
                <w:szCs w:val="24"/>
              </w:rPr>
              <w:t>万元。</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将在相关领域申请知识产权</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项左右</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本项目形成的知识产权的归属本公司</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合作权益按照</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分配。</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cs="仿宋"/>
                <w:sz w:val="24"/>
                <w:szCs w:val="24"/>
              </w:rPr>
            </w:pPr>
            <w:r w:rsidRPr="00F5777E">
              <w:rPr>
                <w:rFonts w:ascii="仿宋" w:eastAsia="仿宋" w:hAnsi="仿宋" w:cs="仿宋" w:hint="eastAsia"/>
                <w:sz w:val="24"/>
                <w:szCs w:val="24"/>
                <w:lang/>
              </w:rPr>
              <w:t>干扰素是一类应用广泛的抗病毒类药物，国内外市场竞争激烈</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与四川大学合作公关，成果本企业转化后，我司兽类干扰素产品将在市场上占主导地位，经济和社会效益巨大：</w:t>
            </w:r>
          </w:p>
          <w:p w:rsidR="00486FF7" w:rsidRPr="00F5777E" w:rsidRDefault="00F5777E">
            <w:pPr>
              <w:pStyle w:val="msolistparagraph0"/>
              <w:widowControl/>
              <w:numPr>
                <w:ilvl w:val="0"/>
                <w:numId w:val="3"/>
              </w:numPr>
              <w:ind w:firstLineChars="0"/>
              <w:rPr>
                <w:rFonts w:ascii="仿宋" w:eastAsia="仿宋" w:hAnsi="仿宋" w:cs="仿宋"/>
                <w:sz w:val="24"/>
                <w:szCs w:val="24"/>
              </w:rPr>
            </w:pPr>
            <w:r w:rsidRPr="00F5777E">
              <w:rPr>
                <w:rFonts w:ascii="仿宋" w:eastAsia="仿宋" w:hAnsi="仿宋" w:cs="仿宋" w:hint="eastAsia"/>
                <w:sz w:val="24"/>
                <w:szCs w:val="24"/>
              </w:rPr>
              <w:t>当前干扰素原料药的生产瓶颈在于干扰素稳定性和溶解性差，分离成本高。本项目实施后，有望实现降本增效，提升本产品市场份额和占有率</w:t>
            </w:r>
            <w:r w:rsidRPr="00F5777E">
              <w:rPr>
                <w:rFonts w:ascii="仿宋" w:eastAsia="仿宋" w:hAnsi="仿宋" w:cs="仿宋" w:hint="eastAsia"/>
                <w:sz w:val="24"/>
                <w:szCs w:val="24"/>
              </w:rPr>
              <w:t>20%</w:t>
            </w:r>
            <w:r w:rsidRPr="00F5777E">
              <w:rPr>
                <w:rFonts w:ascii="仿宋" w:eastAsia="仿宋" w:hAnsi="仿宋" w:cs="仿宋" w:hint="eastAsia"/>
                <w:sz w:val="24"/>
                <w:szCs w:val="24"/>
              </w:rPr>
              <w:t>以上，带动产业高质量发展；</w:t>
            </w:r>
          </w:p>
          <w:p w:rsidR="00486FF7" w:rsidRPr="00F5777E" w:rsidRDefault="00F5777E">
            <w:pPr>
              <w:pStyle w:val="msolistparagraph0"/>
              <w:widowControl/>
              <w:numPr>
                <w:ilvl w:val="0"/>
                <w:numId w:val="3"/>
              </w:numPr>
              <w:ind w:firstLineChars="0"/>
              <w:rPr>
                <w:rFonts w:ascii="仿宋" w:eastAsia="仿宋" w:hAnsi="仿宋" w:cs="仿宋"/>
                <w:sz w:val="24"/>
                <w:szCs w:val="24"/>
              </w:rPr>
            </w:pPr>
            <w:r w:rsidRPr="00F5777E">
              <w:rPr>
                <w:rFonts w:ascii="仿宋" w:eastAsia="仿宋" w:hAnsi="仿宋" w:cs="仿宋" w:hint="eastAsia"/>
                <w:sz w:val="24"/>
                <w:szCs w:val="24"/>
              </w:rPr>
              <w:t>攻关成果形成抗生素相关的独立知识产权、标准技术工艺和生产规范，增强企业核心竞争力，并为企业其他类产品的开发提供新思路；</w:t>
            </w:r>
          </w:p>
          <w:p w:rsidR="00486FF7" w:rsidRPr="00F5777E" w:rsidRDefault="00F5777E">
            <w:pPr>
              <w:pStyle w:val="msolistparagraph0"/>
              <w:widowControl/>
              <w:numPr>
                <w:ilvl w:val="0"/>
                <w:numId w:val="3"/>
              </w:numPr>
              <w:ind w:firstLineChars="0"/>
              <w:rPr>
                <w:rFonts w:ascii="仿宋" w:eastAsia="仿宋" w:hAnsi="仿宋" w:cs="仿宋"/>
                <w:sz w:val="24"/>
                <w:szCs w:val="24"/>
              </w:rPr>
            </w:pPr>
            <w:r w:rsidRPr="00F5777E">
              <w:rPr>
                <w:rFonts w:ascii="仿宋" w:eastAsia="仿宋" w:hAnsi="仿宋" w:cs="仿宋" w:hint="eastAsia"/>
                <w:sz w:val="24"/>
                <w:szCs w:val="24"/>
              </w:rPr>
              <w:t>跟四川大学合作培养硕博研究生，培养高水平研发人员与产业工程师不少于</w:t>
            </w:r>
            <w:r w:rsidRPr="00F5777E">
              <w:rPr>
                <w:rFonts w:ascii="仿宋" w:eastAsia="仿宋" w:hAnsi="仿宋" w:cs="仿宋" w:hint="eastAsia"/>
                <w:sz w:val="24"/>
                <w:szCs w:val="24"/>
              </w:rPr>
              <w:t>10</w:t>
            </w:r>
            <w:r w:rsidRPr="00F5777E">
              <w:rPr>
                <w:rFonts w:ascii="仿宋" w:eastAsia="仿宋" w:hAnsi="仿宋" w:cs="仿宋" w:hint="eastAsia"/>
                <w:sz w:val="24"/>
                <w:szCs w:val="24"/>
              </w:rPr>
              <w:t>人；</w:t>
            </w:r>
          </w:p>
          <w:p w:rsidR="00486FF7" w:rsidRPr="00F5777E" w:rsidRDefault="00F5777E">
            <w:pPr>
              <w:adjustRightInd w:val="0"/>
              <w:snapToGrid w:val="0"/>
              <w:spacing w:line="312" w:lineRule="auto"/>
              <w:ind w:firstLine="480"/>
              <w:jc w:val="left"/>
              <w:rPr>
                <w:rFonts w:ascii="仿宋" w:eastAsia="仿宋" w:hAnsi="仿宋"/>
                <w:sz w:val="24"/>
                <w:szCs w:val="24"/>
                <w:lang w:eastAsia="zh-TW"/>
              </w:rPr>
            </w:pPr>
            <w:r w:rsidRPr="00F5777E">
              <w:rPr>
                <w:rFonts w:ascii="仿宋" w:eastAsia="仿宋" w:hAnsi="仿宋" w:cs="仿宋" w:hint="eastAsia"/>
                <w:sz w:val="24"/>
                <w:szCs w:val="24"/>
              </w:rPr>
              <w:t>新工艺减少三废排放，</w:t>
            </w:r>
            <w:r w:rsidRPr="00F5777E">
              <w:rPr>
                <w:rFonts w:ascii="仿宋" w:eastAsia="仿宋" w:hAnsi="仿宋" w:cs="仿宋" w:hint="eastAsia"/>
                <w:sz w:val="24"/>
                <w:szCs w:val="24"/>
              </w:rPr>
              <w:t>增加当地财政收入，创造就业机会</w:t>
            </w:r>
            <w:r w:rsidRPr="00F5777E">
              <w:rPr>
                <w:rFonts w:ascii="仿宋" w:eastAsia="仿宋" w:hAnsi="仿宋" w:cs="仿宋" w:hint="eastAsia"/>
                <w:sz w:val="24"/>
                <w:szCs w:val="24"/>
              </w:rPr>
              <w:t>20-50</w:t>
            </w:r>
            <w:r w:rsidRPr="00F5777E">
              <w:rPr>
                <w:rFonts w:ascii="仿宋" w:eastAsia="仿宋" w:hAnsi="仿宋" w:cs="仿宋" w:hint="eastAsia"/>
                <w:sz w:val="24"/>
                <w:szCs w:val="24"/>
              </w:rPr>
              <w:t>人，缓解就业压力，带动一方经济，社会效益显著。</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20</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提高</w:t>
      </w:r>
      <w:r w:rsidRPr="00F5777E">
        <w:rPr>
          <w:rFonts w:ascii="Times New Roman" w:eastAsia="仿宋" w:hAnsi="Times New Roman" w:hint="eastAsia"/>
          <w:b/>
          <w:sz w:val="32"/>
          <w:szCs w:val="24"/>
        </w:rPr>
        <w:t>LiMnyFe1-yPO4</w:t>
      </w:r>
      <w:r w:rsidRPr="00F5777E">
        <w:rPr>
          <w:rFonts w:ascii="Times New Roman" w:eastAsia="仿宋" w:hAnsi="Times New Roman" w:hint="eastAsia"/>
          <w:b/>
          <w:sz w:val="32"/>
          <w:szCs w:val="24"/>
        </w:rPr>
        <w:t>循环稳定性的技术开发和机制分析</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仿宋" w:eastAsia="仿宋" w:hAnsi="仿宋" w:hint="eastAsia"/>
                <w:sz w:val="24"/>
                <w:szCs w:val="24"/>
              </w:rPr>
              <w:t>针对目前市场需求量大的</w:t>
            </w:r>
            <w:r w:rsidRPr="00F5777E">
              <w:rPr>
                <w:rFonts w:ascii="Times New Roman" w:eastAsia="仿宋" w:hAnsi="Times New Roman"/>
                <w:sz w:val="24"/>
                <w:szCs w:val="24"/>
              </w:rPr>
              <w:t>LiFePO</w:t>
            </w:r>
            <w:r w:rsidRPr="00F5777E">
              <w:rPr>
                <w:rFonts w:ascii="Times New Roman" w:eastAsia="仿宋" w:hAnsi="Times New Roman"/>
                <w:sz w:val="24"/>
                <w:szCs w:val="24"/>
                <w:vertAlign w:val="subscript"/>
              </w:rPr>
              <w:t>4</w:t>
            </w:r>
            <w:r w:rsidRPr="00F5777E">
              <w:rPr>
                <w:rFonts w:ascii="仿宋" w:eastAsia="仿宋" w:hAnsi="仿宋" w:hint="eastAsia"/>
                <w:sz w:val="24"/>
                <w:szCs w:val="24"/>
              </w:rPr>
              <w:t>正极材料</w:t>
            </w:r>
            <w:r w:rsidRPr="00F5777E">
              <w:rPr>
                <w:rFonts w:ascii="Times New Roman" w:eastAsia="仿宋" w:hAnsi="Times New Roman" w:hint="eastAsia"/>
                <w:sz w:val="24"/>
                <w:szCs w:val="24"/>
              </w:rPr>
              <w:t>放电电压平台低导致能量密度低的问题，用</w:t>
            </w:r>
            <w:r w:rsidRPr="00F5777E">
              <w:rPr>
                <w:rFonts w:ascii="Times New Roman" w:eastAsia="仿宋" w:hAnsi="Times New Roman" w:hint="eastAsia"/>
                <w:sz w:val="24"/>
                <w:szCs w:val="24"/>
              </w:rPr>
              <w:t>Mn</w:t>
            </w:r>
            <w:r w:rsidRPr="00F5777E">
              <w:rPr>
                <w:rFonts w:ascii="Times New Roman" w:eastAsia="仿宋" w:hAnsi="Times New Roman" w:hint="eastAsia"/>
                <w:sz w:val="24"/>
                <w:szCs w:val="24"/>
              </w:rPr>
              <w:t>对其进行部分</w:t>
            </w:r>
            <w:r w:rsidRPr="00F5777E">
              <w:rPr>
                <w:rFonts w:ascii="Times New Roman" w:eastAsia="仿宋" w:hAnsi="Times New Roman"/>
                <w:sz w:val="24"/>
                <w:szCs w:val="24"/>
              </w:rPr>
              <w:t>Fe</w:t>
            </w:r>
            <w:r w:rsidRPr="00F5777E">
              <w:rPr>
                <w:rFonts w:ascii="Times New Roman" w:eastAsia="仿宋" w:hAnsi="Times New Roman" w:hint="eastAsia"/>
                <w:sz w:val="24"/>
                <w:szCs w:val="24"/>
              </w:rPr>
              <w:t>元素替代形成新的正极材料</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0</w:t>
            </w:r>
            <w:r w:rsidRPr="00F5777E">
              <w:rPr>
                <w:rFonts w:ascii="Times New Roman" w:eastAsia="仿宋" w:hAnsi="Times New Roman"/>
                <w:sz w:val="24"/>
                <w:szCs w:val="24"/>
              </w:rPr>
              <w:t>&lt;y&lt;1</w:t>
            </w:r>
            <w:r w:rsidRPr="00F5777E">
              <w:rPr>
                <w:rFonts w:ascii="Times New Roman" w:eastAsia="仿宋" w:hAnsi="Times New Roman" w:hint="eastAsia"/>
                <w:sz w:val="24"/>
                <w:szCs w:val="24"/>
              </w:rPr>
              <w:t>），能够提高材料放电电压平台和能量密度，能量密度接近一般的镍钴锰酸锂三元材料，安全性优于三元材料。在同时要求高能量密度、高安全和低成本的动力电池和储能电池领域具有广泛应用市场。虽然</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有高附加值和广阔的应用空间，但是</w:t>
            </w:r>
            <w:r w:rsidRPr="00F5777E">
              <w:rPr>
                <w:rFonts w:ascii="Times New Roman" w:eastAsia="仿宋" w:hAnsi="Times New Roman" w:hint="eastAsia"/>
                <w:sz w:val="24"/>
                <w:szCs w:val="24"/>
              </w:rPr>
              <w:t>Mn</w:t>
            </w:r>
            <w:r w:rsidRPr="00F5777E">
              <w:rPr>
                <w:rFonts w:ascii="Times New Roman" w:eastAsia="仿宋" w:hAnsi="Times New Roman" w:hint="eastAsia"/>
                <w:sz w:val="24"/>
                <w:szCs w:val="24"/>
              </w:rPr>
              <w:t>的引入会降低材料的循环稳定性，成为制约目前</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产业化的“卡脖子”问题。针对这一问题，结合企业的生产和市场反馈信息，采用多种技术手段研究</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衰减机制，有针对性的开发改性措施，满足市场需求，提升产品价值和企业核心竞争力。</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rPr>
                <w:rFonts w:ascii="仿宋" w:eastAsia="仿宋" w:hAnsi="仿宋"/>
                <w:sz w:val="24"/>
                <w:szCs w:val="24"/>
              </w:rPr>
            </w:pPr>
            <w:r w:rsidRPr="00F5777E">
              <w:rPr>
                <w:rFonts w:ascii="Times New Roman" w:eastAsia="仿宋" w:hAnsi="Times New Roman" w:hint="eastAsia"/>
                <w:sz w:val="24"/>
                <w:szCs w:val="24"/>
              </w:rPr>
              <w:t>目前</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材料的放电容量典型值在</w:t>
            </w:r>
            <w:r w:rsidRPr="00F5777E">
              <w:rPr>
                <w:rFonts w:ascii="Times New Roman" w:eastAsia="仿宋" w:hAnsi="Times New Roman" w:hint="eastAsia"/>
                <w:sz w:val="24"/>
                <w:szCs w:val="24"/>
              </w:rPr>
              <w:t>145mAh/g</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0</w:t>
            </w:r>
            <w:r w:rsidRPr="00F5777E">
              <w:rPr>
                <w:rFonts w:ascii="Times New Roman" w:eastAsia="仿宋" w:hAnsi="Times New Roman"/>
                <w:sz w:val="24"/>
                <w:szCs w:val="24"/>
              </w:rPr>
              <w:t xml:space="preserve">.1C </w:t>
            </w:r>
            <w:r w:rsidRPr="00F5777E">
              <w:rPr>
                <w:rFonts w:ascii="Times New Roman" w:eastAsia="仿宋" w:hAnsi="Times New Roman"/>
                <w:i/>
                <w:iCs/>
                <w:sz w:val="24"/>
                <w:szCs w:val="24"/>
              </w:rPr>
              <w:t>vs.</w:t>
            </w:r>
            <w:r w:rsidRPr="00F5777E">
              <w:rPr>
                <w:rFonts w:ascii="Times New Roman" w:eastAsia="仿宋" w:hAnsi="Times New Roman"/>
                <w:sz w:val="24"/>
                <w:szCs w:val="24"/>
              </w:rPr>
              <w:t xml:space="preserve"> Li</w:t>
            </w:r>
            <w:r w:rsidRPr="00F5777E">
              <w:rPr>
                <w:rFonts w:ascii="Times New Roman" w:eastAsia="仿宋" w:hAnsi="Times New Roman" w:hint="eastAsia"/>
                <w:sz w:val="24"/>
                <w:szCs w:val="24"/>
              </w:rPr>
              <w:t>/</w:t>
            </w:r>
            <w:r w:rsidRPr="00F5777E">
              <w:rPr>
                <w:rFonts w:ascii="Times New Roman" w:eastAsia="仿宋" w:hAnsi="Times New Roman"/>
                <w:sz w:val="24"/>
                <w:szCs w:val="24"/>
              </w:rPr>
              <w:t>Li</w:t>
            </w:r>
            <w:r w:rsidRPr="00F5777E">
              <w:rPr>
                <w:rFonts w:ascii="Times New Roman" w:eastAsia="仿宋" w:hAnsi="Times New Roman"/>
                <w:sz w:val="24"/>
                <w:szCs w:val="24"/>
                <w:vertAlign w:val="superscript"/>
              </w:rPr>
              <w:t>+</w:t>
            </w:r>
            <w:r w:rsidRPr="00F5777E">
              <w:rPr>
                <w:rFonts w:ascii="Times New Roman" w:eastAsia="仿宋" w:hAnsi="Times New Roman" w:hint="eastAsia"/>
                <w:sz w:val="24"/>
                <w:szCs w:val="24"/>
              </w:rPr>
              <w:t>），循环寿命低于</w:t>
            </w:r>
            <w:r w:rsidRPr="00F5777E">
              <w:rPr>
                <w:rFonts w:ascii="Times New Roman" w:eastAsia="仿宋" w:hAnsi="Times New Roman" w:hint="eastAsia"/>
                <w:sz w:val="24"/>
                <w:szCs w:val="24"/>
              </w:rPr>
              <w:t>2</w:t>
            </w:r>
            <w:r w:rsidRPr="00F5777E">
              <w:rPr>
                <w:rFonts w:ascii="Times New Roman" w:eastAsia="仿宋" w:hAnsi="Times New Roman"/>
                <w:sz w:val="24"/>
                <w:szCs w:val="24"/>
              </w:rPr>
              <w:t>000</w:t>
            </w:r>
            <w:r w:rsidRPr="00F5777E">
              <w:rPr>
                <w:rFonts w:ascii="Times New Roman" w:eastAsia="仿宋" w:hAnsi="Times New Roman" w:hint="eastAsia"/>
                <w:sz w:val="24"/>
                <w:szCs w:val="24"/>
              </w:rPr>
              <w:t>次。通过校企合作，开发具有独立知识产权的材料掺杂、包覆和复合等改性技术，开发出高容量长寿命</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材料，室温放电容量提升大于</w:t>
            </w:r>
            <w:r w:rsidRPr="00F5777E">
              <w:rPr>
                <w:rFonts w:ascii="Times New Roman" w:eastAsia="仿宋" w:hAnsi="Times New Roman"/>
                <w:sz w:val="24"/>
                <w:szCs w:val="24"/>
              </w:rPr>
              <w:t>5</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，材料能量密度比磷酸铁锂提升</w:t>
            </w:r>
            <w:r w:rsidRPr="00F5777E">
              <w:rPr>
                <w:rFonts w:ascii="Times New Roman" w:eastAsia="仿宋" w:hAnsi="Times New Roman" w:hint="eastAsia"/>
                <w:sz w:val="24"/>
                <w:szCs w:val="24"/>
              </w:rPr>
              <w:t>15%</w:t>
            </w:r>
            <w:r w:rsidRPr="00F5777E">
              <w:rPr>
                <w:rFonts w:ascii="Times New Roman" w:eastAsia="仿宋" w:hAnsi="Times New Roman" w:hint="eastAsia"/>
                <w:sz w:val="24"/>
                <w:szCs w:val="24"/>
              </w:rPr>
              <w:t>，电压降衰减≤</w:t>
            </w:r>
            <w:r w:rsidRPr="00F5777E">
              <w:rPr>
                <w:rFonts w:ascii="Times New Roman" w:eastAsia="仿宋" w:hAnsi="Times New Roman" w:hint="eastAsia"/>
                <w:sz w:val="24"/>
                <w:szCs w:val="24"/>
              </w:rPr>
              <w:t>0.3mV/</w:t>
            </w:r>
            <w:r w:rsidRPr="00F5777E">
              <w:rPr>
                <w:rFonts w:ascii="Times New Roman" w:eastAsia="仿宋" w:hAnsi="Times New Roman" w:hint="eastAsia"/>
                <w:sz w:val="24"/>
                <w:szCs w:val="24"/>
              </w:rPr>
              <w:t>圈，单独使用时材料比表面积≤</w:t>
            </w:r>
            <w:r w:rsidRPr="00F5777E">
              <w:rPr>
                <w:rFonts w:ascii="Times New Roman" w:eastAsia="仿宋" w:hAnsi="Times New Roman" w:hint="eastAsia"/>
                <w:sz w:val="24"/>
                <w:szCs w:val="24"/>
              </w:rPr>
              <w:t>15m</w:t>
            </w:r>
            <w:r w:rsidRPr="00F5777E">
              <w:rPr>
                <w:rFonts w:ascii="Times New Roman" w:eastAsia="仿宋" w:hAnsi="Times New Roman" w:hint="eastAsia"/>
                <w:sz w:val="24"/>
                <w:szCs w:val="24"/>
                <w:vertAlign w:val="superscript"/>
              </w:rPr>
              <w:t>2</w:t>
            </w:r>
            <w:r w:rsidRPr="00F5777E">
              <w:rPr>
                <w:rFonts w:ascii="Times New Roman" w:eastAsia="仿宋" w:hAnsi="Times New Roman" w:hint="eastAsia"/>
                <w:sz w:val="24"/>
                <w:szCs w:val="24"/>
              </w:rPr>
              <w:t>/g</w:t>
            </w:r>
            <w:r w:rsidRPr="00F5777E">
              <w:rPr>
                <w:rFonts w:ascii="Times New Roman" w:eastAsia="仿宋" w:hAnsi="Times New Roman" w:hint="eastAsia"/>
                <w:sz w:val="24"/>
                <w:szCs w:val="24"/>
              </w:rPr>
              <w:t>，纯</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电池常温循环次数≥</w:t>
            </w:r>
            <w:r w:rsidRPr="00F5777E">
              <w:rPr>
                <w:rFonts w:ascii="Times New Roman" w:eastAsia="仿宋" w:hAnsi="Times New Roman"/>
                <w:sz w:val="24"/>
                <w:szCs w:val="24"/>
              </w:rPr>
              <w:t>5</w:t>
            </w:r>
            <w:r w:rsidRPr="00F5777E">
              <w:rPr>
                <w:rFonts w:ascii="Times New Roman" w:eastAsia="仿宋" w:hAnsi="Times New Roman" w:hint="eastAsia"/>
                <w:sz w:val="24"/>
                <w:szCs w:val="24"/>
              </w:rPr>
              <w:t>000</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0.5C 70%SOH</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4</w:t>
            </w:r>
            <w:r w:rsidRPr="00F5777E">
              <w:rPr>
                <w:rFonts w:ascii="Times New Roman" w:eastAsia="仿宋" w:hAnsi="Times New Roman"/>
                <w:sz w:val="24"/>
                <w:szCs w:val="24"/>
              </w:rPr>
              <w:t>5</w:t>
            </w:r>
            <w:r w:rsidRPr="00F5777E">
              <w:rPr>
                <w:rFonts w:ascii="Times New Roman" w:eastAsia="仿宋" w:hAnsi="Times New Roman"/>
                <w:sz w:val="24"/>
                <w:szCs w:val="24"/>
                <w:vertAlign w:val="superscript"/>
              </w:rPr>
              <w:t>o</w:t>
            </w:r>
            <w:r w:rsidRPr="00F5777E">
              <w:rPr>
                <w:rFonts w:ascii="Times New Roman" w:eastAsia="仿宋" w:hAnsi="Times New Roman"/>
                <w:sz w:val="24"/>
                <w:szCs w:val="24"/>
              </w:rPr>
              <w:t>C</w:t>
            </w:r>
            <w:r w:rsidRPr="00F5777E">
              <w:rPr>
                <w:rFonts w:ascii="Times New Roman" w:eastAsia="仿宋" w:hAnsi="Times New Roman" w:hint="eastAsia"/>
                <w:sz w:val="24"/>
                <w:szCs w:val="24"/>
              </w:rPr>
              <w:t>高温循环次数≥</w:t>
            </w:r>
            <w:r w:rsidRPr="00F5777E">
              <w:rPr>
                <w:rFonts w:ascii="Times New Roman" w:eastAsia="仿宋" w:hAnsi="Times New Roman" w:hint="eastAsia"/>
                <w:sz w:val="24"/>
                <w:szCs w:val="24"/>
              </w:rPr>
              <w:t>2500</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0.5C 70%SOH</w:t>
            </w:r>
            <w:r w:rsidRPr="00F5777E">
              <w:rPr>
                <w:rFonts w:ascii="Times New Roman" w:eastAsia="仿宋" w:hAnsi="Times New Roman" w:hint="eastAsia"/>
                <w:sz w:val="24"/>
                <w:szCs w:val="24"/>
              </w:rPr>
              <w:t>）；技术指标优于市场现有水平，形成行业竞争力；协助企业建设产线，实现材料试生产，预期产能达到</w:t>
            </w:r>
            <w:r w:rsidRPr="00F5777E">
              <w:rPr>
                <w:rFonts w:ascii="Times New Roman" w:eastAsia="仿宋" w:hAnsi="Times New Roman" w:hint="eastAsia"/>
                <w:sz w:val="24"/>
                <w:szCs w:val="24"/>
              </w:rPr>
              <w:t>2</w:t>
            </w:r>
            <w:r w:rsidRPr="00F5777E">
              <w:rPr>
                <w:rFonts w:ascii="Times New Roman" w:eastAsia="仿宋" w:hAnsi="Times New Roman"/>
                <w:sz w:val="24"/>
                <w:szCs w:val="24"/>
              </w:rPr>
              <w:t>000</w:t>
            </w:r>
            <w:r w:rsidRPr="00F5777E">
              <w:rPr>
                <w:rFonts w:ascii="Times New Roman" w:eastAsia="仿宋" w:hAnsi="Times New Roman" w:hint="eastAsia"/>
                <w:sz w:val="24"/>
                <w:szCs w:val="24"/>
              </w:rPr>
              <w:t>吨</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仿宋" w:eastAsia="仿宋" w:hAnsi="仿宋" w:hint="eastAsia"/>
                <w:sz w:val="24"/>
                <w:szCs w:val="24"/>
              </w:rPr>
              <w:t>2</w:t>
            </w:r>
            <w:r w:rsidRPr="00F5777E">
              <w:rPr>
                <w:rFonts w:ascii="仿宋" w:eastAsia="仿宋" w:hAnsi="仿宋"/>
                <w:sz w:val="24"/>
                <w:szCs w:val="24"/>
              </w:rPr>
              <w:t xml:space="preserve">023.10-2024.09 </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衰减机制研究，针对原因，开发专有掺杂、包覆、复合改性技术</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sz w:val="24"/>
                <w:szCs w:val="24"/>
              </w:rPr>
              <w:t>024.10 -2025.09</w:t>
            </w:r>
            <w:r w:rsidRPr="00F5777E">
              <w:rPr>
                <w:rFonts w:ascii="仿宋" w:eastAsia="仿宋" w:hAnsi="仿宋" w:hint="eastAsia"/>
                <w:sz w:val="24"/>
                <w:szCs w:val="24"/>
              </w:rPr>
              <w:t>联合开发中试和放大技术，实现试生产</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1800</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双方根据工作内容及贡献自主申请知识产权，所申请知识产权对方拥有优先使用权</w:t>
            </w:r>
            <w:r w:rsidRPr="00F5777E">
              <w:rPr>
                <w:rFonts w:ascii="Times New Roman" w:eastAsia="仿宋" w:hAnsi="Times New Roman" w:hint="eastAsia"/>
                <w:sz w:val="24"/>
                <w:szCs w:val="24"/>
              </w:rPr>
              <w:t>。</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w:t>
            </w:r>
            <w:r w:rsidRPr="00F5777E">
              <w:rPr>
                <w:rFonts w:ascii="仿宋" w:eastAsia="仿宋" w:hAnsi="仿宋"/>
                <w:sz w:val="24"/>
                <w:szCs w:val="24"/>
              </w:rPr>
              <w:lastRenderedPageBreak/>
              <w:t>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现有的</w:t>
            </w:r>
            <w:r w:rsidRPr="00F5777E">
              <w:rPr>
                <w:rFonts w:ascii="Times New Roman" w:eastAsia="仿宋" w:hAnsi="Times New Roman" w:hint="eastAsia"/>
                <w:sz w:val="24"/>
                <w:szCs w:val="24"/>
              </w:rPr>
              <w:t>LiFePO</w:t>
            </w:r>
            <w:r w:rsidRPr="00F5777E">
              <w:rPr>
                <w:rFonts w:ascii="Times New Roman" w:eastAsia="仿宋" w:hAnsi="Times New Roman"/>
                <w:sz w:val="24"/>
                <w:szCs w:val="24"/>
              </w:rPr>
              <w:t>4</w:t>
            </w:r>
            <w:r w:rsidRPr="00F5777E">
              <w:rPr>
                <w:rFonts w:ascii="Times New Roman" w:eastAsia="仿宋" w:hAnsi="Times New Roman" w:hint="eastAsia"/>
                <w:sz w:val="24"/>
                <w:szCs w:val="24"/>
              </w:rPr>
              <w:t>材料电池能量密度在</w:t>
            </w:r>
            <w:r w:rsidRPr="00F5777E">
              <w:rPr>
                <w:rFonts w:ascii="Times New Roman" w:eastAsia="仿宋" w:hAnsi="Times New Roman" w:hint="eastAsia"/>
                <w:sz w:val="24"/>
                <w:szCs w:val="24"/>
              </w:rPr>
              <w:t>1</w:t>
            </w:r>
            <w:r w:rsidRPr="00F5777E">
              <w:rPr>
                <w:rFonts w:ascii="Times New Roman" w:eastAsia="仿宋" w:hAnsi="Times New Roman"/>
                <w:sz w:val="24"/>
                <w:szCs w:val="24"/>
              </w:rPr>
              <w:t>60~</w:t>
            </w:r>
            <w:r w:rsidRPr="00F5777E">
              <w:rPr>
                <w:rFonts w:ascii="Times New Roman" w:eastAsia="仿宋" w:hAnsi="Times New Roman" w:hint="eastAsia"/>
                <w:sz w:val="24"/>
                <w:szCs w:val="24"/>
              </w:rPr>
              <w:t>1</w:t>
            </w:r>
            <w:r w:rsidRPr="00F5777E">
              <w:rPr>
                <w:rFonts w:ascii="Times New Roman" w:eastAsia="仿宋" w:hAnsi="Times New Roman"/>
                <w:sz w:val="24"/>
                <w:szCs w:val="24"/>
              </w:rPr>
              <w:t>80</w:t>
            </w:r>
            <w:r w:rsidRPr="00F5777E">
              <w:rPr>
                <w:rFonts w:ascii="Times New Roman" w:eastAsia="仿宋" w:hAnsi="Times New Roman" w:hint="eastAsia"/>
                <w:sz w:val="24"/>
                <w:szCs w:val="24"/>
              </w:rPr>
              <w:t>W</w:t>
            </w:r>
            <w:r w:rsidRPr="00F5777E">
              <w:rPr>
                <w:rFonts w:ascii="Times New Roman" w:eastAsia="仿宋" w:hAnsi="Times New Roman"/>
                <w:sz w:val="24"/>
                <w:szCs w:val="24"/>
              </w:rPr>
              <w:t>h/kg</w:t>
            </w:r>
            <w:r w:rsidRPr="00F5777E">
              <w:rPr>
                <w:rFonts w:ascii="Times New Roman" w:eastAsia="仿宋" w:hAnsi="Times New Roman" w:hint="eastAsia"/>
                <w:sz w:val="24"/>
                <w:szCs w:val="24"/>
              </w:rPr>
              <w:t>，</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材料在不改变电池设计的前提下，通过电压的提升，可将电池能量密度提升到</w:t>
            </w:r>
            <w:r w:rsidRPr="00F5777E">
              <w:rPr>
                <w:rFonts w:ascii="Times New Roman" w:eastAsia="仿宋" w:hAnsi="Times New Roman"/>
                <w:sz w:val="24"/>
                <w:szCs w:val="24"/>
              </w:rPr>
              <w:t>200~230</w:t>
            </w:r>
            <w:r w:rsidRPr="00F5777E">
              <w:rPr>
                <w:rFonts w:ascii="Times New Roman" w:eastAsia="仿宋" w:hAnsi="Times New Roman" w:hint="eastAsia"/>
                <w:sz w:val="24"/>
                <w:szCs w:val="24"/>
              </w:rPr>
              <w:t>W</w:t>
            </w:r>
            <w:r w:rsidRPr="00F5777E">
              <w:rPr>
                <w:rFonts w:ascii="Times New Roman" w:eastAsia="仿宋" w:hAnsi="Times New Roman"/>
                <w:sz w:val="24"/>
                <w:szCs w:val="24"/>
              </w:rPr>
              <w:t>h/kg</w:t>
            </w:r>
            <w:r w:rsidRPr="00F5777E">
              <w:rPr>
                <w:rFonts w:ascii="Times New Roman" w:eastAsia="仿宋" w:hAnsi="Times New Roman" w:hint="eastAsia"/>
                <w:sz w:val="24"/>
                <w:szCs w:val="24"/>
              </w:rPr>
              <w:t>，接近高镍三元材料。同时，由于电池设计及匹配</w:t>
            </w:r>
            <w:r w:rsidRPr="00F5777E">
              <w:rPr>
                <w:rFonts w:ascii="Times New Roman" w:eastAsia="仿宋" w:hAnsi="Times New Roman" w:hint="eastAsia"/>
                <w:sz w:val="24"/>
                <w:szCs w:val="24"/>
              </w:rPr>
              <w:lastRenderedPageBreak/>
              <w:t>的负极及辅材没有变化，与相同电量的</w:t>
            </w:r>
            <w:r w:rsidRPr="00F5777E">
              <w:rPr>
                <w:rFonts w:ascii="Times New Roman" w:eastAsia="仿宋" w:hAnsi="Times New Roman" w:hint="eastAsia"/>
                <w:sz w:val="24"/>
                <w:szCs w:val="24"/>
              </w:rPr>
              <w:t>LiFePO</w:t>
            </w:r>
            <w:r w:rsidRPr="00F5777E">
              <w:rPr>
                <w:rFonts w:ascii="Times New Roman" w:eastAsia="仿宋" w:hAnsi="Times New Roman"/>
                <w:sz w:val="24"/>
                <w:szCs w:val="24"/>
              </w:rPr>
              <w:t>4</w:t>
            </w:r>
            <w:r w:rsidRPr="00F5777E">
              <w:rPr>
                <w:rFonts w:ascii="Times New Roman" w:eastAsia="仿宋" w:hAnsi="Times New Roman" w:hint="eastAsia"/>
                <w:sz w:val="24"/>
                <w:szCs w:val="24"/>
              </w:rPr>
              <w:t>电池相比成本降低约</w:t>
            </w:r>
            <w:r w:rsidRPr="00F5777E">
              <w:rPr>
                <w:rFonts w:ascii="Times New Roman" w:eastAsia="仿宋" w:hAnsi="Times New Roman" w:hint="eastAsia"/>
                <w:sz w:val="24"/>
                <w:szCs w:val="24"/>
              </w:rPr>
              <w:t>1</w:t>
            </w:r>
            <w:r w:rsidRPr="00F5777E">
              <w:rPr>
                <w:rFonts w:ascii="Times New Roman" w:eastAsia="仿宋" w:hAnsi="Times New Roman"/>
                <w:sz w:val="24"/>
                <w:szCs w:val="24"/>
              </w:rPr>
              <w:t>5%</w:t>
            </w:r>
            <w:r w:rsidRPr="00F5777E">
              <w:rPr>
                <w:rFonts w:ascii="Times New Roman" w:eastAsia="仿宋" w:hAnsi="Times New Roman" w:hint="eastAsia"/>
                <w:sz w:val="24"/>
                <w:szCs w:val="24"/>
              </w:rPr>
              <w:t>，比三元材料电池成本低约</w:t>
            </w:r>
            <w:r w:rsidRPr="00F5777E">
              <w:rPr>
                <w:rFonts w:ascii="Times New Roman" w:eastAsia="仿宋" w:hAnsi="Times New Roman" w:hint="eastAsia"/>
                <w:sz w:val="24"/>
                <w:szCs w:val="24"/>
              </w:rPr>
              <w:t>4</w:t>
            </w:r>
            <w:r w:rsidRPr="00F5777E">
              <w:rPr>
                <w:rFonts w:ascii="Times New Roman" w:eastAsia="仿宋" w:hAnsi="Times New Roman"/>
                <w:sz w:val="24"/>
                <w:szCs w:val="24"/>
              </w:rPr>
              <w:t>0%</w:t>
            </w:r>
            <w:r w:rsidRPr="00F5777E">
              <w:rPr>
                <w:rFonts w:ascii="Times New Roman" w:eastAsia="仿宋" w:hAnsi="Times New Roman" w:hint="eastAsia"/>
                <w:sz w:val="24"/>
                <w:szCs w:val="24"/>
              </w:rPr>
              <w:t>。</w:t>
            </w:r>
          </w:p>
          <w:p w:rsidR="00486FF7" w:rsidRPr="00F5777E" w:rsidRDefault="00F5777E">
            <w:pPr>
              <w:adjustRightInd w:val="0"/>
              <w:snapToGrid w:val="0"/>
              <w:spacing w:line="360" w:lineRule="auto"/>
              <w:ind w:firstLineChars="200" w:firstLine="480"/>
              <w:jc w:val="left"/>
              <w:rPr>
                <w:rFonts w:ascii="Times New Roman" w:eastAsia="仿宋" w:hAnsi="Times New Roman"/>
                <w:sz w:val="24"/>
                <w:szCs w:val="24"/>
              </w:rPr>
            </w:pP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材料成熟以后，可以替代</w:t>
            </w:r>
            <w:r w:rsidRPr="00F5777E">
              <w:rPr>
                <w:rFonts w:ascii="Times New Roman" w:eastAsia="仿宋" w:hAnsi="Times New Roman" w:hint="eastAsia"/>
                <w:sz w:val="24"/>
                <w:szCs w:val="24"/>
              </w:rPr>
              <w:t>4</w:t>
            </w:r>
            <w:r w:rsidRPr="00F5777E">
              <w:rPr>
                <w:rFonts w:ascii="Times New Roman" w:eastAsia="仿宋" w:hAnsi="Times New Roman"/>
                <w:sz w:val="24"/>
                <w:szCs w:val="24"/>
              </w:rPr>
              <w:t>0%</w:t>
            </w:r>
            <w:r w:rsidRPr="00F5777E">
              <w:rPr>
                <w:rFonts w:ascii="Times New Roman" w:eastAsia="仿宋" w:hAnsi="Times New Roman" w:hint="eastAsia"/>
                <w:sz w:val="24"/>
                <w:szCs w:val="24"/>
              </w:rPr>
              <w:t>磷酸铁锂市场和几乎全部一般镍钴锰酸锂三元材料市场，并在高镍三元材料电池中实现</w:t>
            </w:r>
            <w:r w:rsidRPr="00F5777E">
              <w:rPr>
                <w:rFonts w:ascii="Times New Roman" w:eastAsia="仿宋" w:hAnsi="Times New Roman" w:hint="eastAsia"/>
                <w:sz w:val="24"/>
                <w:szCs w:val="24"/>
              </w:rPr>
              <w:t>1</w:t>
            </w:r>
            <w:r w:rsidRPr="00F5777E">
              <w:rPr>
                <w:rFonts w:ascii="Times New Roman" w:eastAsia="仿宋" w:hAnsi="Times New Roman"/>
                <w:sz w:val="24"/>
                <w:szCs w:val="24"/>
              </w:rPr>
              <w:t>0%</w:t>
            </w:r>
            <w:r w:rsidRPr="00F5777E">
              <w:rPr>
                <w:rFonts w:ascii="Times New Roman" w:eastAsia="仿宋" w:hAnsi="Times New Roman" w:hint="eastAsia"/>
                <w:sz w:val="24"/>
                <w:szCs w:val="24"/>
              </w:rPr>
              <w:t>左右的掺混应</w:t>
            </w:r>
            <w:r w:rsidRPr="00F5777E">
              <w:rPr>
                <w:rFonts w:ascii="Times New Roman" w:eastAsia="仿宋" w:hAnsi="Times New Roman" w:hint="eastAsia"/>
                <w:sz w:val="24"/>
                <w:szCs w:val="24"/>
              </w:rPr>
              <w:t>用。据</w:t>
            </w:r>
            <w:r w:rsidRPr="00F5777E">
              <w:rPr>
                <w:rFonts w:ascii="Times New Roman" w:eastAsia="仿宋" w:hAnsi="Times New Roman" w:hint="eastAsia"/>
                <w:sz w:val="24"/>
                <w:szCs w:val="24"/>
              </w:rPr>
              <w:t xml:space="preserve"> 2</w:t>
            </w:r>
            <w:r w:rsidRPr="00F5777E">
              <w:rPr>
                <w:rFonts w:ascii="Times New Roman" w:eastAsia="仿宋" w:hAnsi="Times New Roman"/>
                <w:sz w:val="24"/>
                <w:szCs w:val="24"/>
              </w:rPr>
              <w:t>022</w:t>
            </w:r>
            <w:r w:rsidRPr="00F5777E">
              <w:rPr>
                <w:rFonts w:ascii="Times New Roman" w:eastAsia="仿宋" w:hAnsi="Times New Roman" w:hint="eastAsia"/>
                <w:sz w:val="24"/>
                <w:szCs w:val="24"/>
              </w:rPr>
              <w:t>年磷酸铁锂的市场需求（</w:t>
            </w:r>
            <w:r w:rsidRPr="00F5777E">
              <w:rPr>
                <w:rFonts w:ascii="Times New Roman" w:eastAsia="仿宋" w:hAnsi="Times New Roman" w:hint="eastAsia"/>
                <w:sz w:val="24"/>
                <w:szCs w:val="24"/>
              </w:rPr>
              <w:t>1</w:t>
            </w:r>
            <w:r w:rsidRPr="00F5777E">
              <w:rPr>
                <w:rFonts w:ascii="Times New Roman" w:eastAsia="仿宋" w:hAnsi="Times New Roman"/>
                <w:sz w:val="24"/>
                <w:szCs w:val="24"/>
              </w:rPr>
              <w:t>00</w:t>
            </w:r>
            <w:r w:rsidRPr="00F5777E">
              <w:rPr>
                <w:rFonts w:ascii="Times New Roman" w:eastAsia="仿宋" w:hAnsi="Times New Roman" w:hint="eastAsia"/>
                <w:sz w:val="24"/>
                <w:szCs w:val="24"/>
              </w:rPr>
              <w:t>万吨</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年）推算</w:t>
            </w:r>
            <w:r w:rsidRPr="00F5777E">
              <w:rPr>
                <w:rFonts w:ascii="Times New Roman" w:eastAsia="仿宋" w:hAnsi="Times New Roman" w:hint="eastAsia"/>
                <w:sz w:val="24"/>
                <w:szCs w:val="24"/>
              </w:rPr>
              <w:t>2</w:t>
            </w:r>
            <w:r w:rsidRPr="00F5777E">
              <w:rPr>
                <w:rFonts w:ascii="Times New Roman" w:eastAsia="仿宋" w:hAnsi="Times New Roman"/>
                <w:sz w:val="24"/>
                <w:szCs w:val="24"/>
              </w:rPr>
              <w:t>025</w:t>
            </w:r>
            <w:r w:rsidRPr="00F5777E">
              <w:rPr>
                <w:rFonts w:ascii="Times New Roman" w:eastAsia="仿宋" w:hAnsi="Times New Roman" w:hint="eastAsia"/>
                <w:sz w:val="24"/>
                <w:szCs w:val="24"/>
              </w:rPr>
              <w:t>年磷酸铁锂市场需求为</w:t>
            </w:r>
            <w:r w:rsidRPr="00F5777E">
              <w:rPr>
                <w:rFonts w:ascii="Times New Roman" w:eastAsia="仿宋" w:hAnsi="Times New Roman"/>
                <w:sz w:val="24"/>
                <w:szCs w:val="24"/>
              </w:rPr>
              <w:t>260</w:t>
            </w:r>
            <w:r w:rsidRPr="00F5777E">
              <w:rPr>
                <w:rFonts w:ascii="Times New Roman" w:eastAsia="仿宋" w:hAnsi="Times New Roman" w:hint="eastAsia"/>
                <w:sz w:val="24"/>
                <w:szCs w:val="24"/>
              </w:rPr>
              <w:t>万吨</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年，保守估计到</w:t>
            </w:r>
            <w:r w:rsidRPr="00F5777E">
              <w:rPr>
                <w:rFonts w:ascii="Times New Roman" w:eastAsia="仿宋" w:hAnsi="Times New Roman" w:hint="eastAsia"/>
                <w:sz w:val="24"/>
                <w:szCs w:val="24"/>
              </w:rPr>
              <w:t>2</w:t>
            </w:r>
            <w:r w:rsidRPr="00F5777E">
              <w:rPr>
                <w:rFonts w:ascii="Times New Roman" w:eastAsia="仿宋" w:hAnsi="Times New Roman"/>
                <w:sz w:val="24"/>
                <w:szCs w:val="24"/>
              </w:rPr>
              <w:t>025</w:t>
            </w:r>
            <w:r w:rsidRPr="00F5777E">
              <w:rPr>
                <w:rFonts w:ascii="Times New Roman" w:eastAsia="仿宋" w:hAnsi="Times New Roman" w:hint="eastAsia"/>
                <w:sz w:val="24"/>
                <w:szCs w:val="24"/>
              </w:rPr>
              <w:t>至</w:t>
            </w:r>
            <w:r w:rsidRPr="00F5777E">
              <w:rPr>
                <w:rFonts w:ascii="Times New Roman" w:eastAsia="仿宋" w:hAnsi="Times New Roman" w:hint="eastAsia"/>
                <w:sz w:val="24"/>
                <w:szCs w:val="24"/>
              </w:rPr>
              <w:t>2</w:t>
            </w:r>
            <w:r w:rsidRPr="00F5777E">
              <w:rPr>
                <w:rFonts w:ascii="Times New Roman" w:eastAsia="仿宋" w:hAnsi="Times New Roman"/>
                <w:sz w:val="24"/>
                <w:szCs w:val="24"/>
              </w:rPr>
              <w:t>026</w:t>
            </w:r>
            <w:r w:rsidRPr="00F5777E">
              <w:rPr>
                <w:rFonts w:ascii="Times New Roman" w:eastAsia="仿宋" w:hAnsi="Times New Roman" w:hint="eastAsia"/>
                <w:sz w:val="24"/>
                <w:szCs w:val="24"/>
              </w:rPr>
              <w:t>年间，</w:t>
            </w:r>
            <w:r w:rsidRPr="00F5777E">
              <w:rPr>
                <w:rFonts w:ascii="Times New Roman" w:hAnsi="Times New Roman"/>
                <w:sz w:val="24"/>
                <w:szCs w:val="24"/>
              </w:rPr>
              <w:t>LiMn</w:t>
            </w:r>
            <w:r w:rsidRPr="00F5777E">
              <w:rPr>
                <w:rFonts w:ascii="Times New Roman" w:hAnsi="Times New Roman"/>
                <w:sz w:val="24"/>
                <w:szCs w:val="24"/>
                <w:vertAlign w:val="subscript"/>
              </w:rPr>
              <w:t>y</w:t>
            </w:r>
            <w:r w:rsidRPr="00F5777E">
              <w:rPr>
                <w:rFonts w:ascii="Times New Roman" w:hAnsi="Times New Roman"/>
                <w:sz w:val="24"/>
                <w:szCs w:val="24"/>
              </w:rPr>
              <w:t>Fe</w:t>
            </w:r>
            <w:r w:rsidRPr="00F5777E">
              <w:rPr>
                <w:rFonts w:ascii="Times New Roman" w:hAnsi="Times New Roman"/>
                <w:sz w:val="24"/>
                <w:szCs w:val="24"/>
                <w:vertAlign w:val="subscript"/>
              </w:rPr>
              <w:t>1-y</w:t>
            </w:r>
            <w:r w:rsidRPr="00F5777E">
              <w:rPr>
                <w:rFonts w:ascii="Times New Roman" w:hAnsi="Times New Roman"/>
                <w:sz w:val="24"/>
                <w:szCs w:val="24"/>
              </w:rPr>
              <w:t>PO</w:t>
            </w:r>
            <w:r w:rsidRPr="00F5777E">
              <w:rPr>
                <w:rFonts w:ascii="Times New Roman" w:hAnsi="Times New Roman"/>
                <w:sz w:val="24"/>
                <w:szCs w:val="24"/>
                <w:vertAlign w:val="subscript"/>
              </w:rPr>
              <w:t>4</w:t>
            </w:r>
            <w:r w:rsidRPr="00F5777E">
              <w:rPr>
                <w:rFonts w:ascii="Times New Roman" w:eastAsia="仿宋" w:hAnsi="Times New Roman" w:hint="eastAsia"/>
                <w:sz w:val="24"/>
                <w:szCs w:val="24"/>
              </w:rPr>
              <w:t>材料的市场需求量将达到</w:t>
            </w:r>
            <w:r w:rsidRPr="00F5777E">
              <w:rPr>
                <w:rFonts w:ascii="Times New Roman" w:eastAsia="仿宋" w:hAnsi="Times New Roman" w:hint="eastAsia"/>
                <w:sz w:val="24"/>
                <w:szCs w:val="24"/>
              </w:rPr>
              <w:t>1</w:t>
            </w:r>
            <w:r w:rsidRPr="00F5777E">
              <w:rPr>
                <w:rFonts w:ascii="Times New Roman" w:eastAsia="仿宋" w:hAnsi="Times New Roman"/>
                <w:sz w:val="24"/>
                <w:szCs w:val="24"/>
              </w:rPr>
              <w:t>60</w:t>
            </w:r>
            <w:r w:rsidRPr="00F5777E">
              <w:rPr>
                <w:rFonts w:ascii="Times New Roman" w:eastAsia="仿宋" w:hAnsi="Times New Roman" w:hint="eastAsia"/>
                <w:sz w:val="24"/>
                <w:szCs w:val="24"/>
              </w:rPr>
              <w:t>万吨</w:t>
            </w:r>
            <w:r w:rsidRPr="00F5777E">
              <w:rPr>
                <w:rFonts w:ascii="Times New Roman" w:eastAsia="仿宋" w:hAnsi="Times New Roman"/>
                <w:sz w:val="24"/>
                <w:szCs w:val="24"/>
              </w:rPr>
              <w:t>/</w:t>
            </w:r>
            <w:r w:rsidRPr="00F5777E">
              <w:rPr>
                <w:rFonts w:ascii="Times New Roman" w:eastAsia="仿宋" w:hAnsi="Times New Roman" w:hint="eastAsia"/>
                <w:sz w:val="24"/>
                <w:szCs w:val="24"/>
              </w:rPr>
              <w:t>年，总市场容量为</w:t>
            </w:r>
            <w:r w:rsidRPr="00F5777E">
              <w:rPr>
                <w:rFonts w:ascii="Times New Roman" w:eastAsia="仿宋" w:hAnsi="Times New Roman" w:hint="eastAsia"/>
                <w:sz w:val="24"/>
                <w:szCs w:val="24"/>
              </w:rPr>
              <w:t>2</w:t>
            </w:r>
            <w:r w:rsidRPr="00F5777E">
              <w:rPr>
                <w:rFonts w:ascii="Times New Roman" w:eastAsia="仿宋" w:hAnsi="Times New Roman"/>
                <w:sz w:val="24"/>
                <w:szCs w:val="24"/>
              </w:rPr>
              <w:t>000</w:t>
            </w:r>
            <w:r w:rsidRPr="00F5777E">
              <w:rPr>
                <w:rFonts w:ascii="Times New Roman" w:eastAsia="仿宋" w:hAnsi="Times New Roman" w:hint="eastAsia"/>
                <w:sz w:val="24"/>
                <w:szCs w:val="24"/>
              </w:rPr>
              <w:t>亿元（按</w:t>
            </w:r>
            <w:r w:rsidRPr="00F5777E">
              <w:rPr>
                <w:rFonts w:ascii="Times New Roman" w:eastAsia="仿宋" w:hAnsi="Times New Roman" w:hint="eastAsia"/>
                <w:sz w:val="24"/>
                <w:szCs w:val="24"/>
              </w:rPr>
              <w:t>1</w:t>
            </w:r>
            <w:r w:rsidRPr="00F5777E">
              <w:rPr>
                <w:rFonts w:ascii="Times New Roman" w:eastAsia="仿宋" w:hAnsi="Times New Roman"/>
                <w:sz w:val="24"/>
                <w:szCs w:val="24"/>
              </w:rPr>
              <w:t>2</w:t>
            </w:r>
            <w:r w:rsidRPr="00F5777E">
              <w:rPr>
                <w:rFonts w:ascii="Times New Roman" w:eastAsia="仿宋" w:hAnsi="Times New Roman" w:hint="eastAsia"/>
                <w:sz w:val="24"/>
                <w:szCs w:val="24"/>
              </w:rPr>
              <w:t>万元</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吨单价计算）。</w:t>
            </w:r>
          </w:p>
          <w:p w:rsidR="00486FF7" w:rsidRPr="00F5777E" w:rsidRDefault="00F5777E">
            <w:pPr>
              <w:adjustRightInd w:val="0"/>
              <w:snapToGrid w:val="0"/>
              <w:spacing w:line="360" w:lineRule="auto"/>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四川盛弘辉新能源科技有限公司目前设计</w:t>
            </w:r>
            <w:r w:rsidRPr="00F5777E">
              <w:rPr>
                <w:rFonts w:ascii="Times New Roman" w:eastAsia="仿宋" w:hAnsi="Times New Roman"/>
                <w:sz w:val="24"/>
                <w:szCs w:val="24"/>
              </w:rPr>
              <w:t>2000</w:t>
            </w:r>
            <w:r w:rsidRPr="00F5777E">
              <w:rPr>
                <w:rFonts w:ascii="Times New Roman" w:eastAsia="仿宋" w:hAnsi="Times New Roman" w:hint="eastAsia"/>
                <w:sz w:val="24"/>
                <w:szCs w:val="24"/>
              </w:rPr>
              <w:t>吨</w:t>
            </w:r>
            <w:r w:rsidRPr="00F5777E">
              <w:rPr>
                <w:rFonts w:ascii="Times New Roman" w:eastAsia="仿宋" w:hAnsi="Times New Roman"/>
                <w:sz w:val="24"/>
                <w:szCs w:val="24"/>
              </w:rPr>
              <w:t>/</w:t>
            </w:r>
            <w:r w:rsidRPr="00F5777E">
              <w:rPr>
                <w:rFonts w:ascii="Times New Roman" w:eastAsia="仿宋" w:hAnsi="Times New Roman" w:hint="eastAsia"/>
                <w:sz w:val="24"/>
                <w:szCs w:val="24"/>
              </w:rPr>
              <w:t>年磷酸盐类正极材料生产能力，后期规划产能</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万吨</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年，预计产值</w:t>
            </w:r>
            <w:r w:rsidRPr="00F5777E">
              <w:rPr>
                <w:rFonts w:ascii="Times New Roman" w:eastAsia="仿宋" w:hAnsi="Times New Roman" w:hint="eastAsia"/>
                <w:sz w:val="24"/>
                <w:szCs w:val="24"/>
              </w:rPr>
              <w:t>2</w:t>
            </w:r>
            <w:r w:rsidRPr="00F5777E">
              <w:rPr>
                <w:rFonts w:ascii="Times New Roman" w:eastAsia="仿宋" w:hAnsi="Times New Roman"/>
                <w:sz w:val="24"/>
                <w:szCs w:val="24"/>
              </w:rPr>
              <w:t>4</w:t>
            </w:r>
            <w:r w:rsidRPr="00F5777E">
              <w:rPr>
                <w:rFonts w:ascii="Times New Roman" w:eastAsia="仿宋" w:hAnsi="Times New Roman" w:hint="eastAsia"/>
                <w:sz w:val="24"/>
                <w:szCs w:val="24"/>
              </w:rPr>
              <w:t>亿元。一旦实现技术攻关，可以有效提升本地区产业竞争力。</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lastRenderedPageBreak/>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21</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大圆柱</w:t>
      </w:r>
      <w:r w:rsidRPr="00F5777E">
        <w:rPr>
          <w:rFonts w:ascii="Times New Roman" w:eastAsia="仿宋" w:hAnsi="Times New Roman" w:hint="eastAsia"/>
          <w:b/>
          <w:sz w:val="32"/>
          <w:szCs w:val="24"/>
        </w:rPr>
        <w:t>50150-40Ah</w:t>
      </w:r>
      <w:r w:rsidRPr="00F5777E">
        <w:rPr>
          <w:rFonts w:ascii="Times New Roman" w:eastAsia="仿宋" w:hAnsi="Times New Roman" w:hint="eastAsia"/>
          <w:b/>
          <w:sz w:val="32"/>
          <w:szCs w:val="24"/>
        </w:rPr>
        <w:t>全极耳电池的研究和解决方案</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仿宋" w:eastAsia="仿宋" w:hAnsi="仿宋" w:hint="eastAsia"/>
                <w:sz w:val="24"/>
                <w:szCs w:val="24"/>
              </w:rPr>
              <w:t>目前传统</w:t>
            </w:r>
            <w:r w:rsidRPr="00F5777E">
              <w:rPr>
                <w:rFonts w:ascii="仿宋" w:eastAsia="仿宋" w:hAnsi="仿宋" w:hint="eastAsia"/>
                <w:sz w:val="24"/>
                <w:szCs w:val="24"/>
              </w:rPr>
              <w:t>18650</w:t>
            </w:r>
            <w:r w:rsidRPr="00F5777E">
              <w:rPr>
                <w:rFonts w:ascii="仿宋" w:eastAsia="仿宋" w:hAnsi="仿宋" w:hint="eastAsia"/>
                <w:sz w:val="24"/>
                <w:szCs w:val="24"/>
              </w:rPr>
              <w:t>或</w:t>
            </w:r>
            <w:r w:rsidRPr="00F5777E">
              <w:rPr>
                <w:rFonts w:ascii="仿宋" w:eastAsia="仿宋" w:hAnsi="仿宋" w:hint="eastAsia"/>
                <w:sz w:val="24"/>
                <w:szCs w:val="24"/>
              </w:rPr>
              <w:t>21700</w:t>
            </w:r>
            <w:r w:rsidRPr="00F5777E">
              <w:rPr>
                <w:rFonts w:ascii="仿宋" w:eastAsia="仿宋" w:hAnsi="仿宋" w:hint="eastAsia"/>
                <w:sz w:val="24"/>
                <w:szCs w:val="24"/>
              </w:rPr>
              <w:t>型锂离子电池体积较小，因此多采用单极耳方式，极耳细长不利于电流传导，电池充放电时极易导致极耳和极耳连接处局部热量过大，成为影响电池安全的关键瓶颈。另外极耳与集流体不成比例的导电面积，以及独立、长条形的极耳设计也影响到该类电池性能的提升，无法满足</w:t>
            </w:r>
            <w:r w:rsidRPr="00F5777E">
              <w:rPr>
                <w:rFonts w:ascii="仿宋" w:eastAsia="仿宋" w:hAnsi="仿宋" w:hint="eastAsia"/>
                <w:sz w:val="24"/>
                <w:szCs w:val="24"/>
              </w:rPr>
              <w:t>50150-40Ah</w:t>
            </w:r>
            <w:r w:rsidRPr="00F5777E">
              <w:rPr>
                <w:rFonts w:ascii="仿宋" w:eastAsia="仿宋" w:hAnsi="仿宋" w:hint="eastAsia"/>
                <w:sz w:val="24"/>
                <w:szCs w:val="24"/>
              </w:rPr>
              <w:t>大圆柱、大容量电池的充放电技术要求。此外，由于极耳是额外的配件，因此也增加了制造成本和难度。这些因素已经成为制约该型号电池开发及行业发展的关键性技术问题，亟待突破。开发设计具有全极耳的电池工艺对于解决</w:t>
            </w:r>
            <w:r w:rsidRPr="00F5777E">
              <w:rPr>
                <w:rFonts w:ascii="仿宋" w:eastAsia="仿宋" w:hAnsi="仿宋" w:hint="eastAsia"/>
                <w:sz w:val="24"/>
                <w:szCs w:val="24"/>
              </w:rPr>
              <w:t>50150-40A</w:t>
            </w:r>
            <w:r w:rsidRPr="00F5777E">
              <w:rPr>
                <w:rFonts w:ascii="仿宋" w:eastAsia="仿宋" w:hAnsi="仿宋" w:hint="eastAsia"/>
                <w:sz w:val="24"/>
                <w:szCs w:val="24"/>
              </w:rPr>
              <w:t>h</w:t>
            </w:r>
            <w:r w:rsidRPr="00F5777E">
              <w:rPr>
                <w:rFonts w:ascii="仿宋" w:eastAsia="仿宋" w:hAnsi="仿宋" w:hint="eastAsia"/>
                <w:sz w:val="24"/>
                <w:szCs w:val="24"/>
              </w:rPr>
              <w:t>大圆柱、大容量电池充放电过程中的实际问题具有十分重要的实际意义，然而目前全极耳电池的生产工艺有待解决。</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根据企业目前面临到的技术难题，我们希望通过校企合作达到以下技术目标：</w:t>
            </w:r>
            <w:r w:rsidRPr="00F5777E">
              <w:rPr>
                <w:rFonts w:ascii="仿宋" w:eastAsia="仿宋" w:hAnsi="仿宋" w:hint="eastAsia"/>
                <w:sz w:val="24"/>
                <w:szCs w:val="24"/>
              </w:rPr>
              <w:t>1</w:t>
            </w:r>
            <w:r w:rsidRPr="00F5777E">
              <w:rPr>
                <w:rFonts w:ascii="仿宋" w:eastAsia="仿宋" w:hAnsi="仿宋" w:hint="eastAsia"/>
                <w:sz w:val="24"/>
                <w:szCs w:val="24"/>
              </w:rPr>
              <w:t>、针对</w:t>
            </w:r>
            <w:r w:rsidRPr="00F5777E">
              <w:rPr>
                <w:rFonts w:ascii="仿宋" w:eastAsia="仿宋" w:hAnsi="仿宋" w:hint="eastAsia"/>
                <w:sz w:val="24"/>
                <w:szCs w:val="24"/>
              </w:rPr>
              <w:t>50150-40Ah</w:t>
            </w:r>
            <w:r w:rsidRPr="00F5777E">
              <w:rPr>
                <w:rFonts w:ascii="仿宋" w:eastAsia="仿宋" w:hAnsi="仿宋" w:hint="eastAsia"/>
                <w:sz w:val="24"/>
                <w:szCs w:val="24"/>
              </w:rPr>
              <w:t>大圆柱、大容量电池开发设计全极耳工艺；</w:t>
            </w:r>
            <w:r w:rsidRPr="00F5777E">
              <w:rPr>
                <w:rFonts w:ascii="仿宋" w:eastAsia="仿宋" w:hAnsi="仿宋" w:hint="eastAsia"/>
                <w:sz w:val="24"/>
                <w:szCs w:val="24"/>
              </w:rPr>
              <w:t>2</w:t>
            </w:r>
            <w:r w:rsidRPr="00F5777E">
              <w:rPr>
                <w:rFonts w:ascii="仿宋" w:eastAsia="仿宋" w:hAnsi="仿宋" w:hint="eastAsia"/>
                <w:sz w:val="24"/>
                <w:szCs w:val="24"/>
              </w:rPr>
              <w:t>、利用新型导电高分子材料作为导电胶，使用软连接方式直接与正负极集流体与盖板</w:t>
            </w:r>
            <w:r w:rsidRPr="00F5777E">
              <w:rPr>
                <w:rFonts w:ascii="仿宋" w:eastAsia="仿宋" w:hAnsi="仿宋" w:hint="eastAsia"/>
                <w:sz w:val="24"/>
                <w:szCs w:val="24"/>
              </w:rPr>
              <w:t>/</w:t>
            </w:r>
            <w:r w:rsidRPr="00F5777E">
              <w:rPr>
                <w:rFonts w:ascii="仿宋" w:eastAsia="仿宋" w:hAnsi="仿宋" w:hint="eastAsia"/>
                <w:sz w:val="24"/>
                <w:szCs w:val="24"/>
              </w:rPr>
              <w:t>壳体连接，利用其良好的粘结作用和导电性能，成倍增大电流传导面积、缩短电流传导距离，从而降低电池内阻，减少发热量延长电池寿命，并提高充放电峰值功率；</w:t>
            </w:r>
            <w:r w:rsidRPr="00F5777E">
              <w:rPr>
                <w:rFonts w:ascii="仿宋" w:eastAsia="仿宋" w:hAnsi="仿宋" w:hint="eastAsia"/>
                <w:sz w:val="24"/>
                <w:szCs w:val="24"/>
              </w:rPr>
              <w:t>3</w:t>
            </w:r>
            <w:r w:rsidRPr="00F5777E">
              <w:rPr>
                <w:rFonts w:ascii="仿宋" w:eastAsia="仿宋" w:hAnsi="仿宋" w:hint="eastAsia"/>
                <w:sz w:val="24"/>
                <w:szCs w:val="24"/>
              </w:rPr>
              <w:t>、通过优化电池结构件、简化电池生产工艺流程等，提升电池标准化生产能力、降低电池成本。</w:t>
            </w:r>
            <w:r w:rsidRPr="00F5777E">
              <w:rPr>
                <w:rFonts w:ascii="仿宋" w:eastAsia="仿宋" w:hAnsi="仿宋" w:hint="eastAsia"/>
                <w:sz w:val="24"/>
                <w:szCs w:val="24"/>
              </w:rPr>
              <w:t xml:space="preserve"> </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此项技术关系到新工厂的发展，希望在</w:t>
            </w:r>
            <w:r w:rsidRPr="00F5777E">
              <w:rPr>
                <w:rFonts w:ascii="仿宋" w:eastAsia="仿宋" w:hAnsi="仿宋" w:hint="eastAsia"/>
                <w:sz w:val="24"/>
                <w:szCs w:val="24"/>
              </w:rPr>
              <w:t>2024</w:t>
            </w:r>
            <w:r w:rsidRPr="00F5777E">
              <w:rPr>
                <w:rFonts w:ascii="仿宋" w:eastAsia="仿宋" w:hAnsi="仿宋" w:hint="eastAsia"/>
                <w:sz w:val="24"/>
                <w:szCs w:val="24"/>
              </w:rPr>
              <w:t>年</w:t>
            </w:r>
            <w:r w:rsidRPr="00F5777E">
              <w:rPr>
                <w:rFonts w:ascii="仿宋" w:eastAsia="仿宋" w:hAnsi="仿宋" w:hint="eastAsia"/>
                <w:sz w:val="24"/>
                <w:szCs w:val="24"/>
              </w:rPr>
              <w:t>3</w:t>
            </w:r>
            <w:r w:rsidRPr="00F5777E">
              <w:rPr>
                <w:rFonts w:ascii="仿宋" w:eastAsia="仿宋" w:hAnsi="仿宋"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sz w:val="24"/>
                <w:szCs w:val="24"/>
              </w:rPr>
              <w:t>研发总预算</w:t>
            </w:r>
            <w:r w:rsidRPr="00F5777E">
              <w:rPr>
                <w:rFonts w:ascii="仿宋" w:eastAsia="仿宋" w:hAnsi="仿宋" w:hint="eastAsia"/>
                <w:sz w:val="24"/>
                <w:szCs w:val="24"/>
              </w:rPr>
              <w:t>100</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知识产权归属及后续开发权益属遂宁天莱新能源科技有限公司</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sz w:val="24"/>
                <w:szCs w:val="24"/>
              </w:rPr>
              <w:t xml:space="preserve"> </w:t>
            </w:r>
            <w:r w:rsidRPr="00F5777E">
              <w:rPr>
                <w:rFonts w:ascii="仿宋" w:eastAsia="仿宋" w:hAnsi="仿宋" w:hint="eastAsia"/>
                <w:sz w:val="24"/>
                <w:szCs w:val="24"/>
              </w:rPr>
              <w:t>一旦该项目取得重大突破，将极大地改变公司传统的生产方式，促进企业自身的发展，并在相关技术方面赶超行业平均水平。此外，新技术的投入预计将提高生产效率</w:t>
            </w:r>
            <w:r w:rsidRPr="00F5777E">
              <w:rPr>
                <w:rFonts w:ascii="仿宋" w:eastAsia="仿宋" w:hAnsi="仿宋"/>
                <w:sz w:val="24"/>
                <w:szCs w:val="24"/>
              </w:rPr>
              <w:t>30%</w:t>
            </w:r>
            <w:r w:rsidRPr="00F5777E">
              <w:rPr>
                <w:rFonts w:ascii="仿宋" w:eastAsia="仿宋" w:hAnsi="仿宋"/>
                <w:sz w:val="24"/>
                <w:szCs w:val="24"/>
              </w:rPr>
              <w:t>以上，降低能耗</w:t>
            </w:r>
            <w:r w:rsidRPr="00F5777E">
              <w:rPr>
                <w:rFonts w:ascii="仿宋" w:eastAsia="仿宋" w:hAnsi="仿宋"/>
                <w:sz w:val="24"/>
                <w:szCs w:val="24"/>
              </w:rPr>
              <w:t>15%</w:t>
            </w:r>
            <w:r w:rsidRPr="00F5777E">
              <w:rPr>
                <w:rFonts w:ascii="仿宋" w:eastAsia="仿宋" w:hAnsi="仿宋"/>
                <w:sz w:val="24"/>
                <w:szCs w:val="24"/>
              </w:rPr>
              <w:t>以上，整体创造经济价值</w:t>
            </w:r>
            <w:r w:rsidRPr="00F5777E">
              <w:rPr>
                <w:rFonts w:ascii="仿宋" w:eastAsia="仿宋" w:hAnsi="仿宋"/>
                <w:sz w:val="24"/>
                <w:szCs w:val="24"/>
              </w:rPr>
              <w:t>1500</w:t>
            </w:r>
            <w:r w:rsidRPr="00F5777E">
              <w:rPr>
                <w:rFonts w:ascii="仿宋" w:eastAsia="仿宋" w:hAnsi="仿宋"/>
                <w:sz w:val="24"/>
                <w:szCs w:val="24"/>
              </w:rPr>
              <w:t>万元以上</w:t>
            </w:r>
            <w:r w:rsidRPr="00F5777E">
              <w:rPr>
                <w:rFonts w:ascii="仿宋" w:eastAsia="仿宋" w:hAnsi="仿宋" w:hint="eastAsia"/>
                <w:sz w:val="24"/>
                <w:szCs w:val="24"/>
              </w:rPr>
              <w:t>，对当地的发展产生积极影响。</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22</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锂离子电池极片精密涂布成型及缺陷控制关键技术</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pStyle w:val="a3"/>
              <w:ind w:firstLineChars="200" w:firstLine="480"/>
              <w:rPr>
                <w:rFonts w:ascii="仿宋" w:eastAsia="仿宋" w:hAnsi="仿宋"/>
                <w:sz w:val="24"/>
                <w:szCs w:val="24"/>
              </w:rPr>
            </w:pPr>
            <w:r w:rsidRPr="00F5777E">
              <w:rPr>
                <w:rFonts w:ascii="仿宋" w:eastAsia="仿宋" w:hAnsi="仿宋" w:hint="eastAsia"/>
                <w:sz w:val="24"/>
                <w:szCs w:val="24"/>
              </w:rPr>
              <w:t>在锂电生产中，涂布是电芯制备过程中关键核心工序，其设备价值高，涂布工序占整个电池产线价值的</w:t>
            </w:r>
            <w:r w:rsidRPr="00F5777E">
              <w:rPr>
                <w:rFonts w:ascii="仿宋" w:eastAsia="仿宋" w:hAnsi="仿宋" w:hint="eastAsia"/>
                <w:sz w:val="24"/>
                <w:szCs w:val="24"/>
              </w:rPr>
              <w:t>30%</w:t>
            </w:r>
            <w:r w:rsidRPr="00F5777E">
              <w:rPr>
                <w:rFonts w:ascii="仿宋" w:eastAsia="仿宋" w:hAnsi="仿宋" w:hint="eastAsia"/>
                <w:sz w:val="24"/>
                <w:szCs w:val="24"/>
              </w:rPr>
              <w:t>，涂布工序所造成的缺陷影响占整个电池工艺流程的</w:t>
            </w:r>
            <w:r w:rsidRPr="00F5777E">
              <w:rPr>
                <w:rFonts w:ascii="仿宋" w:eastAsia="仿宋" w:hAnsi="仿宋" w:hint="eastAsia"/>
                <w:sz w:val="24"/>
                <w:szCs w:val="24"/>
              </w:rPr>
              <w:t>50%</w:t>
            </w:r>
            <w:r w:rsidRPr="00F5777E">
              <w:rPr>
                <w:rFonts w:ascii="仿宋" w:eastAsia="仿宋" w:hAnsi="仿宋" w:hint="eastAsia"/>
                <w:sz w:val="24"/>
                <w:szCs w:val="24"/>
              </w:rPr>
              <w:t>以上。涂布的均匀性、一致性、对齐性、烘烤稳定性、粘结剂扩散性、面密度稳定性等直接关系到锂电池容量、稳定性和安全性。作为典型的非线性控制过程，精密涂布成型技术是目前锂电生产中面临的技术瓶颈之一。</w:t>
            </w:r>
          </w:p>
          <w:p w:rsidR="00486FF7" w:rsidRPr="00F5777E" w:rsidRDefault="00F5777E">
            <w:pPr>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目前，涂布的浆料为高粘度的非牛顿流体，湿涂层厚度达数百微米；而涂布所用的基体铝箔或铜箔不超过数十微米，涂布的精度要求高，涂布工序中极易产生点状缺陷（气孔、异物缩孔、团聚体颗粒凸起）、线缺陷（划痕、竖条道、横向纹）、厚边，含水率高等缺陷，由于涂布工序的非线性控制特性，获得高精度低缺陷的涂层的技术难度很大。本项目期望探明涂布液体的浆料特性，涂布模头几何参数和涂布工艺过程参数控制等方面对涂层质量的影响，开发出</w:t>
            </w:r>
            <w:r w:rsidRPr="00F5777E">
              <w:rPr>
                <w:rFonts w:ascii="Times New Roman" w:eastAsia="仿宋" w:hAnsi="Times New Roman" w:hint="eastAsia"/>
                <w:sz w:val="24"/>
                <w:szCs w:val="24"/>
              </w:rPr>
              <w:t>精密涂布成型及缺陷控制</w:t>
            </w:r>
            <w:r w:rsidRPr="00F5777E">
              <w:rPr>
                <w:rFonts w:ascii="仿宋" w:eastAsia="仿宋" w:hAnsi="仿宋" w:hint="eastAsia"/>
                <w:sz w:val="24"/>
                <w:szCs w:val="24"/>
              </w:rPr>
              <w:t>工艺技术，获得挤压涂布的控制窗口，实现对锂离子电池极片涂布成型后涂层的面密度、厚度、</w:t>
            </w:r>
            <w:r w:rsidRPr="00F5777E">
              <w:rPr>
                <w:rFonts w:ascii="仿宋" w:eastAsia="仿宋" w:hAnsi="仿宋" w:hint="eastAsia"/>
                <w:sz w:val="24"/>
                <w:szCs w:val="24"/>
              </w:rPr>
              <w:t>干燥程度等方面的有效控制，解决目前锂离子电池生产中的</w:t>
            </w:r>
            <w:r w:rsidRPr="00F5777E">
              <w:rPr>
                <w:rFonts w:ascii="Times New Roman" w:eastAsia="仿宋" w:hAnsi="Times New Roman" w:hint="eastAsia"/>
                <w:sz w:val="24"/>
                <w:szCs w:val="24"/>
              </w:rPr>
              <w:t>精密涂布成型及缺陷控制</w:t>
            </w:r>
            <w:r w:rsidRPr="00F5777E">
              <w:rPr>
                <w:rFonts w:ascii="仿宋" w:eastAsia="仿宋" w:hAnsi="仿宋" w:hint="eastAsia"/>
                <w:sz w:val="24"/>
                <w:szCs w:val="24"/>
              </w:rPr>
              <w:t>共性关键问题。</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pStyle w:val="a3"/>
              <w:numPr>
                <w:ilvl w:val="0"/>
                <w:numId w:val="4"/>
              </w:numPr>
              <w:ind w:firstLineChars="200" w:firstLine="480"/>
              <w:rPr>
                <w:rFonts w:ascii="仿宋" w:eastAsia="仿宋" w:hAnsi="仿宋"/>
                <w:sz w:val="24"/>
                <w:szCs w:val="24"/>
              </w:rPr>
            </w:pPr>
            <w:r w:rsidRPr="00F5777E">
              <w:rPr>
                <w:rFonts w:ascii="仿宋" w:eastAsia="仿宋" w:hAnsi="仿宋" w:hint="eastAsia"/>
                <w:sz w:val="24"/>
                <w:szCs w:val="24"/>
              </w:rPr>
              <w:t>目前的技术指标参数</w:t>
            </w:r>
          </w:p>
          <w:p w:rsidR="00486FF7" w:rsidRPr="00F5777E" w:rsidRDefault="00F5777E">
            <w:pPr>
              <w:pStyle w:val="a3"/>
              <w:ind w:firstLineChars="200" w:firstLine="480"/>
              <w:rPr>
                <w:rFonts w:ascii="仿宋" w:eastAsia="仿宋" w:hAnsi="仿宋"/>
                <w:sz w:val="24"/>
                <w:szCs w:val="24"/>
              </w:rPr>
            </w:pPr>
            <w:r w:rsidRPr="00F5777E">
              <w:rPr>
                <w:rFonts w:ascii="仿宋" w:eastAsia="仿宋" w:hAnsi="仿宋" w:hint="eastAsia"/>
                <w:sz w:val="24"/>
                <w:szCs w:val="24"/>
              </w:rPr>
              <w:t>涂布后极片含水率≧</w:t>
            </w:r>
            <w:r w:rsidRPr="00F5777E">
              <w:rPr>
                <w:rFonts w:ascii="仿宋" w:eastAsia="仿宋" w:hAnsi="仿宋" w:hint="eastAsia"/>
                <w:sz w:val="24"/>
                <w:szCs w:val="24"/>
              </w:rPr>
              <w:t>0.3%</w:t>
            </w:r>
            <w:r w:rsidRPr="00F5777E">
              <w:rPr>
                <w:rFonts w:ascii="仿宋" w:eastAsia="仿宋" w:hAnsi="仿宋" w:hint="eastAsia"/>
                <w:sz w:val="24"/>
                <w:szCs w:val="24"/>
              </w:rPr>
              <w:t>，双面涂布后厚度偏差±</w:t>
            </w:r>
            <w:r w:rsidRPr="00F5777E">
              <w:rPr>
                <w:rFonts w:ascii="仿宋" w:eastAsia="仿宋" w:hAnsi="仿宋" w:hint="eastAsia"/>
                <w:sz w:val="24"/>
                <w:szCs w:val="24"/>
              </w:rPr>
              <w:t>5</w:t>
            </w:r>
            <w:r w:rsidRPr="00F5777E">
              <w:rPr>
                <w:rFonts w:ascii="宋体" w:hAnsi="宋体" w:cs="宋体" w:hint="eastAsia"/>
                <w:sz w:val="24"/>
                <w:szCs w:val="24"/>
              </w:rPr>
              <w:t>μ</w:t>
            </w:r>
            <w:r w:rsidRPr="00F5777E">
              <w:rPr>
                <w:rFonts w:ascii="仿宋" w:eastAsia="仿宋" w:hAnsi="仿宋" w:hint="eastAsia"/>
                <w:sz w:val="24"/>
                <w:szCs w:val="24"/>
              </w:rPr>
              <w:t>m</w:t>
            </w:r>
            <w:r w:rsidRPr="00F5777E">
              <w:rPr>
                <w:rFonts w:ascii="仿宋" w:eastAsia="仿宋" w:hAnsi="仿宋" w:hint="eastAsia"/>
                <w:sz w:val="24"/>
                <w:szCs w:val="24"/>
              </w:rPr>
              <w:t>，涂布后极片的面密度偏差±</w:t>
            </w:r>
            <w:r w:rsidRPr="00F5777E">
              <w:rPr>
                <w:rFonts w:ascii="仿宋" w:eastAsia="仿宋" w:hAnsi="仿宋" w:hint="eastAsia"/>
                <w:sz w:val="24"/>
                <w:szCs w:val="24"/>
              </w:rPr>
              <w:t>2.5%</w:t>
            </w:r>
            <w:r w:rsidRPr="00F5777E">
              <w:rPr>
                <w:rFonts w:ascii="仿宋" w:eastAsia="仿宋" w:hAnsi="仿宋" w:hint="eastAsia"/>
                <w:sz w:val="24"/>
                <w:szCs w:val="24"/>
              </w:rPr>
              <w:t>，有少量的表面缺陷。</w:t>
            </w:r>
          </w:p>
          <w:p w:rsidR="00486FF7" w:rsidRPr="00F5777E" w:rsidRDefault="00F5777E">
            <w:pPr>
              <w:pStyle w:val="a3"/>
              <w:ind w:firstLineChars="200" w:firstLine="480"/>
              <w:rPr>
                <w:rFonts w:ascii="仿宋" w:eastAsia="仿宋" w:hAnsi="仿宋"/>
                <w:sz w:val="24"/>
                <w:szCs w:val="24"/>
              </w:rPr>
            </w:pPr>
            <w:r w:rsidRPr="00F5777E">
              <w:rPr>
                <w:rFonts w:ascii="仿宋" w:eastAsia="仿宋" w:hAnsi="仿宋" w:hint="eastAsia"/>
                <w:sz w:val="24"/>
                <w:szCs w:val="24"/>
              </w:rPr>
              <w:t>2</w:t>
            </w:r>
            <w:r w:rsidRPr="00F5777E">
              <w:rPr>
                <w:rFonts w:ascii="仿宋" w:eastAsia="仿宋" w:hAnsi="仿宋" w:hint="eastAsia"/>
                <w:sz w:val="24"/>
                <w:szCs w:val="24"/>
              </w:rPr>
              <w:t>、攻关后要求达到的技术目标</w:t>
            </w:r>
          </w:p>
          <w:p w:rsidR="00486FF7" w:rsidRPr="00F5777E" w:rsidRDefault="00F5777E">
            <w:pPr>
              <w:pStyle w:val="a3"/>
              <w:ind w:firstLineChars="200" w:firstLine="480"/>
              <w:rPr>
                <w:rFonts w:ascii="仿宋" w:eastAsia="仿宋" w:hAnsi="仿宋"/>
                <w:sz w:val="24"/>
                <w:szCs w:val="24"/>
              </w:rPr>
            </w:pPr>
            <w:r w:rsidRPr="00F5777E">
              <w:rPr>
                <w:rFonts w:ascii="仿宋" w:eastAsia="仿宋" w:hAnsi="仿宋" w:hint="eastAsia"/>
                <w:sz w:val="24"/>
                <w:szCs w:val="24"/>
              </w:rPr>
              <w:t>（</w:t>
            </w:r>
            <w:r w:rsidRPr="00F5777E">
              <w:rPr>
                <w:rFonts w:ascii="仿宋" w:eastAsia="仿宋" w:hAnsi="仿宋" w:hint="eastAsia"/>
                <w:sz w:val="24"/>
                <w:szCs w:val="24"/>
              </w:rPr>
              <w:t>1</w:t>
            </w:r>
            <w:r w:rsidRPr="00F5777E">
              <w:rPr>
                <w:rFonts w:ascii="仿宋" w:eastAsia="仿宋" w:hAnsi="仿宋" w:hint="eastAsia"/>
                <w:sz w:val="24"/>
                <w:szCs w:val="24"/>
              </w:rPr>
              <w:t>）涂布后电池极片含水率</w:t>
            </w:r>
            <w:r w:rsidRPr="00F5777E">
              <w:rPr>
                <w:rFonts w:ascii="宋体" w:hAnsi="宋体" w:cs="宋体" w:hint="eastAsia"/>
                <w:sz w:val="24"/>
                <w:szCs w:val="24"/>
              </w:rPr>
              <w:t>≦</w:t>
            </w:r>
            <w:r w:rsidRPr="00F5777E">
              <w:rPr>
                <w:rFonts w:ascii="仿宋" w:eastAsia="仿宋" w:hAnsi="仿宋" w:hint="eastAsia"/>
                <w:sz w:val="24"/>
                <w:szCs w:val="24"/>
              </w:rPr>
              <w:t>0.2%</w:t>
            </w:r>
            <w:r w:rsidRPr="00F5777E">
              <w:rPr>
                <w:rFonts w:ascii="仿宋" w:eastAsia="仿宋" w:hAnsi="仿宋" w:hint="eastAsia"/>
                <w:sz w:val="24"/>
                <w:szCs w:val="24"/>
              </w:rPr>
              <w:t>，双面涂布后极片厚度偏差±</w:t>
            </w:r>
            <w:r w:rsidRPr="00F5777E">
              <w:rPr>
                <w:rFonts w:ascii="仿宋" w:eastAsia="仿宋" w:hAnsi="仿宋" w:hint="eastAsia"/>
                <w:sz w:val="24"/>
                <w:szCs w:val="24"/>
              </w:rPr>
              <w:t>3</w:t>
            </w:r>
            <w:r w:rsidRPr="00F5777E">
              <w:rPr>
                <w:rFonts w:ascii="宋体" w:hAnsi="宋体" w:cs="宋体" w:hint="eastAsia"/>
                <w:sz w:val="24"/>
                <w:szCs w:val="24"/>
              </w:rPr>
              <w:t>μ</w:t>
            </w:r>
            <w:r w:rsidRPr="00F5777E">
              <w:rPr>
                <w:rFonts w:ascii="仿宋" w:eastAsia="仿宋" w:hAnsi="仿宋" w:hint="eastAsia"/>
                <w:sz w:val="24"/>
                <w:szCs w:val="24"/>
              </w:rPr>
              <w:t>m</w:t>
            </w:r>
            <w:r w:rsidRPr="00F5777E">
              <w:rPr>
                <w:rFonts w:ascii="仿宋" w:eastAsia="仿宋" w:hAnsi="仿宋" w:hint="eastAsia"/>
                <w:sz w:val="24"/>
                <w:szCs w:val="24"/>
              </w:rPr>
              <w:t>，涂布后极片的面密度偏差±</w:t>
            </w:r>
            <w:r w:rsidRPr="00F5777E">
              <w:rPr>
                <w:rFonts w:ascii="仿宋" w:eastAsia="仿宋" w:hAnsi="仿宋" w:hint="eastAsia"/>
                <w:sz w:val="24"/>
                <w:szCs w:val="24"/>
              </w:rPr>
              <w:t>1.5%</w:t>
            </w:r>
            <w:r w:rsidRPr="00F5777E">
              <w:rPr>
                <w:rFonts w:ascii="仿宋" w:eastAsia="仿宋" w:hAnsi="仿宋" w:hint="eastAsia"/>
                <w:sz w:val="24"/>
                <w:szCs w:val="24"/>
              </w:rPr>
              <w:t>。</w:t>
            </w:r>
          </w:p>
          <w:p w:rsidR="00486FF7" w:rsidRPr="00F5777E" w:rsidRDefault="00F5777E">
            <w:pPr>
              <w:pStyle w:val="a3"/>
              <w:ind w:firstLineChars="200" w:firstLine="480"/>
              <w:rPr>
                <w:rFonts w:ascii="仿宋" w:eastAsia="仿宋" w:hAnsi="仿宋"/>
                <w:sz w:val="24"/>
                <w:szCs w:val="24"/>
              </w:rPr>
            </w:pPr>
            <w:r w:rsidRPr="00F5777E">
              <w:rPr>
                <w:rFonts w:ascii="仿宋" w:eastAsia="仿宋" w:hAnsi="仿宋" w:hint="eastAsia"/>
                <w:sz w:val="24"/>
                <w:szCs w:val="24"/>
              </w:rPr>
              <w:t>（</w:t>
            </w:r>
            <w:r w:rsidRPr="00F5777E">
              <w:rPr>
                <w:rFonts w:ascii="仿宋" w:eastAsia="仿宋" w:hAnsi="仿宋" w:hint="eastAsia"/>
                <w:sz w:val="24"/>
                <w:szCs w:val="24"/>
              </w:rPr>
              <w:t>2</w:t>
            </w:r>
            <w:r w:rsidRPr="00F5777E">
              <w:rPr>
                <w:rFonts w:ascii="仿宋" w:eastAsia="仿宋" w:hAnsi="仿宋" w:hint="eastAsia"/>
                <w:sz w:val="24"/>
                <w:szCs w:val="24"/>
              </w:rPr>
              <w:t>）涂布后电池极片表面平整、光滑、敷料均匀、附着力好、干燥、不脱料、不掉料、缺料、无积尘、无划痕、无气泡等缺陷。</w:t>
            </w:r>
          </w:p>
          <w:p w:rsidR="00486FF7" w:rsidRPr="00F5777E" w:rsidRDefault="00F5777E" w:rsidP="00F5777E">
            <w:pPr>
              <w:pStyle w:val="Default"/>
              <w:ind w:leftChars="200" w:left="420"/>
              <w:rPr>
                <w:color w:val="auto"/>
              </w:rPr>
            </w:pPr>
            <w:r w:rsidRPr="00F5777E">
              <w:rPr>
                <w:rFonts w:hint="eastAsia"/>
                <w:color w:val="auto"/>
              </w:rPr>
              <w:t>3</w:t>
            </w:r>
            <w:r w:rsidRPr="00F5777E">
              <w:rPr>
                <w:rFonts w:hint="eastAsia"/>
                <w:color w:val="auto"/>
              </w:rPr>
              <w:t>、攻关后的技术水平</w:t>
            </w:r>
          </w:p>
          <w:p w:rsidR="00486FF7" w:rsidRPr="00F5777E" w:rsidRDefault="00F5777E">
            <w:pPr>
              <w:pStyle w:val="Default"/>
              <w:ind w:firstLineChars="200" w:firstLine="480"/>
              <w:rPr>
                <w:color w:val="auto"/>
              </w:rPr>
            </w:pPr>
            <w:r w:rsidRPr="00F5777E">
              <w:rPr>
                <w:rFonts w:hint="eastAsia"/>
                <w:color w:val="auto"/>
              </w:rPr>
              <w:t>国内领先水平</w:t>
            </w:r>
          </w:p>
          <w:p w:rsidR="00486FF7" w:rsidRPr="00F5777E" w:rsidRDefault="00F5777E" w:rsidP="00F5777E">
            <w:pPr>
              <w:pStyle w:val="Default"/>
              <w:numPr>
                <w:ilvl w:val="0"/>
                <w:numId w:val="5"/>
              </w:numPr>
              <w:ind w:leftChars="200" w:left="420"/>
              <w:rPr>
                <w:rFonts w:ascii="Times New Roman" w:eastAsia="仿宋" w:hAnsi="Times New Roman"/>
                <w:color w:val="auto"/>
              </w:rPr>
            </w:pPr>
            <w:r w:rsidRPr="00F5777E">
              <w:rPr>
                <w:rFonts w:ascii="Times New Roman" w:eastAsia="仿宋" w:hAnsi="Times New Roman" w:hint="eastAsia"/>
                <w:color w:val="auto"/>
              </w:rPr>
              <w:t>知识产权</w:t>
            </w:r>
          </w:p>
          <w:p w:rsidR="00486FF7" w:rsidRPr="00F5777E" w:rsidRDefault="00F5777E">
            <w:pPr>
              <w:pStyle w:val="a6"/>
              <w:adjustRightInd w:val="0"/>
              <w:snapToGrid w:val="0"/>
              <w:spacing w:line="312" w:lineRule="auto"/>
              <w:ind w:firstLine="480"/>
              <w:rPr>
                <w:rFonts w:ascii="仿宋" w:eastAsia="仿宋" w:hAnsi="仿宋"/>
                <w:sz w:val="24"/>
                <w:szCs w:val="24"/>
              </w:rPr>
            </w:pPr>
            <w:r w:rsidRPr="00F5777E">
              <w:rPr>
                <w:rFonts w:ascii="Times New Roman" w:eastAsia="仿宋" w:hAnsi="Times New Roman" w:hint="eastAsia"/>
                <w:sz w:val="24"/>
                <w:szCs w:val="24"/>
              </w:rPr>
              <w:t>申请发明专利</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项，实用新型</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项。</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202</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3</w:t>
            </w:r>
            <w:r w:rsidRPr="00F5777E">
              <w:rPr>
                <w:rFonts w:ascii="Times New Roman" w:eastAsia="仿宋" w:hAnsi="Times New Roman"/>
                <w:sz w:val="24"/>
                <w:szCs w:val="24"/>
                <w:u w:val="single"/>
              </w:rPr>
              <w:t xml:space="preserve">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rPr>
                <w:rFonts w:ascii="仿宋" w:eastAsia="仿宋" w:hAnsi="仿宋"/>
                <w:sz w:val="24"/>
                <w:szCs w:val="24"/>
              </w:rPr>
            </w:pPr>
            <w:r w:rsidRPr="00F5777E">
              <w:rPr>
                <w:rFonts w:ascii="Times New Roman" w:eastAsia="仿宋" w:hAnsi="Times New Roman" w:hint="eastAsia"/>
                <w:sz w:val="24"/>
                <w:szCs w:val="24"/>
              </w:rPr>
              <w:t>本项目进行联合研发，项目中由合作各方独立完成的知识产权归属于各方。合作双方共同完成的知识产权或知识产权中存在共同完成的部分，由共同完成的团队共同商定；若无对方许可，各方不得擅自申请或使用共同完成的成果。双方均应采取必要措施以保护因项目协作需要而知悉的属于对方或属于双方共有的知识产权。</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本</w:t>
            </w:r>
            <w:r w:rsidRPr="00F5777E">
              <w:rPr>
                <w:rFonts w:ascii="Times New Roman" w:eastAsia="仿宋" w:hAnsi="Times New Roman" w:hint="eastAsia"/>
                <w:sz w:val="24"/>
                <w:szCs w:val="24"/>
              </w:rPr>
              <w:t>公司</w:t>
            </w:r>
            <w:r w:rsidRPr="00F5777E">
              <w:rPr>
                <w:rFonts w:ascii="Times New Roman" w:eastAsia="仿宋" w:hAnsi="Times New Roman" w:hint="eastAsia"/>
                <w:sz w:val="24"/>
                <w:szCs w:val="24"/>
              </w:rPr>
              <w:t>公司专业从事方形铝壳锂离子电池的研发、生产、销售，日产方形铝壳锂离子电芯</w:t>
            </w:r>
            <w:r w:rsidRPr="00F5777E">
              <w:rPr>
                <w:rFonts w:ascii="Times New Roman" w:eastAsia="仿宋" w:hAnsi="Times New Roman" w:hint="eastAsia"/>
                <w:sz w:val="24"/>
                <w:szCs w:val="24"/>
              </w:rPr>
              <w:t>40</w:t>
            </w:r>
            <w:r w:rsidRPr="00F5777E">
              <w:rPr>
                <w:rFonts w:ascii="Times New Roman" w:eastAsia="仿宋" w:hAnsi="Times New Roman" w:hint="eastAsia"/>
                <w:sz w:val="24"/>
                <w:szCs w:val="24"/>
              </w:rPr>
              <w:t>万支。产品规格包含</w:t>
            </w:r>
            <w:r w:rsidRPr="00F5777E">
              <w:rPr>
                <w:rFonts w:ascii="Times New Roman" w:eastAsia="仿宋" w:hAnsi="Times New Roman" w:hint="eastAsia"/>
                <w:sz w:val="24"/>
                <w:szCs w:val="24"/>
              </w:rPr>
              <w:t>1000</w:t>
            </w:r>
            <w:r w:rsidRPr="00F5777E">
              <w:rPr>
                <w:rFonts w:ascii="Times New Roman" w:eastAsia="仿宋" w:hAnsi="Times New Roman" w:hint="eastAsia"/>
                <w:sz w:val="24"/>
                <w:szCs w:val="24"/>
              </w:rPr>
              <w:t>多款不同容量电芯，可满足不同客户的需求，广泛应用于</w:t>
            </w:r>
            <w:r w:rsidRPr="00F5777E">
              <w:rPr>
                <w:rFonts w:ascii="Times New Roman" w:eastAsia="仿宋" w:hAnsi="Times New Roman" w:hint="eastAsia"/>
                <w:sz w:val="24"/>
                <w:szCs w:val="24"/>
              </w:rPr>
              <w:t>3C</w:t>
            </w:r>
            <w:r w:rsidRPr="00F5777E">
              <w:rPr>
                <w:rFonts w:ascii="Times New Roman" w:eastAsia="仿宋" w:hAnsi="Times New Roman" w:hint="eastAsia"/>
                <w:sz w:val="24"/>
                <w:szCs w:val="24"/>
              </w:rPr>
              <w:t>数码领域。本项目进行高</w:t>
            </w:r>
            <w:r w:rsidRPr="00F5777E">
              <w:rPr>
                <w:rFonts w:ascii="Times New Roman" w:eastAsia="仿宋" w:hAnsi="Times New Roman" w:hint="eastAsia"/>
                <w:sz w:val="24"/>
                <w:szCs w:val="24"/>
              </w:rPr>
              <w:t>锂离子电池极片涂布成型缺陷控制关键技术</w:t>
            </w:r>
            <w:r w:rsidRPr="00F5777E">
              <w:rPr>
                <w:rFonts w:ascii="Times New Roman" w:eastAsia="仿宋" w:hAnsi="Times New Roman" w:hint="eastAsia"/>
                <w:sz w:val="24"/>
                <w:szCs w:val="24"/>
              </w:rPr>
              <w:t>研究，项目实施具有重要的经济和社会效益。</w:t>
            </w:r>
          </w:p>
          <w:p w:rsidR="00486FF7" w:rsidRPr="00F5777E" w:rsidRDefault="00F5777E">
            <w:pPr>
              <w:adjustRightInd w:val="0"/>
              <w:snapToGrid w:val="0"/>
              <w:spacing w:line="312" w:lineRule="auto"/>
              <w:rPr>
                <w:rFonts w:ascii="仿宋" w:eastAsia="仿宋" w:hAnsi="仿宋"/>
                <w:sz w:val="24"/>
                <w:szCs w:val="24"/>
                <w:lang w:eastAsia="zh-TW"/>
              </w:rPr>
            </w:pPr>
            <w:r w:rsidRPr="00F5777E">
              <w:rPr>
                <w:rFonts w:ascii="Times New Roman" w:eastAsia="仿宋" w:hAnsi="Times New Roman" w:hint="eastAsia"/>
                <w:sz w:val="24"/>
                <w:szCs w:val="24"/>
              </w:rPr>
              <w:t xml:space="preserve">  </w:t>
            </w:r>
            <w:r w:rsidRPr="00F5777E">
              <w:rPr>
                <w:rFonts w:ascii="Times New Roman" w:eastAsia="仿宋" w:hAnsi="Times New Roman" w:hint="eastAsia"/>
                <w:sz w:val="24"/>
                <w:szCs w:val="24"/>
              </w:rPr>
              <w:t xml:space="preserve">  </w:t>
            </w:r>
            <w:r w:rsidRPr="00F5777E">
              <w:rPr>
                <w:rFonts w:ascii="Times New Roman" w:eastAsia="仿宋" w:hAnsi="Times New Roman" w:hint="eastAsia"/>
                <w:sz w:val="24"/>
                <w:szCs w:val="24"/>
              </w:rPr>
              <w:t>本公司</w:t>
            </w:r>
            <w:r w:rsidRPr="00F5777E">
              <w:rPr>
                <w:rFonts w:ascii="Times New Roman" w:eastAsia="仿宋" w:hAnsi="Times New Roman" w:hint="eastAsia"/>
                <w:sz w:val="24"/>
                <w:szCs w:val="24"/>
              </w:rPr>
              <w:t>与高校合作后</w:t>
            </w:r>
            <w:r w:rsidRPr="00F5777E">
              <w:rPr>
                <w:rFonts w:ascii="Times New Roman" w:eastAsia="仿宋" w:hAnsi="Times New Roman" w:hint="eastAsia"/>
                <w:sz w:val="24"/>
                <w:szCs w:val="24"/>
              </w:rPr>
              <w:t>电极涂布技术</w:t>
            </w:r>
            <w:r w:rsidRPr="00F5777E">
              <w:rPr>
                <w:rFonts w:ascii="Times New Roman" w:eastAsia="仿宋" w:hAnsi="Times New Roman" w:hint="eastAsia"/>
                <w:sz w:val="24"/>
                <w:szCs w:val="24"/>
              </w:rPr>
              <w:t>方面将取得突破，将大力提升</w:t>
            </w:r>
            <w:r w:rsidRPr="00F5777E">
              <w:rPr>
                <w:rFonts w:ascii="Times New Roman" w:eastAsia="仿宋" w:hAnsi="Times New Roman" w:hint="eastAsia"/>
                <w:sz w:val="24"/>
                <w:szCs w:val="24"/>
              </w:rPr>
              <w:t>电池</w:t>
            </w:r>
            <w:r w:rsidRPr="00F5777E">
              <w:rPr>
                <w:rFonts w:ascii="Times New Roman" w:eastAsia="仿宋" w:hAnsi="Times New Roman" w:hint="eastAsia"/>
                <w:sz w:val="24"/>
                <w:szCs w:val="24"/>
              </w:rPr>
              <w:t>的性能，</w:t>
            </w:r>
            <w:r w:rsidRPr="00F5777E">
              <w:rPr>
                <w:rFonts w:ascii="Times New Roman" w:eastAsia="仿宋" w:hAnsi="Times New Roman" w:hint="eastAsia"/>
                <w:sz w:val="24"/>
                <w:szCs w:val="24"/>
              </w:rPr>
              <w:t>本公司承接转化后生产的电池的</w:t>
            </w:r>
            <w:r w:rsidRPr="00F5777E">
              <w:rPr>
                <w:rFonts w:ascii="Times New Roman" w:eastAsia="仿宋" w:hAnsi="Times New Roman" w:hint="eastAsia"/>
                <w:sz w:val="24"/>
                <w:szCs w:val="24"/>
              </w:rPr>
              <w:t>产品</w:t>
            </w:r>
            <w:r w:rsidRPr="00F5777E">
              <w:rPr>
                <w:rFonts w:ascii="Times New Roman" w:eastAsia="仿宋" w:hAnsi="Times New Roman" w:hint="eastAsia"/>
                <w:sz w:val="24"/>
                <w:szCs w:val="24"/>
              </w:rPr>
              <w:t>质量</w:t>
            </w:r>
            <w:r w:rsidRPr="00F5777E">
              <w:rPr>
                <w:rFonts w:ascii="Times New Roman" w:eastAsia="仿宋" w:hAnsi="Times New Roman" w:hint="eastAsia"/>
                <w:sz w:val="24"/>
                <w:szCs w:val="24"/>
              </w:rPr>
              <w:t>和市场竞争力</w:t>
            </w:r>
            <w:r w:rsidRPr="00F5777E">
              <w:rPr>
                <w:rFonts w:ascii="Times New Roman" w:eastAsia="仿宋" w:hAnsi="Times New Roman" w:hint="eastAsia"/>
                <w:sz w:val="24"/>
                <w:szCs w:val="24"/>
              </w:rPr>
              <w:t>将大幅提升</w:t>
            </w:r>
            <w:r w:rsidRPr="00F5777E">
              <w:rPr>
                <w:rFonts w:ascii="Times New Roman" w:eastAsia="仿宋" w:hAnsi="Times New Roman" w:hint="eastAsia"/>
                <w:sz w:val="24"/>
                <w:szCs w:val="24"/>
              </w:rPr>
              <w:t>。项目实施后，累计可实现销售收入</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亿元</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合格率提升后，</w:t>
            </w:r>
            <w:r w:rsidRPr="00F5777E">
              <w:rPr>
                <w:rFonts w:ascii="Times New Roman" w:eastAsia="仿宋" w:hAnsi="Times New Roman" w:hint="eastAsia"/>
                <w:b/>
                <w:bCs/>
                <w:sz w:val="24"/>
                <w:szCs w:val="24"/>
              </w:rPr>
              <w:t>公司利润率预计提升</w:t>
            </w:r>
            <w:r w:rsidRPr="00F5777E">
              <w:rPr>
                <w:rFonts w:ascii="Times New Roman" w:eastAsia="仿宋" w:hAnsi="Times New Roman" w:hint="eastAsia"/>
                <w:b/>
                <w:bCs/>
                <w:sz w:val="24"/>
                <w:szCs w:val="24"/>
              </w:rPr>
              <w:t>10%</w:t>
            </w:r>
            <w:r w:rsidRPr="00F5777E">
              <w:rPr>
                <w:rFonts w:ascii="Times New Roman" w:eastAsia="仿宋" w:hAnsi="Times New Roman" w:hint="eastAsia"/>
                <w:b/>
                <w:bCs/>
                <w:sz w:val="24"/>
                <w:szCs w:val="24"/>
              </w:rPr>
              <w:t>，</w:t>
            </w:r>
            <w:r w:rsidRPr="00F5777E">
              <w:rPr>
                <w:rFonts w:ascii="Times New Roman" w:eastAsia="仿宋" w:hAnsi="Times New Roman" w:hint="eastAsia"/>
                <w:sz w:val="24"/>
                <w:szCs w:val="24"/>
              </w:rPr>
              <w:t>具有显著的经济效益。</w:t>
            </w:r>
            <w:r w:rsidRPr="00F5777E">
              <w:rPr>
                <w:rFonts w:ascii="Times New Roman" w:eastAsia="仿宋" w:hAnsi="Times New Roman" w:hint="eastAsia"/>
                <w:sz w:val="24"/>
                <w:szCs w:val="24"/>
              </w:rPr>
              <w:t>另外，项目对于促进社会就业，对企业和高校的人才培养等都有显著的支撑作用，具有良好的社会效益。</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23</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高浪涌电流整流桥芯片的制备研究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电子信息</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napToGrid w:val="0"/>
              <w:spacing w:line="312" w:lineRule="auto"/>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整流桥芯片是重要且基础的整流元器件，其基本原理是利用半导体二极管单向导特性将交流电整流为直流电。整流桥芯片在消费类电子产品、工程控制类设备以及电力新能源类设备中有着广泛的应用，是适配器、充电器、变频器以及开关电源等诸多产品和设备的关键元件，拥有巨大市场体量和应用需求。浪涌电流是整流桥芯片的一项关键指标，通常是指接通瞬间或电路异常情况下整流桥所能承受的最大峰值电流或过载电流。浪涌电流越大产品能承受线路中电流冲击的能力就越强。目前，市场主流整流桥芯片产品的浪涌电流一般为</w:t>
            </w:r>
            <w:r w:rsidRPr="00F5777E">
              <w:rPr>
                <w:rFonts w:ascii="Times New Roman" w:eastAsia="仿宋" w:hAnsi="Times New Roman" w:hint="eastAsia"/>
                <w:sz w:val="24"/>
                <w:szCs w:val="24"/>
              </w:rPr>
              <w:t>50</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A</w:t>
            </w:r>
            <w:r w:rsidRPr="00F5777E">
              <w:rPr>
                <w:rFonts w:ascii="Times New Roman" w:eastAsia="仿宋" w:hAnsi="Times New Roman" w:hint="eastAsia"/>
                <w:sz w:val="24"/>
                <w:szCs w:val="24"/>
              </w:rPr>
              <w:t>。随着整流桥芯片下游产品应用领域拓</w:t>
            </w:r>
            <w:r w:rsidRPr="00F5777E">
              <w:rPr>
                <w:rFonts w:ascii="Times New Roman" w:eastAsia="仿宋" w:hAnsi="Times New Roman" w:hint="eastAsia"/>
                <w:sz w:val="24"/>
                <w:szCs w:val="24"/>
              </w:rPr>
              <w:t>展，特别是应用场景和工作环境复杂化，市场对高抗整流桥的抗浪涌能力提出了迫切的要求。高抗浪涌的整流桥芯片将使得电路和设备产品的可靠性、稳定性和适应性均获得显著提升。面向消费类电子如快充等应用场景的整流桥芯片，随着充电电流的快速增大，大电流带来的热效应导致整流桥芯片中电流冲击效应显著增强，这已成为制约现行主流整流桥芯片如</w:t>
            </w:r>
            <w:r w:rsidRPr="00F5777E">
              <w:rPr>
                <w:rFonts w:ascii="Times New Roman" w:eastAsia="仿宋" w:hAnsi="Times New Roman" w:hint="eastAsia"/>
                <w:sz w:val="24"/>
                <w:szCs w:val="24"/>
              </w:rPr>
              <w:t>RABS210</w:t>
            </w:r>
            <w:r w:rsidRPr="00F5777E">
              <w:rPr>
                <w:rFonts w:ascii="Times New Roman" w:eastAsia="仿宋" w:hAnsi="Times New Roman" w:hint="eastAsia"/>
                <w:sz w:val="24"/>
                <w:szCs w:val="24"/>
              </w:rPr>
              <w:t>等浪涌电流进一步提升的重要因素之一，是整流桥芯片设计和制造亟待解决的技术难题。</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通过本项目实施发表</w:t>
            </w:r>
            <w:r w:rsidRPr="00F5777E">
              <w:rPr>
                <w:rFonts w:ascii="Times New Roman" w:eastAsia="仿宋" w:hAnsi="Times New Roman" w:hint="eastAsia"/>
                <w:sz w:val="24"/>
                <w:szCs w:val="24"/>
              </w:rPr>
              <w:t>SCI</w:t>
            </w:r>
            <w:r w:rsidRPr="00F5777E">
              <w:rPr>
                <w:rFonts w:ascii="Times New Roman" w:eastAsia="仿宋" w:hAnsi="Times New Roman" w:hint="eastAsia"/>
                <w:sz w:val="24"/>
                <w:szCs w:val="24"/>
              </w:rPr>
              <w:t>论文</w:t>
            </w:r>
            <w:r w:rsidRPr="00F5777E">
              <w:rPr>
                <w:rFonts w:ascii="Times New Roman" w:eastAsia="仿宋" w:hAnsi="Times New Roman" w:hint="eastAsia"/>
                <w:sz w:val="24"/>
                <w:szCs w:val="24"/>
              </w:rPr>
              <w:t>1-3</w:t>
            </w:r>
            <w:r w:rsidRPr="00F5777E">
              <w:rPr>
                <w:rFonts w:ascii="Times New Roman" w:eastAsia="仿宋" w:hAnsi="Times New Roman" w:hint="eastAsia"/>
                <w:sz w:val="24"/>
                <w:szCs w:val="24"/>
              </w:rPr>
              <w:t>篇，申请发明专利</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项，培养博士研究生</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人和硕士研究生</w:t>
            </w:r>
            <w:r w:rsidRPr="00F5777E">
              <w:rPr>
                <w:rFonts w:ascii="Times New Roman" w:eastAsia="仿宋" w:hAnsi="Times New Roman" w:hint="eastAsia"/>
                <w:sz w:val="24"/>
                <w:szCs w:val="24"/>
              </w:rPr>
              <w:t>2-3</w:t>
            </w:r>
            <w:r w:rsidRPr="00F5777E">
              <w:rPr>
                <w:rFonts w:ascii="Times New Roman" w:eastAsia="仿宋" w:hAnsi="Times New Roman" w:hint="eastAsia"/>
                <w:sz w:val="24"/>
                <w:szCs w:val="24"/>
              </w:rPr>
              <w:t>人。</w:t>
            </w:r>
          </w:p>
          <w:p w:rsidR="00486FF7" w:rsidRPr="00F5777E" w:rsidRDefault="00F5777E">
            <w:pPr>
              <w:snapToGrid w:val="0"/>
              <w:spacing w:line="312" w:lineRule="auto"/>
              <w:ind w:firstLineChars="200" w:firstLine="480"/>
              <w:rPr>
                <w:rFonts w:ascii="Times New Roman" w:eastAsia="仿宋" w:hAnsi="Times New Roman"/>
                <w:sz w:val="24"/>
                <w:szCs w:val="24"/>
              </w:rPr>
            </w:pPr>
            <w:r w:rsidRPr="00F5777E">
              <w:rPr>
                <w:rFonts w:ascii="Times New Roman" w:eastAsia="仿宋" w:hAnsi="Times New Roman"/>
                <w:sz w:val="24"/>
                <w:szCs w:val="24"/>
              </w:rPr>
              <w:t>技术攻关后</w:t>
            </w:r>
            <w:r w:rsidRPr="00F5777E">
              <w:rPr>
                <w:rFonts w:ascii="Times New Roman" w:eastAsia="仿宋" w:hAnsi="Times New Roman" w:hint="eastAsia"/>
                <w:sz w:val="24"/>
                <w:szCs w:val="24"/>
              </w:rPr>
              <w:t>对标现有</w:t>
            </w:r>
            <w:r w:rsidRPr="00F5777E">
              <w:rPr>
                <w:rFonts w:ascii="Times New Roman" w:eastAsia="仿宋" w:hAnsi="Times New Roman" w:hint="eastAsia"/>
                <w:sz w:val="24"/>
                <w:szCs w:val="24"/>
              </w:rPr>
              <w:t>ABS</w:t>
            </w:r>
            <w:r w:rsidRPr="00F5777E">
              <w:rPr>
                <w:rFonts w:ascii="Times New Roman" w:eastAsia="仿宋" w:hAnsi="Times New Roman"/>
                <w:sz w:val="24"/>
                <w:szCs w:val="24"/>
              </w:rPr>
              <w:t>210</w:t>
            </w:r>
            <w:r w:rsidRPr="00F5777E">
              <w:rPr>
                <w:rFonts w:ascii="Times New Roman" w:eastAsia="仿宋" w:hAnsi="Times New Roman" w:hint="eastAsia"/>
                <w:sz w:val="24"/>
                <w:szCs w:val="24"/>
              </w:rPr>
              <w:t>整流桥，实现浪涌电流能力大幅提升，提升幅度达到</w:t>
            </w:r>
            <w:r w:rsidRPr="00F5777E">
              <w:rPr>
                <w:rFonts w:ascii="Times New Roman" w:eastAsia="仿宋" w:hAnsi="Times New Roman" w:hint="eastAsia"/>
                <w:sz w:val="24"/>
                <w:szCs w:val="24"/>
              </w:rPr>
              <w:t>60%</w:t>
            </w:r>
            <w:r w:rsidRPr="00F5777E">
              <w:rPr>
                <w:rFonts w:ascii="Times New Roman" w:eastAsia="仿宋" w:hAnsi="Times New Roman" w:hint="eastAsia"/>
                <w:sz w:val="24"/>
                <w:szCs w:val="24"/>
              </w:rPr>
              <w:t>，即将抗浪涌能力提高到</w:t>
            </w:r>
            <w:r w:rsidRPr="00F5777E">
              <w:rPr>
                <w:rFonts w:ascii="Times New Roman" w:eastAsia="仿宋" w:hAnsi="Times New Roman" w:hint="eastAsia"/>
                <w:sz w:val="24"/>
                <w:szCs w:val="24"/>
              </w:rPr>
              <w:t>80</w:t>
            </w:r>
            <w:r w:rsidRPr="00F5777E">
              <w:rPr>
                <w:rFonts w:ascii="Times New Roman" w:eastAsia="仿宋" w:hAnsi="Times New Roman"/>
                <w:sz w:val="24"/>
                <w:szCs w:val="24"/>
              </w:rPr>
              <w:t>A</w:t>
            </w:r>
            <w:r w:rsidRPr="00F5777E">
              <w:rPr>
                <w:rFonts w:ascii="Times New Roman" w:eastAsia="仿宋" w:hAnsi="Times New Roman" w:hint="eastAsia"/>
                <w:sz w:val="24"/>
                <w:szCs w:val="24"/>
              </w:rPr>
              <w:t>，并实现新一代整流桥芯片批量化生产，高浪涌电流整流桥芯片的其它指标满足：</w:t>
            </w:r>
          </w:p>
          <w:p w:rsidR="00486FF7" w:rsidRPr="00F5777E" w:rsidRDefault="00F5777E">
            <w:pPr>
              <w:pStyle w:val="a6"/>
              <w:numPr>
                <w:ilvl w:val="0"/>
                <w:numId w:val="6"/>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最大重复峰值反向电压</w:t>
            </w:r>
            <w:r w:rsidRPr="00F5777E">
              <w:rPr>
                <w:rFonts w:ascii="Times New Roman" w:eastAsia="仿宋" w:hAnsi="Times New Roman" w:hint="eastAsia"/>
                <w:sz w:val="24"/>
                <w:szCs w:val="24"/>
              </w:rPr>
              <w:t>(</w:t>
            </w:r>
            <w:r w:rsidRPr="00F5777E">
              <w:rPr>
                <w:rFonts w:ascii="Times New Roman" w:eastAsia="仿宋" w:hAnsi="Times New Roman"/>
                <w:sz w:val="24"/>
                <w:szCs w:val="24"/>
              </w:rPr>
              <w:t>VRRM)</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1000</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V</w:t>
            </w:r>
          </w:p>
          <w:p w:rsidR="00486FF7" w:rsidRPr="00F5777E" w:rsidRDefault="00F5777E">
            <w:pPr>
              <w:pStyle w:val="a6"/>
              <w:numPr>
                <w:ilvl w:val="0"/>
                <w:numId w:val="6"/>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最大直流阻断电压</w:t>
            </w:r>
            <w:r w:rsidRPr="00F5777E">
              <w:rPr>
                <w:rFonts w:ascii="Times New Roman" w:eastAsia="仿宋" w:hAnsi="Times New Roman" w:hint="eastAsia"/>
                <w:sz w:val="24"/>
                <w:szCs w:val="24"/>
              </w:rPr>
              <w:t>(VDC)</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1000</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V</w:t>
            </w:r>
          </w:p>
          <w:p w:rsidR="00486FF7" w:rsidRPr="00F5777E" w:rsidRDefault="00F5777E">
            <w:pPr>
              <w:pStyle w:val="a6"/>
              <w:numPr>
                <w:ilvl w:val="0"/>
                <w:numId w:val="6"/>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最大平均正向整流电流</w:t>
            </w:r>
            <w:r w:rsidRPr="00F5777E">
              <w:rPr>
                <w:rFonts w:ascii="Times New Roman" w:eastAsia="仿宋" w:hAnsi="Times New Roman" w:hint="eastAsia"/>
                <w:sz w:val="24"/>
                <w:szCs w:val="24"/>
              </w:rPr>
              <w:t>(</w:t>
            </w:r>
            <w:r w:rsidRPr="00F5777E">
              <w:rPr>
                <w:rFonts w:ascii="Times New Roman" w:eastAsia="仿宋" w:hAnsi="Times New Roman"/>
                <w:sz w:val="24"/>
                <w:szCs w:val="24"/>
              </w:rPr>
              <w:t>AV)</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2</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A</w:t>
            </w:r>
          </w:p>
          <w:p w:rsidR="00486FF7" w:rsidRPr="00F5777E" w:rsidRDefault="00F5777E">
            <w:pPr>
              <w:pStyle w:val="a6"/>
              <w:adjustRightInd w:val="0"/>
              <w:snapToGrid w:val="0"/>
              <w:spacing w:line="312" w:lineRule="auto"/>
              <w:ind w:firstLine="480"/>
              <w:rPr>
                <w:rFonts w:ascii="仿宋" w:eastAsia="仿宋" w:hAnsi="仿宋"/>
                <w:sz w:val="24"/>
                <w:szCs w:val="24"/>
              </w:rPr>
            </w:pPr>
            <w:r w:rsidRPr="00F5777E">
              <w:rPr>
                <w:rFonts w:ascii="Times New Roman" w:eastAsia="仿宋" w:hAnsi="Times New Roman" w:hint="eastAsia"/>
                <w:sz w:val="24"/>
                <w:szCs w:val="24"/>
              </w:rPr>
              <w:t>最大直流反向电流</w:t>
            </w:r>
            <w:r w:rsidRPr="00F5777E">
              <w:rPr>
                <w:rFonts w:ascii="Times New Roman" w:eastAsia="仿宋" w:hAnsi="Times New Roman" w:hint="eastAsia"/>
                <w:sz w:val="24"/>
                <w:szCs w:val="24"/>
              </w:rPr>
              <w:t>(</w:t>
            </w:r>
            <w:r w:rsidRPr="00F5777E">
              <w:rPr>
                <w:rFonts w:ascii="Times New Roman" w:eastAsia="仿宋" w:hAnsi="Times New Roman"/>
                <w:sz w:val="24"/>
                <w:szCs w:val="24"/>
              </w:rPr>
              <w:t>IR)</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10</w:t>
            </w:r>
            <w:r w:rsidRPr="00F5777E">
              <w:rPr>
                <w:rFonts w:ascii="Times New Roman" w:eastAsia="仿宋" w:hAnsi="Times New Roman"/>
                <w:sz w:val="24"/>
                <w:szCs w:val="24"/>
              </w:rPr>
              <w:t xml:space="preserve"> </w:t>
            </w:r>
            <m:oMath>
              <m:r>
                <w:rPr>
                  <w:rFonts w:ascii="Cambria Math" w:eastAsia="仿宋" w:hAnsi="Cambria Math"/>
                  <w:sz w:val="24"/>
                  <w:szCs w:val="24"/>
                </w:rPr>
                <m:t>μA</m:t>
              </m:r>
            </m:oMath>
            <w:r w:rsidRPr="00F5777E">
              <w:rPr>
                <w:rFonts w:ascii="Times New Roman" w:eastAsia="仿宋" w:hAnsi="Times New Roman" w:hint="eastAsia"/>
                <w:sz w:val="24"/>
                <w:szCs w:val="24"/>
              </w:rPr>
              <w:t xml:space="preserve"> @</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TA</w:t>
            </w:r>
            <w:r w:rsidRPr="00F5777E">
              <w:rPr>
                <w:rFonts w:ascii="Times New Roman" w:eastAsia="仿宋" w:hAnsi="Times New Roman"/>
                <w:sz w:val="24"/>
                <w:szCs w:val="24"/>
              </w:rPr>
              <w:t>=25</w:t>
            </w:r>
            <m:oMath>
              <m:r>
                <w:rPr>
                  <w:rFonts w:ascii="Cambria Math" w:eastAsia="仿宋" w:hAnsi="Cambria Math"/>
                  <w:sz w:val="24"/>
                  <w:szCs w:val="24"/>
                </w:rPr>
                <m:t>℃</m:t>
              </m:r>
            </m:oMath>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5</w:t>
            </w:r>
            <w:r w:rsidRPr="00F5777E">
              <w:rPr>
                <w:rFonts w:ascii="Times New Roman" w:eastAsia="仿宋" w:hAnsi="Times New Roman"/>
                <w:sz w:val="24"/>
                <w:szCs w:val="24"/>
              </w:rPr>
              <w:t>0</w:t>
            </w:r>
            <w:r w:rsidRPr="00F5777E">
              <w:rPr>
                <w:rFonts w:ascii="Times New Roman" w:eastAsia="仿宋" w:hAnsi="Times New Roman" w:hint="eastAsia"/>
                <w:sz w:val="24"/>
                <w:szCs w:val="24"/>
              </w:rPr>
              <w:t>0</w:t>
            </w:r>
            <w:r w:rsidRPr="00F5777E">
              <w:rPr>
                <w:rFonts w:ascii="Times New Roman" w:eastAsia="仿宋" w:hAnsi="Times New Roman"/>
                <w:sz w:val="24"/>
                <w:szCs w:val="24"/>
              </w:rPr>
              <w:t xml:space="preserve"> </w:t>
            </w:r>
            <m:oMath>
              <m:r>
                <w:rPr>
                  <w:rFonts w:ascii="Cambria Math" w:eastAsia="仿宋" w:hAnsi="Cambria Math"/>
                  <w:sz w:val="24"/>
                  <w:szCs w:val="24"/>
                </w:rPr>
                <m:t>μA</m:t>
              </m:r>
            </m:oMath>
            <w:r w:rsidRPr="00F5777E">
              <w:rPr>
                <w:rFonts w:ascii="Times New Roman" w:eastAsia="仿宋" w:hAnsi="Times New Roman" w:hint="eastAsia"/>
                <w:sz w:val="24"/>
                <w:szCs w:val="24"/>
              </w:rPr>
              <w:t xml:space="preserve"> @</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TA</w:t>
            </w:r>
            <w:r w:rsidRPr="00F5777E">
              <w:rPr>
                <w:rFonts w:ascii="Times New Roman" w:eastAsia="仿宋" w:hAnsi="Times New Roman"/>
                <w:sz w:val="24"/>
                <w:szCs w:val="24"/>
              </w:rPr>
              <w:t>=125</w:t>
            </w:r>
            <m:oMath>
              <m:r>
                <w:rPr>
                  <w:rFonts w:ascii="Cambria Math" w:eastAsia="仿宋" w:hAnsi="Cambria Math"/>
                  <w:sz w:val="24"/>
                  <w:szCs w:val="24"/>
                </w:rPr>
                <m:t>℃</m:t>
              </m:r>
            </m:oMath>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202</w:t>
            </w:r>
            <w:r w:rsidRPr="00F5777E">
              <w:rPr>
                <w:rFonts w:ascii="Times New Roman" w:eastAsia="仿宋" w:hAnsi="Times New Roman" w:hint="eastAsia"/>
                <w:sz w:val="24"/>
                <w:szCs w:val="24"/>
              </w:rPr>
              <w:t>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1</w:t>
            </w:r>
            <w:r w:rsidRPr="00F5777E">
              <w:rPr>
                <w:rFonts w:ascii="Times New Roman" w:eastAsia="仿宋" w:hAnsi="Times New Roman"/>
                <w:sz w:val="24"/>
                <w:szCs w:val="24"/>
                <w:u w:val="single"/>
              </w:rPr>
              <w:t xml:space="preserve">00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w:t>
            </w:r>
            <w:r w:rsidRPr="00F5777E">
              <w:rPr>
                <w:rFonts w:ascii="仿宋" w:eastAsia="仿宋" w:hAnsi="仿宋"/>
                <w:sz w:val="24"/>
                <w:szCs w:val="24"/>
              </w:rPr>
              <w:lastRenderedPageBreak/>
              <w:t>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rPr>
                <w:rFonts w:ascii="仿宋" w:eastAsia="仿宋" w:hAnsi="仿宋"/>
                <w:sz w:val="24"/>
                <w:szCs w:val="24"/>
              </w:rPr>
            </w:pPr>
            <w:r w:rsidRPr="00F5777E">
              <w:rPr>
                <w:rFonts w:ascii="Times New Roman" w:eastAsia="仿宋" w:hAnsi="Times New Roman" w:hint="eastAsia"/>
                <w:sz w:val="24"/>
                <w:szCs w:val="24"/>
              </w:rPr>
              <w:lastRenderedPageBreak/>
              <w:t>涉及本项目申请的专利知识产权权属归企业所有，研究论文知识产权双</w:t>
            </w:r>
            <w:r w:rsidRPr="00F5777E">
              <w:rPr>
                <w:rFonts w:ascii="Times New Roman" w:eastAsia="仿宋" w:hAnsi="Times New Roman" w:hint="eastAsia"/>
                <w:sz w:val="24"/>
                <w:szCs w:val="24"/>
              </w:rPr>
              <w:lastRenderedPageBreak/>
              <w:t>方另行协议。</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lastRenderedPageBreak/>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snapToGrid w:val="0"/>
              <w:spacing w:line="312" w:lineRule="auto"/>
              <w:rPr>
                <w:rFonts w:ascii="Times New Roman" w:eastAsia="仿宋" w:hAnsi="Times New Roman"/>
                <w:sz w:val="24"/>
                <w:szCs w:val="24"/>
              </w:rPr>
            </w:pPr>
            <w:r w:rsidRPr="00F5777E">
              <w:rPr>
                <w:rFonts w:ascii="Times New Roman" w:eastAsia="仿宋" w:hAnsi="Times New Roman" w:hint="eastAsia"/>
                <w:sz w:val="24"/>
                <w:szCs w:val="24"/>
              </w:rPr>
              <w:t>预期经济效益：整流桥芯片有着广阔的市场需求。浪涌电流是整流桥芯片的关键指标之一。目前面向消费类电子产品如快充等的整流桥芯片市场主流此类整流桥芯片产品浪涌电流为</w:t>
            </w:r>
            <w:r w:rsidRPr="00F5777E">
              <w:rPr>
                <w:rFonts w:ascii="Times New Roman" w:eastAsia="仿宋" w:hAnsi="Times New Roman" w:hint="eastAsia"/>
                <w:sz w:val="24"/>
                <w:szCs w:val="24"/>
              </w:rPr>
              <w:t>50</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A</w:t>
            </w:r>
            <w:r w:rsidRPr="00F5777E">
              <w:rPr>
                <w:rFonts w:ascii="Times New Roman" w:eastAsia="仿宋" w:hAnsi="Times New Roman" w:hint="eastAsia"/>
                <w:sz w:val="24"/>
                <w:szCs w:val="24"/>
              </w:rPr>
              <w:t>。然而，随着快充电流近年快速增大，市场对高浪涌电流整流桥芯片有大量需求。通过</w:t>
            </w:r>
            <w:r w:rsidRPr="00F5777E">
              <w:rPr>
                <w:rFonts w:ascii="Times New Roman" w:eastAsia="仿宋" w:hAnsi="Times New Roman" w:hint="eastAsia"/>
                <w:sz w:val="24"/>
              </w:rPr>
              <w:t>高浪涌电流整流桥芯片的制备研究，企业</w:t>
            </w:r>
            <w:r w:rsidRPr="00F5777E">
              <w:rPr>
                <w:rFonts w:ascii="Times New Roman" w:eastAsia="仿宋" w:hAnsi="Times New Roman" w:hint="eastAsia"/>
                <w:sz w:val="24"/>
                <w:szCs w:val="24"/>
              </w:rPr>
              <w:t>承接转化后将能够在这些领域中占据更大的市场份额，提高产品竞争力，进一步推动公司业务的发展。通过该技术有望实现浪涌电流</w:t>
            </w:r>
            <w:r w:rsidRPr="00F5777E">
              <w:rPr>
                <w:rFonts w:ascii="Times New Roman" w:eastAsia="仿宋" w:hAnsi="Times New Roman" w:hint="eastAsia"/>
                <w:sz w:val="24"/>
                <w:szCs w:val="24"/>
              </w:rPr>
              <w:t>80A</w:t>
            </w:r>
            <w:r w:rsidRPr="00F5777E">
              <w:rPr>
                <w:rFonts w:ascii="Times New Roman" w:eastAsia="仿宋" w:hAnsi="Times New Roman" w:hint="eastAsia"/>
                <w:sz w:val="24"/>
                <w:szCs w:val="24"/>
              </w:rPr>
              <w:t>的整流桥芯片批量生产，按照年</w:t>
            </w:r>
            <w:r w:rsidRPr="00F5777E">
              <w:rPr>
                <w:rFonts w:ascii="Times New Roman" w:eastAsia="仿宋" w:hAnsi="Times New Roman" w:hint="eastAsia"/>
                <w:sz w:val="24"/>
                <w:szCs w:val="24"/>
              </w:rPr>
              <w:t>720</w:t>
            </w:r>
            <w:r w:rsidRPr="00F5777E">
              <w:rPr>
                <w:rFonts w:ascii="Times New Roman" w:eastAsia="仿宋" w:hAnsi="Times New Roman" w:hint="eastAsia"/>
                <w:sz w:val="24"/>
                <w:szCs w:val="24"/>
              </w:rPr>
              <w:t>万枚</w:t>
            </w:r>
            <w:r w:rsidRPr="00F5777E">
              <w:rPr>
                <w:rFonts w:ascii="Times New Roman" w:eastAsia="仿宋" w:hAnsi="Times New Roman" w:hint="eastAsia"/>
                <w:sz w:val="24"/>
                <w:szCs w:val="24"/>
              </w:rPr>
              <w:t>的销售能力计算，该项目的研究可以为我司带来</w:t>
            </w:r>
            <w:r w:rsidRPr="00F5777E">
              <w:rPr>
                <w:rFonts w:ascii="Times New Roman" w:eastAsia="仿宋" w:hAnsi="Times New Roman" w:hint="eastAsia"/>
                <w:sz w:val="24"/>
                <w:szCs w:val="24"/>
              </w:rPr>
              <w:t>439</w:t>
            </w:r>
            <w:r w:rsidRPr="00F5777E">
              <w:rPr>
                <w:rFonts w:ascii="Times New Roman" w:eastAsia="仿宋" w:hAnsi="Times New Roman" w:hint="eastAsia"/>
                <w:sz w:val="24"/>
                <w:szCs w:val="24"/>
              </w:rPr>
              <w:t>万的间接产值。</w:t>
            </w:r>
          </w:p>
          <w:p w:rsidR="00486FF7" w:rsidRPr="00F5777E" w:rsidRDefault="00F5777E">
            <w:pPr>
              <w:adjustRightInd w:val="0"/>
              <w:snapToGrid w:val="0"/>
              <w:spacing w:line="312" w:lineRule="auto"/>
              <w:rPr>
                <w:rFonts w:ascii="仿宋" w:eastAsia="仿宋" w:hAnsi="仿宋"/>
                <w:sz w:val="24"/>
                <w:szCs w:val="24"/>
                <w:lang w:eastAsia="zh-TW"/>
              </w:rPr>
            </w:pPr>
            <w:r w:rsidRPr="00F5777E">
              <w:rPr>
                <w:rFonts w:ascii="Times New Roman" w:eastAsia="仿宋" w:hAnsi="Times New Roman" w:hint="eastAsia"/>
                <w:sz w:val="24"/>
                <w:szCs w:val="24"/>
              </w:rPr>
              <w:t>社会效益：企业在承接</w:t>
            </w:r>
            <w:r w:rsidRPr="00F5777E">
              <w:rPr>
                <w:rFonts w:ascii="Times New Roman" w:eastAsia="仿宋" w:hAnsi="Times New Roman" w:hint="eastAsia"/>
                <w:sz w:val="24"/>
              </w:rPr>
              <w:t>高浪涌电流整流桥芯片</w:t>
            </w:r>
            <w:r w:rsidRPr="00F5777E">
              <w:rPr>
                <w:rFonts w:ascii="Times New Roman" w:eastAsia="仿宋" w:hAnsi="Times New Roman" w:hint="eastAsia"/>
                <w:sz w:val="24"/>
                <w:szCs w:val="24"/>
              </w:rPr>
              <w:t>工艺转化的同时，也将促进产学研合作，加强科技创新，推动技术的进步和应用的推广，为社会的可持续发展做出积极贡献。</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24</w:t>
      </w:r>
      <w:r w:rsidRPr="00F5777E">
        <w:rPr>
          <w:rFonts w:ascii="Times New Roman" w:eastAsia="仿宋" w:hAnsi="Times New Roman" w:hint="eastAsia"/>
          <w:b/>
          <w:sz w:val="32"/>
          <w:szCs w:val="24"/>
        </w:rPr>
        <w:t>：磷酸锰铁锂材料高温循环和高温存储性能改善研究</w:t>
      </w:r>
    </w:p>
    <w:tbl>
      <w:tblPr>
        <w:tblW w:w="89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1000"/>
        <w:gridCol w:w="336"/>
        <w:gridCol w:w="7571"/>
      </w:tblGrid>
      <w:tr w:rsidR="00486FF7" w:rsidRPr="00F5777E">
        <w:trPr>
          <w:trHeight w:val="305"/>
          <w:jc w:val="center"/>
        </w:trPr>
        <w:tc>
          <w:tcPr>
            <w:tcW w:w="1336"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571"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2435"/>
          <w:jc w:val="center"/>
        </w:trPr>
        <w:tc>
          <w:tcPr>
            <w:tcW w:w="1000" w:type="dxa"/>
            <w:tcBorders>
              <w:top w:val="single" w:sz="6" w:space="0" w:color="auto"/>
              <w:left w:val="single" w:sz="6" w:space="0" w:color="auto"/>
              <w:bottom w:val="single" w:sz="6" w:space="0" w:color="auto"/>
              <w:right w:val="single" w:sz="6" w:space="0" w:color="auto"/>
            </w:tcBorders>
            <w:shd w:val="clear" w:color="auto" w:fill="auto"/>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技术难题概述</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rPr>
            </w:pPr>
            <w:r w:rsidRPr="00F5777E">
              <w:rPr>
                <w:rFonts w:ascii="仿宋" w:eastAsia="仿宋" w:hAnsi="仿宋" w:hint="eastAsia"/>
                <w:sz w:val="24"/>
                <w:szCs w:val="24"/>
              </w:rPr>
              <w:t>动力电池用磷酸铁锂正极材料能量密度已接近理论值，如要在能量密度上实现突破，电压更高的磷酸锰铁锂（</w:t>
            </w:r>
            <w:r w:rsidRPr="00F5777E">
              <w:rPr>
                <w:rFonts w:ascii="仿宋" w:eastAsia="仿宋" w:hAnsi="仿宋" w:hint="eastAsia"/>
                <w:sz w:val="24"/>
                <w:szCs w:val="24"/>
              </w:rPr>
              <w:t>L</w:t>
            </w:r>
            <w:r w:rsidRPr="00F5777E">
              <w:rPr>
                <w:rFonts w:ascii="仿宋" w:eastAsia="仿宋" w:hAnsi="仿宋"/>
                <w:sz w:val="24"/>
                <w:szCs w:val="24"/>
              </w:rPr>
              <w:t>MFP</w:t>
            </w:r>
            <w:r w:rsidRPr="00F5777E">
              <w:rPr>
                <w:rFonts w:ascii="仿宋" w:eastAsia="仿宋" w:hAnsi="仿宋" w:hint="eastAsia"/>
                <w:sz w:val="24"/>
                <w:szCs w:val="24"/>
              </w:rPr>
              <w:t>）正极材料有望成为一种新的主流锂电动力电池正极材料，市场前景非常广阔。</w:t>
            </w:r>
          </w:p>
          <w:p w:rsidR="00486FF7" w:rsidRPr="00F5777E" w:rsidRDefault="00F5777E" w:rsidP="00F5777E">
            <w:pPr>
              <w:widowControl/>
              <w:shd w:val="clear" w:color="auto" w:fill="FFFFFF"/>
              <w:spacing w:beforeLines="50" w:afterLines="50"/>
              <w:ind w:firstLineChars="200" w:firstLine="480"/>
              <w:rPr>
                <w:rFonts w:ascii="仿宋" w:eastAsia="仿宋" w:hAnsi="仿宋"/>
                <w:sz w:val="24"/>
                <w:szCs w:val="24"/>
              </w:rPr>
            </w:pPr>
            <w:r w:rsidRPr="00F5777E">
              <w:rPr>
                <w:rFonts w:ascii="仿宋" w:eastAsia="仿宋" w:hAnsi="仿宋" w:hint="eastAsia"/>
                <w:sz w:val="24"/>
                <w:szCs w:val="24"/>
              </w:rPr>
              <w:t>磷酸锰铁锂能量密度虽高，其劣势也很明显，其电子导电率</w:t>
            </w:r>
            <w:r w:rsidRPr="00F5777E">
              <w:rPr>
                <w:rFonts w:ascii="仿宋" w:eastAsia="仿宋" w:hAnsi="仿宋"/>
                <w:sz w:val="24"/>
                <w:szCs w:val="24"/>
              </w:rPr>
              <w:t>低</w:t>
            </w:r>
            <w:r w:rsidRPr="00F5777E">
              <w:rPr>
                <w:rFonts w:ascii="仿宋" w:eastAsia="仿宋" w:hAnsi="仿宋" w:hint="eastAsia"/>
                <w:sz w:val="24"/>
                <w:szCs w:val="24"/>
              </w:rPr>
              <w:t>，由于</w:t>
            </w:r>
            <w:r w:rsidRPr="00F5777E">
              <w:rPr>
                <w:rFonts w:ascii="仿宋" w:eastAsia="仿宋" w:hAnsi="仿宋" w:hint="eastAsia"/>
                <w:sz w:val="24"/>
                <w:szCs w:val="24"/>
              </w:rPr>
              <w:t>Mn</w:t>
            </w:r>
            <w:r w:rsidRPr="00F5777E">
              <w:rPr>
                <w:rFonts w:ascii="仿宋" w:eastAsia="仿宋" w:hAnsi="仿宋" w:hint="eastAsia"/>
                <w:sz w:val="24"/>
                <w:szCs w:val="24"/>
              </w:rPr>
              <w:t>元素的加入，容易在锂离子脱嵌过程中产生</w:t>
            </w:r>
            <w:r w:rsidRPr="00F5777E">
              <w:rPr>
                <w:rFonts w:ascii="仿宋" w:eastAsia="仿宋" w:hAnsi="仿宋"/>
                <w:sz w:val="24"/>
                <w:szCs w:val="24"/>
              </w:rPr>
              <w:t>姜泰勒</w:t>
            </w:r>
            <w:r w:rsidRPr="00F5777E">
              <w:rPr>
                <w:rFonts w:ascii="仿宋" w:eastAsia="仿宋" w:hAnsi="仿宋" w:hint="eastAsia"/>
                <w:sz w:val="24"/>
                <w:szCs w:val="24"/>
              </w:rPr>
              <w:t>效益，造成锰离子的溶出和结构塌陷，电池端的表现为高温存储和高温循环表现都很差，无法满足动力电池的需求，严重限制了该材料的推广应用。</w:t>
            </w:r>
          </w:p>
        </w:tc>
      </w:tr>
      <w:tr w:rsidR="00486FF7" w:rsidRPr="00F5777E">
        <w:trPr>
          <w:trHeight w:val="1885"/>
          <w:jc w:val="center"/>
        </w:trPr>
        <w:tc>
          <w:tcPr>
            <w:tcW w:w="1000" w:type="dxa"/>
            <w:tcBorders>
              <w:top w:val="single" w:sz="6" w:space="0" w:color="auto"/>
              <w:left w:val="single" w:sz="6" w:space="0" w:color="auto"/>
              <w:bottom w:val="single" w:sz="6" w:space="0" w:color="auto"/>
              <w:right w:val="single" w:sz="6" w:space="0" w:color="auto"/>
            </w:tcBorders>
            <w:shd w:val="clear" w:color="auto" w:fill="auto"/>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技术攻关后希望达到的预期技术目标</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目前市场上常规的磷酸锰铁锂材料其在</w:t>
            </w:r>
            <w:r w:rsidRPr="00F5777E">
              <w:rPr>
                <w:rFonts w:ascii="仿宋" w:eastAsia="仿宋" w:hAnsi="仿宋" w:hint="eastAsia"/>
                <w:sz w:val="24"/>
                <w:szCs w:val="24"/>
              </w:rPr>
              <w:t>4</w:t>
            </w:r>
            <w:r w:rsidRPr="00F5777E">
              <w:rPr>
                <w:rFonts w:ascii="仿宋" w:eastAsia="仿宋" w:hAnsi="仿宋"/>
                <w:sz w:val="24"/>
                <w:szCs w:val="24"/>
              </w:rPr>
              <w:t>5</w:t>
            </w:r>
            <w:r w:rsidRPr="00F5777E">
              <w:rPr>
                <w:rFonts w:ascii="仿宋" w:eastAsia="仿宋" w:hAnsi="仿宋" w:hint="eastAsia"/>
                <w:sz w:val="24"/>
                <w:szCs w:val="24"/>
              </w:rPr>
              <w:t>℃高温下循环容量保持率不到</w:t>
            </w:r>
            <w:r w:rsidRPr="00F5777E">
              <w:rPr>
                <w:rFonts w:ascii="仿宋" w:eastAsia="仿宋" w:hAnsi="仿宋"/>
                <w:sz w:val="24"/>
                <w:szCs w:val="24"/>
              </w:rPr>
              <w:t>800</w:t>
            </w:r>
            <w:r w:rsidRPr="00F5777E">
              <w:rPr>
                <w:rFonts w:ascii="仿宋" w:eastAsia="仿宋" w:hAnsi="仿宋" w:hint="eastAsia"/>
                <w:sz w:val="24"/>
                <w:szCs w:val="24"/>
              </w:rPr>
              <w:t>周，</w:t>
            </w:r>
            <w:r w:rsidRPr="00F5777E">
              <w:rPr>
                <w:rFonts w:ascii="仿宋" w:eastAsia="仿宋" w:hAnsi="仿宋"/>
                <w:sz w:val="24"/>
                <w:szCs w:val="24"/>
              </w:rPr>
              <w:t>45</w:t>
            </w:r>
            <w:r w:rsidRPr="00F5777E">
              <w:rPr>
                <w:rFonts w:ascii="Times New Roman" w:eastAsia="仿宋" w:hAnsi="Times New Roman" w:hint="eastAsia"/>
                <w:sz w:val="24"/>
                <w:szCs w:val="24"/>
              </w:rPr>
              <w:t>℃</w:t>
            </w:r>
            <w:r w:rsidRPr="00F5777E">
              <w:rPr>
                <w:rFonts w:ascii="仿宋" w:eastAsia="仿宋" w:hAnsi="仿宋" w:hint="eastAsia"/>
                <w:sz w:val="24"/>
                <w:szCs w:val="24"/>
              </w:rPr>
              <w:t>高温存</w:t>
            </w:r>
            <w:r w:rsidRPr="00F5777E">
              <w:rPr>
                <w:rFonts w:ascii="仿宋" w:eastAsia="仿宋" w:hAnsi="仿宋" w:hint="eastAsia"/>
                <w:sz w:val="24"/>
                <w:szCs w:val="24"/>
              </w:rPr>
              <w:t>3</w:t>
            </w:r>
            <w:r w:rsidRPr="00F5777E">
              <w:rPr>
                <w:rFonts w:ascii="仿宋" w:eastAsia="仿宋" w:hAnsi="仿宋"/>
                <w:sz w:val="24"/>
                <w:szCs w:val="24"/>
              </w:rPr>
              <w:t>0</w:t>
            </w:r>
            <w:r w:rsidRPr="00F5777E">
              <w:rPr>
                <w:rFonts w:ascii="仿宋" w:eastAsia="仿宋" w:hAnsi="仿宋" w:hint="eastAsia"/>
                <w:sz w:val="24"/>
                <w:szCs w:val="24"/>
              </w:rPr>
              <w:t>天容量保持低于</w:t>
            </w:r>
            <w:r w:rsidRPr="00F5777E">
              <w:rPr>
                <w:rFonts w:ascii="仿宋" w:eastAsia="仿宋" w:hAnsi="仿宋" w:hint="eastAsia"/>
                <w:sz w:val="24"/>
                <w:szCs w:val="24"/>
              </w:rPr>
              <w:t>8</w:t>
            </w:r>
            <w:r w:rsidRPr="00F5777E">
              <w:rPr>
                <w:rFonts w:ascii="仿宋" w:eastAsia="仿宋" w:hAnsi="仿宋"/>
                <w:sz w:val="24"/>
                <w:szCs w:val="24"/>
              </w:rPr>
              <w:t>5</w:t>
            </w:r>
            <w:r w:rsidRPr="00F5777E">
              <w:rPr>
                <w:rFonts w:ascii="仿宋" w:eastAsia="仿宋" w:hAnsi="仿宋" w:hint="eastAsia"/>
                <w:sz w:val="24"/>
                <w:szCs w:val="24"/>
              </w:rPr>
              <w:t>%</w:t>
            </w:r>
            <w:r w:rsidRPr="00F5777E">
              <w:rPr>
                <w:rFonts w:ascii="仿宋" w:eastAsia="仿宋" w:hAnsi="仿宋" w:hint="eastAsia"/>
                <w:sz w:val="24"/>
                <w:szCs w:val="24"/>
              </w:rPr>
              <w:t>，容量恢复率低于</w:t>
            </w:r>
            <w:r w:rsidRPr="00F5777E">
              <w:rPr>
                <w:rFonts w:ascii="仿宋" w:eastAsia="仿宋" w:hAnsi="仿宋" w:hint="eastAsia"/>
                <w:sz w:val="24"/>
                <w:szCs w:val="24"/>
              </w:rPr>
              <w:t>9</w:t>
            </w:r>
            <w:r w:rsidRPr="00F5777E">
              <w:rPr>
                <w:rFonts w:ascii="仿宋" w:eastAsia="仿宋" w:hAnsi="仿宋"/>
                <w:sz w:val="24"/>
                <w:szCs w:val="24"/>
              </w:rPr>
              <w:t>0</w:t>
            </w:r>
            <w:r w:rsidRPr="00F5777E">
              <w:rPr>
                <w:rFonts w:ascii="仿宋" w:eastAsia="仿宋" w:hAnsi="仿宋" w:hint="eastAsia"/>
                <w:sz w:val="24"/>
                <w:szCs w:val="24"/>
              </w:rPr>
              <w:t>%</w:t>
            </w:r>
            <w:r w:rsidRPr="00F5777E">
              <w:rPr>
                <w:rFonts w:ascii="仿宋" w:eastAsia="仿宋" w:hAnsi="仿宋" w:hint="eastAsia"/>
                <w:sz w:val="24"/>
                <w:szCs w:val="24"/>
              </w:rPr>
              <w:t>。</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本项目以期通过元素掺杂和表面包覆等材料技术改性手段，制备的磷酸锰铁锂正极材料</w:t>
            </w:r>
            <w:r w:rsidRPr="00F5777E">
              <w:rPr>
                <w:rFonts w:ascii="仿宋" w:eastAsia="仿宋" w:hAnsi="仿宋" w:hint="eastAsia"/>
                <w:sz w:val="24"/>
                <w:szCs w:val="24"/>
              </w:rPr>
              <w:t>45</w:t>
            </w:r>
            <w:r w:rsidRPr="00F5777E">
              <w:rPr>
                <w:rFonts w:ascii="仿宋" w:eastAsia="仿宋" w:hAnsi="仿宋" w:hint="eastAsia"/>
                <w:sz w:val="24"/>
                <w:szCs w:val="24"/>
              </w:rPr>
              <w:t>℃高温循环容量保持率大于</w:t>
            </w:r>
            <w:r w:rsidRPr="00F5777E">
              <w:rPr>
                <w:rFonts w:ascii="仿宋" w:eastAsia="仿宋" w:hAnsi="仿宋" w:hint="eastAsia"/>
                <w:sz w:val="24"/>
                <w:szCs w:val="24"/>
              </w:rPr>
              <w:t>1200</w:t>
            </w:r>
            <w:r w:rsidRPr="00F5777E">
              <w:rPr>
                <w:rFonts w:ascii="仿宋" w:eastAsia="仿宋" w:hAnsi="仿宋" w:hint="eastAsia"/>
                <w:sz w:val="24"/>
                <w:szCs w:val="24"/>
              </w:rPr>
              <w:t>周，</w:t>
            </w:r>
            <w:r w:rsidRPr="00F5777E">
              <w:rPr>
                <w:rFonts w:ascii="仿宋" w:eastAsia="仿宋" w:hAnsi="仿宋" w:hint="eastAsia"/>
                <w:sz w:val="24"/>
                <w:szCs w:val="24"/>
              </w:rPr>
              <w:t>45</w:t>
            </w:r>
            <w:r w:rsidRPr="00F5777E">
              <w:rPr>
                <w:rFonts w:ascii="仿宋" w:eastAsia="仿宋" w:hAnsi="仿宋" w:hint="eastAsia"/>
                <w:sz w:val="24"/>
                <w:szCs w:val="24"/>
              </w:rPr>
              <w:t>℃高温存</w:t>
            </w:r>
            <w:r w:rsidRPr="00F5777E">
              <w:rPr>
                <w:rFonts w:ascii="仿宋" w:eastAsia="仿宋" w:hAnsi="仿宋" w:hint="eastAsia"/>
                <w:sz w:val="24"/>
                <w:szCs w:val="24"/>
              </w:rPr>
              <w:t>30</w:t>
            </w:r>
            <w:r w:rsidRPr="00F5777E">
              <w:rPr>
                <w:rFonts w:ascii="仿宋" w:eastAsia="仿宋" w:hAnsi="仿宋" w:hint="eastAsia"/>
                <w:sz w:val="24"/>
                <w:szCs w:val="24"/>
              </w:rPr>
              <w:t>天容量保持大于</w:t>
            </w:r>
            <w:r w:rsidRPr="00F5777E">
              <w:rPr>
                <w:rFonts w:ascii="仿宋" w:eastAsia="仿宋" w:hAnsi="仿宋" w:hint="eastAsia"/>
                <w:sz w:val="24"/>
                <w:szCs w:val="24"/>
              </w:rPr>
              <w:t>90%</w:t>
            </w:r>
            <w:r w:rsidRPr="00F5777E">
              <w:rPr>
                <w:rFonts w:ascii="仿宋" w:eastAsia="仿宋" w:hAnsi="仿宋" w:hint="eastAsia"/>
                <w:sz w:val="24"/>
                <w:szCs w:val="24"/>
              </w:rPr>
              <w:t>，容量恢复率大于</w:t>
            </w:r>
            <w:r w:rsidRPr="00F5777E">
              <w:rPr>
                <w:rFonts w:ascii="仿宋" w:eastAsia="仿宋" w:hAnsi="仿宋" w:hint="eastAsia"/>
                <w:sz w:val="24"/>
                <w:szCs w:val="24"/>
              </w:rPr>
              <w:t>95%</w:t>
            </w:r>
            <w:r w:rsidRPr="00F5777E">
              <w:rPr>
                <w:rFonts w:ascii="仿宋" w:eastAsia="仿宋" w:hAnsi="仿宋" w:hint="eastAsia"/>
                <w:sz w:val="24"/>
                <w:szCs w:val="24"/>
              </w:rPr>
              <w:t>。</w:t>
            </w:r>
          </w:p>
        </w:tc>
      </w:tr>
      <w:tr w:rsidR="00486FF7" w:rsidRPr="00F5777E">
        <w:trPr>
          <w:trHeight w:val="628"/>
          <w:jc w:val="center"/>
        </w:trPr>
        <w:tc>
          <w:tcPr>
            <w:tcW w:w="100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要求</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项目执行期两年，</w:t>
            </w:r>
            <w:r w:rsidRPr="00F5777E">
              <w:rPr>
                <w:rFonts w:ascii="Times New Roman" w:eastAsia="仿宋" w:hAnsi="Times New Roman"/>
                <w:sz w:val="24"/>
                <w:szCs w:val="24"/>
              </w:rPr>
              <w:t>技术攻关</w:t>
            </w:r>
            <w:r w:rsidRPr="00F5777E">
              <w:rPr>
                <w:rFonts w:ascii="Times New Roman" w:eastAsia="仿宋" w:hAnsi="Times New Roman" w:hint="eastAsia"/>
                <w:sz w:val="24"/>
                <w:szCs w:val="24"/>
              </w:rPr>
              <w:t>要求在</w:t>
            </w:r>
            <w:r w:rsidRPr="00F5777E">
              <w:rPr>
                <w:rFonts w:ascii="Times New Roman" w:eastAsia="仿宋" w:hAnsi="Times New Roman" w:hint="eastAsia"/>
                <w:sz w:val="24"/>
                <w:szCs w:val="24"/>
              </w:rPr>
              <w:t>20</w:t>
            </w:r>
            <w:r w:rsidRPr="00F5777E">
              <w:rPr>
                <w:rFonts w:ascii="Times New Roman" w:eastAsia="仿宋" w:hAnsi="Times New Roman" w:hint="eastAsia"/>
                <w:sz w:val="24"/>
                <w:szCs w:val="24"/>
              </w:rPr>
              <w:t>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7</w:t>
            </w:r>
            <w:r w:rsidRPr="00F5777E">
              <w:rPr>
                <w:rFonts w:ascii="Times New Roman" w:eastAsia="仿宋" w:hAnsi="Times New Roman" w:hint="eastAsia"/>
                <w:sz w:val="24"/>
                <w:szCs w:val="24"/>
              </w:rPr>
              <w:t>月底前完成。</w:t>
            </w:r>
          </w:p>
        </w:tc>
      </w:tr>
      <w:tr w:rsidR="00486FF7" w:rsidRPr="00F5777E">
        <w:trPr>
          <w:trHeight w:val="641"/>
          <w:jc w:val="center"/>
        </w:trPr>
        <w:tc>
          <w:tcPr>
            <w:tcW w:w="100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研发资金投入预测</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Times New Roman" w:eastAsia="仿宋" w:hAnsi="Times New Roman"/>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w:t>
            </w:r>
            <w:r w:rsidRPr="00F5777E">
              <w:rPr>
                <w:rFonts w:ascii="Times New Roman" w:eastAsia="仿宋" w:hAnsi="Times New Roman" w:hint="eastAsia"/>
                <w:sz w:val="24"/>
                <w:szCs w:val="24"/>
                <w:u w:val="single"/>
              </w:rPr>
              <w:t>200</w:t>
            </w:r>
            <w:r w:rsidRPr="00F5777E">
              <w:rPr>
                <w:rFonts w:ascii="Times New Roman" w:eastAsia="仿宋" w:hAnsi="Times New Roman"/>
                <w:sz w:val="24"/>
                <w:szCs w:val="24"/>
                <w:u w:val="single"/>
              </w:rPr>
              <w:t xml:space="preserve">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644"/>
          <w:jc w:val="center"/>
        </w:trPr>
        <w:tc>
          <w:tcPr>
            <w:tcW w:w="100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sz w:val="24"/>
                <w:szCs w:val="24"/>
              </w:rPr>
              <w:t>产权归属</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技术开发以及验收完成后，技术成果权益均归技术委托方</w:t>
            </w:r>
            <w:r w:rsidRPr="00F5777E">
              <w:rPr>
                <w:rFonts w:ascii="Times New Roman" w:eastAsia="仿宋" w:hAnsi="Times New Roman" w:hint="eastAsia"/>
                <w:sz w:val="24"/>
                <w:szCs w:val="24"/>
              </w:rPr>
              <w:t>。</w:t>
            </w:r>
          </w:p>
        </w:tc>
      </w:tr>
      <w:tr w:rsidR="00486FF7" w:rsidRPr="00F5777E">
        <w:trPr>
          <w:trHeight w:val="2973"/>
          <w:jc w:val="center"/>
        </w:trPr>
        <w:tc>
          <w:tcPr>
            <w:tcW w:w="100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90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通过该项目的顺利实施，可将我公司的磷酸锰铁锂材料的性能提高到国内同行的领先水平，促进我国新能源——锂电池行业的质的飞跃，完全满足目前锂电池行业对</w:t>
            </w:r>
            <w:r w:rsidRPr="00F5777E">
              <w:rPr>
                <w:rFonts w:ascii="Times New Roman" w:eastAsia="仿宋" w:hAnsi="Times New Roman" w:hint="eastAsia"/>
                <w:sz w:val="24"/>
                <w:szCs w:val="24"/>
              </w:rPr>
              <w:t>磷酸锰铁锂材料</w:t>
            </w:r>
            <w:r w:rsidRPr="00F5777E">
              <w:rPr>
                <w:rFonts w:ascii="Times New Roman" w:eastAsia="仿宋" w:hAnsi="Times New Roman" w:hint="eastAsia"/>
                <w:sz w:val="24"/>
                <w:szCs w:val="24"/>
              </w:rPr>
              <w:t>的需要。</w:t>
            </w:r>
          </w:p>
          <w:p w:rsidR="00486FF7" w:rsidRPr="00F5777E" w:rsidRDefault="00F5777E">
            <w:pPr>
              <w:adjustRightInd w:val="0"/>
              <w:snapToGrid w:val="0"/>
              <w:spacing w:line="312" w:lineRule="auto"/>
              <w:jc w:val="left"/>
              <w:rPr>
                <w:rFonts w:ascii="Times New Roman" w:eastAsia="仿宋" w:hAnsi="Times New Roman"/>
                <w:sz w:val="24"/>
                <w:szCs w:val="24"/>
              </w:rPr>
            </w:pPr>
            <w:r w:rsidRPr="00F5777E">
              <w:rPr>
                <w:rFonts w:ascii="Times New Roman" w:eastAsia="仿宋" w:hAnsi="Times New Roman" w:hint="eastAsia"/>
                <w:sz w:val="24"/>
                <w:szCs w:val="24"/>
              </w:rPr>
              <w:t>项目的实施，还可在本公司增加</w:t>
            </w:r>
            <w:r w:rsidRPr="00F5777E">
              <w:rPr>
                <w:rFonts w:ascii="Times New Roman" w:eastAsia="仿宋" w:hAnsi="Times New Roman" w:hint="eastAsia"/>
                <w:sz w:val="24"/>
                <w:szCs w:val="24"/>
              </w:rPr>
              <w:t>20</w:t>
            </w:r>
            <w:r w:rsidRPr="00F5777E">
              <w:rPr>
                <w:rFonts w:ascii="Times New Roman" w:eastAsia="仿宋" w:hAnsi="Times New Roman" w:hint="eastAsia"/>
                <w:sz w:val="24"/>
                <w:szCs w:val="24"/>
              </w:rPr>
              <w:t>人左右的就业岗位，增加</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000</w:t>
            </w:r>
            <w:r w:rsidRPr="00F5777E">
              <w:rPr>
                <w:rFonts w:ascii="Times New Roman" w:eastAsia="仿宋" w:hAnsi="Times New Roman" w:hint="eastAsia"/>
                <w:sz w:val="24"/>
                <w:szCs w:val="24"/>
              </w:rPr>
              <w:t>万元以上的产值。</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25</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VCM</w:t>
      </w:r>
      <w:r w:rsidRPr="00F5777E">
        <w:rPr>
          <w:rFonts w:ascii="Times New Roman" w:eastAsia="仿宋" w:hAnsi="Times New Roman" w:hint="eastAsia"/>
          <w:b/>
          <w:sz w:val="32"/>
          <w:szCs w:val="24"/>
        </w:rPr>
        <w:t>音圈马达用等离子清洗工艺及设备研发</w:t>
      </w:r>
    </w:p>
    <w:tbl>
      <w:tblPr>
        <w:tblW w:w="872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896"/>
        <w:gridCol w:w="673"/>
        <w:gridCol w:w="7159"/>
      </w:tblGrid>
      <w:tr w:rsidR="00486FF7" w:rsidRPr="00F5777E">
        <w:trPr>
          <w:trHeight w:val="91"/>
          <w:jc w:val="center"/>
        </w:trPr>
        <w:tc>
          <w:tcPr>
            <w:tcW w:w="1569"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仿宋" w:eastAsia="仿宋" w:hAnsi="仿宋" w:cs="仿宋" w:hint="eastAsia"/>
                <w:sz w:val="24"/>
                <w:szCs w:val="24"/>
              </w:rPr>
              <w:t>智能制造</w:t>
            </w:r>
          </w:p>
        </w:tc>
      </w:tr>
      <w:tr w:rsidR="00486FF7" w:rsidRPr="00F5777E">
        <w:trPr>
          <w:trHeight w:val="1893"/>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线圈控制防抖马达</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VCM</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Voice Coil Motor</w:t>
            </w:r>
            <w:r w:rsidRPr="00F5777E">
              <w:rPr>
                <w:rFonts w:ascii="Times New Roman" w:eastAsia="仿宋" w:hAnsi="Times New Roman" w:hint="eastAsia"/>
                <w:sz w:val="24"/>
                <w:szCs w:val="24"/>
              </w:rPr>
              <w:t>）俗称音圈马达）</w:t>
            </w:r>
            <w:r w:rsidRPr="00F5777E">
              <w:rPr>
                <w:rFonts w:ascii="Times New Roman" w:eastAsia="仿宋" w:hAnsi="Times New Roman" w:hint="eastAsia"/>
                <w:sz w:val="24"/>
                <w:szCs w:val="24"/>
              </w:rPr>
              <w:t>是一种常见的电机设备，其原理就是利用通电的线圈和磁石之间的洛伦兹力，带动镜头运动实现需要的</w:t>
            </w:r>
            <w:r w:rsidRPr="00F5777E">
              <w:rPr>
                <w:rFonts w:ascii="Times New Roman" w:eastAsia="仿宋" w:hAnsi="Times New Roman" w:hint="eastAsia"/>
                <w:sz w:val="24"/>
                <w:szCs w:val="24"/>
              </w:rPr>
              <w:t>AF</w:t>
            </w:r>
            <w:r w:rsidRPr="00F5777E">
              <w:rPr>
                <w:rFonts w:ascii="Times New Roman" w:eastAsia="仿宋" w:hAnsi="Times New Roman" w:hint="eastAsia"/>
                <w:sz w:val="24"/>
                <w:szCs w:val="24"/>
              </w:rPr>
              <w:t>或</w:t>
            </w:r>
            <w:r w:rsidRPr="00F5777E">
              <w:rPr>
                <w:rFonts w:ascii="Times New Roman" w:eastAsia="仿宋" w:hAnsi="Times New Roman" w:hint="eastAsia"/>
                <w:sz w:val="24"/>
                <w:szCs w:val="24"/>
              </w:rPr>
              <w:t>OIS</w:t>
            </w:r>
            <w:r w:rsidRPr="00F5777E">
              <w:rPr>
                <w:rFonts w:ascii="Times New Roman" w:eastAsia="仿宋" w:hAnsi="Times New Roman" w:hint="eastAsia"/>
                <w:sz w:val="24"/>
                <w:szCs w:val="24"/>
              </w:rPr>
              <w:t>功能。</w:t>
            </w:r>
            <w:r w:rsidRPr="00F5777E">
              <w:rPr>
                <w:rFonts w:ascii="Times New Roman" w:eastAsia="仿宋" w:hAnsi="Times New Roman" w:hint="eastAsia"/>
                <w:sz w:val="24"/>
                <w:szCs w:val="24"/>
              </w:rPr>
              <w:t>其中线圈采用多层柔性印制电路板（</w:t>
            </w:r>
            <w:r w:rsidRPr="00F5777E">
              <w:rPr>
                <w:rFonts w:ascii="Times New Roman" w:eastAsia="仿宋" w:hAnsi="Times New Roman" w:hint="eastAsia"/>
                <w:sz w:val="24"/>
                <w:szCs w:val="24"/>
              </w:rPr>
              <w:t>FPC</w:t>
            </w:r>
            <w:r w:rsidRPr="00F5777E">
              <w:rPr>
                <w:rFonts w:ascii="Times New Roman" w:eastAsia="仿宋" w:hAnsi="Times New Roman" w:hint="eastAsia"/>
                <w:sz w:val="24"/>
                <w:szCs w:val="24"/>
              </w:rPr>
              <w:t>）制备而成。</w:t>
            </w:r>
            <w:r w:rsidRPr="00F5777E">
              <w:rPr>
                <w:rFonts w:ascii="Times New Roman" w:eastAsia="仿宋" w:hAnsi="Times New Roman" w:hint="eastAsia"/>
                <w:sz w:val="24"/>
                <w:szCs w:val="24"/>
              </w:rPr>
              <w:t>它通常应用于各种需要稳定运动的设备和系统中具有广泛的应用价值和重要性，例如相机镜头稳定器、手持设备、机器人、无人机等。其中相机中的线圈控制防抖马达是实现相机防抖技术的关键组件，其有效的提高了图像质量、扩大拍摄条件。随着传媒行业的蓬勃发展，消费者对高性能摄影</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像设备的需求愈加强烈，线圈控制防抖马达已广泛应用于高端相机、高端手机镜头模组以及精密成像仪器。</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线圈控制防抖马达的制程需要非常高的制造精度，以确保马达</w:t>
            </w:r>
            <w:r w:rsidRPr="00F5777E">
              <w:rPr>
                <w:rFonts w:ascii="Times New Roman" w:eastAsia="仿宋" w:hAnsi="Times New Roman" w:hint="eastAsia"/>
                <w:sz w:val="24"/>
                <w:szCs w:val="24"/>
              </w:rPr>
              <w:t>运行的高精度</w:t>
            </w:r>
            <w:r w:rsidRPr="00F5777E">
              <w:rPr>
                <w:rFonts w:ascii="Times New Roman" w:eastAsia="仿宋" w:hAnsi="Times New Roman" w:hint="eastAsia"/>
                <w:sz w:val="24"/>
                <w:szCs w:val="24"/>
              </w:rPr>
              <w:t>和稳定性。其中，</w:t>
            </w:r>
            <w:r w:rsidRPr="00F5777E">
              <w:rPr>
                <w:rFonts w:ascii="Times New Roman" w:eastAsia="仿宋" w:hAnsi="Times New Roman" w:hint="eastAsia"/>
                <w:sz w:val="24"/>
                <w:szCs w:val="24"/>
              </w:rPr>
              <w:t>等离子清洗</w:t>
            </w:r>
            <w:r w:rsidRPr="00F5777E">
              <w:rPr>
                <w:rFonts w:ascii="Times New Roman" w:eastAsia="仿宋" w:hAnsi="Times New Roman" w:hint="eastAsia"/>
                <w:sz w:val="24"/>
                <w:szCs w:val="24"/>
              </w:rPr>
              <w:t>工艺是一个重要的步骤，可有效地提升</w:t>
            </w:r>
            <w:r w:rsidRPr="00F5777E">
              <w:rPr>
                <w:rFonts w:ascii="Times New Roman" w:eastAsia="仿宋" w:hAnsi="Times New Roman" w:hint="eastAsia"/>
                <w:sz w:val="24"/>
                <w:szCs w:val="24"/>
              </w:rPr>
              <w:t>线圈的</w:t>
            </w:r>
            <w:r w:rsidRPr="00F5777E">
              <w:rPr>
                <w:rFonts w:ascii="Times New Roman" w:eastAsia="仿宋" w:hAnsi="Times New Roman" w:hint="eastAsia"/>
                <w:sz w:val="24"/>
                <w:szCs w:val="24"/>
              </w:rPr>
              <w:t>制造精度</w:t>
            </w:r>
            <w:r w:rsidRPr="00F5777E">
              <w:rPr>
                <w:rFonts w:ascii="Times New Roman" w:eastAsia="仿宋" w:hAnsi="Times New Roman" w:hint="eastAsia"/>
                <w:sz w:val="24"/>
                <w:szCs w:val="24"/>
              </w:rPr>
              <w:t>和表面清洁程度</w:t>
            </w:r>
            <w:r w:rsidRPr="00F5777E">
              <w:rPr>
                <w:rFonts w:ascii="Times New Roman" w:eastAsia="仿宋" w:hAnsi="Times New Roman" w:hint="eastAsia"/>
                <w:sz w:val="24"/>
                <w:szCs w:val="24"/>
              </w:rPr>
              <w:t>。微波等离子体刻蚀是一种高效的</w:t>
            </w:r>
            <w:r w:rsidRPr="00F5777E">
              <w:rPr>
                <w:rFonts w:ascii="Times New Roman" w:eastAsia="仿宋" w:hAnsi="Times New Roman" w:hint="eastAsia"/>
                <w:sz w:val="24"/>
                <w:szCs w:val="24"/>
              </w:rPr>
              <w:t>等离子清洗</w:t>
            </w:r>
            <w:r w:rsidRPr="00F5777E">
              <w:rPr>
                <w:rFonts w:ascii="Times New Roman" w:eastAsia="仿宋" w:hAnsi="Times New Roman" w:hint="eastAsia"/>
                <w:sz w:val="24"/>
                <w:szCs w:val="24"/>
              </w:rPr>
              <w:t>技术，通过微波将工质气体激发成等离子体，其产生的等离子体具有高化学活性、高电子密度等优势，可实现对材料的高效刻蚀</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以达到干法清洗的目的</w:t>
            </w:r>
            <w:r w:rsidRPr="00F5777E">
              <w:rPr>
                <w:rFonts w:ascii="Times New Roman" w:eastAsia="仿宋" w:hAnsi="Times New Roman" w:hint="eastAsia"/>
                <w:sz w:val="24"/>
                <w:szCs w:val="24"/>
              </w:rPr>
              <w:t>。微波等离子体刻蚀装置由真空腔室、微波源、微波等离子体源、气体流量控制系统等部分组成。然而，现有的微波等离子体刻蚀设备存在微波源稳定性差、微波等离子体稳定性差、面积小、均匀性差的关键技术难题，刻蚀效率低、效果差，导致线圈控制防抖马达成品率低、性能不足，且生产成本提高，线圈控制防抖马达相关制造公司市场竞争力低。针对该技术难题，</w:t>
            </w:r>
            <w:r w:rsidRPr="00F5777E">
              <w:rPr>
                <w:rFonts w:ascii="Times New Roman" w:eastAsia="仿宋" w:hAnsi="Times New Roman" w:hint="eastAsia"/>
                <w:sz w:val="24"/>
                <w:szCs w:val="24"/>
              </w:rPr>
              <w:t>本项目拟开发一款可</w:t>
            </w:r>
            <w:r w:rsidRPr="00F5777E">
              <w:rPr>
                <w:rFonts w:ascii="Times New Roman" w:eastAsia="仿宋" w:hAnsi="Times New Roman" w:hint="eastAsia"/>
                <w:b/>
                <w:bCs/>
                <w:sz w:val="24"/>
                <w:szCs w:val="24"/>
                <w:u w:val="single"/>
              </w:rPr>
              <w:t>实现高稳定性、高均匀性、大面积</w:t>
            </w:r>
            <w:r w:rsidRPr="00F5777E">
              <w:rPr>
                <w:rFonts w:ascii="Times New Roman" w:eastAsia="仿宋" w:hAnsi="Times New Roman" w:hint="eastAsia"/>
                <w:b/>
                <w:bCs/>
                <w:sz w:val="24"/>
                <w:szCs w:val="24"/>
                <w:u w:val="single"/>
              </w:rPr>
              <w:t>生产的，</w:t>
            </w:r>
            <w:r w:rsidRPr="00F5777E">
              <w:rPr>
                <w:rFonts w:ascii="Times New Roman" w:eastAsia="仿宋" w:hAnsi="Times New Roman" w:hint="eastAsia"/>
                <w:b/>
                <w:bCs/>
                <w:sz w:val="24"/>
                <w:szCs w:val="24"/>
                <w:u w:val="single"/>
              </w:rPr>
              <w:t>用于线圈控制防抖马达</w:t>
            </w:r>
            <w:r w:rsidRPr="00F5777E">
              <w:rPr>
                <w:rFonts w:ascii="Times New Roman" w:eastAsia="仿宋" w:hAnsi="Times New Roman" w:hint="eastAsia"/>
                <w:b/>
                <w:bCs/>
                <w:sz w:val="24"/>
                <w:szCs w:val="24"/>
                <w:u w:val="single"/>
              </w:rPr>
              <w:t>清洗</w:t>
            </w:r>
            <w:r w:rsidRPr="00F5777E">
              <w:rPr>
                <w:rFonts w:ascii="Times New Roman" w:eastAsia="仿宋" w:hAnsi="Times New Roman" w:hint="eastAsia"/>
                <w:b/>
                <w:bCs/>
                <w:sz w:val="24"/>
                <w:szCs w:val="24"/>
                <w:u w:val="single"/>
              </w:rPr>
              <w:t>工艺的微波等离子体刻蚀设备</w:t>
            </w:r>
            <w:r w:rsidRPr="00F5777E">
              <w:rPr>
                <w:rFonts w:ascii="Times New Roman" w:eastAsia="仿宋" w:hAnsi="Times New Roman" w:hint="eastAsia"/>
                <w:sz w:val="24"/>
                <w:szCs w:val="24"/>
              </w:rPr>
              <w:t>。</w:t>
            </w:r>
          </w:p>
        </w:tc>
      </w:tr>
      <w:tr w:rsidR="00486FF7" w:rsidRPr="00F5777E">
        <w:trPr>
          <w:trHeight w:val="1617"/>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r w:rsidRPr="00F5777E">
              <w:rPr>
                <w:rFonts w:ascii="Times New Roman" w:eastAsia="仿宋" w:hAnsi="Times New Roman" w:hint="eastAsia"/>
                <w:b/>
                <w:bCs/>
                <w:sz w:val="24"/>
                <w:szCs w:val="24"/>
              </w:rPr>
              <w:t>国内外同类技术比较：</w:t>
            </w:r>
            <w:r w:rsidRPr="00F5777E">
              <w:rPr>
                <w:rFonts w:ascii="仿宋" w:eastAsia="仿宋" w:hAnsi="仿宋" w:cs="仿宋" w:hint="eastAsia"/>
                <w:sz w:val="24"/>
                <w:szCs w:val="24"/>
              </w:rPr>
              <w:t>市面上常见的日本东京电子公司</w:t>
            </w:r>
            <w:r w:rsidRPr="00F5777E">
              <w:rPr>
                <w:rFonts w:ascii="仿宋" w:eastAsia="仿宋" w:hAnsi="仿宋" w:cs="仿宋" w:hint="eastAsia"/>
                <w:sz w:val="24"/>
                <w:szCs w:val="24"/>
              </w:rPr>
              <w:t xml:space="preserve">Betelex </w:t>
            </w:r>
            <w:r w:rsidRPr="00F5777E">
              <w:rPr>
                <w:rFonts w:ascii="仿宋" w:eastAsia="仿宋" w:hAnsi="仿宋" w:cs="仿宋" w:hint="eastAsia"/>
                <w:sz w:val="24"/>
                <w:szCs w:val="24"/>
              </w:rPr>
              <w:t>系列产品和美国应用材料公司</w:t>
            </w:r>
            <w:r w:rsidRPr="00F5777E">
              <w:rPr>
                <w:rFonts w:ascii="仿宋" w:eastAsia="仿宋" w:hAnsi="仿宋" w:cs="仿宋" w:hint="eastAsia"/>
                <w:sz w:val="24"/>
                <w:szCs w:val="24"/>
              </w:rPr>
              <w:t>producer etch</w:t>
            </w:r>
            <w:r w:rsidRPr="00F5777E">
              <w:rPr>
                <w:rFonts w:ascii="仿宋" w:eastAsia="仿宋" w:hAnsi="仿宋" w:cs="仿宋" w:hint="eastAsia"/>
                <w:sz w:val="24"/>
                <w:szCs w:val="24"/>
              </w:rPr>
              <w:t>系列产品均采用</w:t>
            </w:r>
            <w:r w:rsidRPr="00F5777E">
              <w:rPr>
                <w:rFonts w:ascii="仿宋" w:eastAsia="仿宋" w:hAnsi="仿宋" w:cs="仿宋" w:hint="eastAsia"/>
                <w:sz w:val="24"/>
                <w:szCs w:val="24"/>
              </w:rPr>
              <w:t>ICP</w:t>
            </w:r>
            <w:r w:rsidRPr="00F5777E">
              <w:rPr>
                <w:rFonts w:ascii="仿宋" w:eastAsia="仿宋" w:hAnsi="仿宋" w:cs="仿宋" w:hint="eastAsia"/>
                <w:sz w:val="24"/>
                <w:szCs w:val="24"/>
              </w:rPr>
              <w:t>（电感耦合等离子体）刻蚀技术，该技术方案可产生的等离子体直接</w:t>
            </w:r>
            <w:r w:rsidRPr="00F5777E">
              <w:rPr>
                <w:rFonts w:ascii="仿宋" w:eastAsia="仿宋" w:hAnsi="仿宋" w:cs="仿宋" w:hint="eastAsia"/>
                <w:sz w:val="24"/>
                <w:szCs w:val="24"/>
              </w:rPr>
              <w:t>300mm</w:t>
            </w:r>
            <w:r w:rsidRPr="00F5777E">
              <w:rPr>
                <w:rFonts w:ascii="仿宋" w:eastAsia="仿宋" w:hAnsi="仿宋" w:cs="仿宋" w:hint="eastAsia"/>
                <w:sz w:val="24"/>
                <w:szCs w:val="24"/>
              </w:rPr>
              <w:t>，且稳定性高。由于等离子体产生技术路径不同，本项目拟采用的</w:t>
            </w:r>
            <w:r w:rsidRPr="00F5777E">
              <w:rPr>
                <w:rFonts w:ascii="仿宋" w:eastAsia="仿宋" w:hAnsi="仿宋" w:cs="仿宋" w:hint="eastAsia"/>
                <w:sz w:val="24"/>
                <w:szCs w:val="24"/>
              </w:rPr>
              <w:t>MP</w:t>
            </w:r>
            <w:r w:rsidRPr="00F5777E">
              <w:rPr>
                <w:rFonts w:ascii="仿宋" w:eastAsia="仿宋" w:hAnsi="仿宋" w:cs="仿宋" w:hint="eastAsia"/>
                <w:sz w:val="24"/>
                <w:szCs w:val="24"/>
              </w:rPr>
              <w:t>（微波等离子体）技术，其本身所产生的等离子体化学活性高且效率高的优势，是为来刻蚀设备迭代主要方向。通过项目的实施，预期实现</w:t>
            </w:r>
            <w:r w:rsidRPr="00F5777E">
              <w:rPr>
                <w:rFonts w:ascii="仿宋" w:eastAsia="仿宋" w:hAnsi="仿宋" w:cs="仿宋" w:hint="eastAsia"/>
                <w:sz w:val="24"/>
                <w:szCs w:val="24"/>
              </w:rPr>
              <w:t>300</w:t>
            </w:r>
            <w:r w:rsidRPr="00F5777E">
              <w:rPr>
                <w:rFonts w:ascii="仿宋" w:eastAsia="仿宋" w:hAnsi="仿宋" w:cs="仿宋" w:hint="eastAsia"/>
                <w:sz w:val="24"/>
                <w:szCs w:val="24"/>
              </w:rPr>
              <w:t>×</w:t>
            </w:r>
            <w:r w:rsidRPr="00F5777E">
              <w:rPr>
                <w:rFonts w:ascii="仿宋" w:eastAsia="仿宋" w:hAnsi="仿宋" w:cs="仿宋" w:hint="eastAsia"/>
                <w:sz w:val="24"/>
                <w:szCs w:val="24"/>
              </w:rPr>
              <w:t>400mm</w:t>
            </w:r>
            <w:r w:rsidRPr="00F5777E">
              <w:rPr>
                <w:rFonts w:ascii="仿宋" w:eastAsia="仿宋" w:hAnsi="仿宋" w:cs="仿宋" w:hint="eastAsia"/>
                <w:sz w:val="24"/>
                <w:szCs w:val="24"/>
              </w:rPr>
              <w:t>高稳定性、高均匀性的微波等离子体刻蚀设备的研发。</w:t>
            </w:r>
          </w:p>
          <w:p w:rsidR="00486FF7" w:rsidRPr="00F5777E" w:rsidRDefault="00F5777E">
            <w:pPr>
              <w:rPr>
                <w:rFonts w:ascii="Times New Roman" w:eastAsia="仿宋" w:hAnsi="Times New Roman"/>
                <w:sz w:val="24"/>
                <w:szCs w:val="24"/>
              </w:rPr>
            </w:pPr>
            <w:r w:rsidRPr="00F5777E">
              <w:rPr>
                <w:rFonts w:ascii="Times New Roman" w:eastAsia="仿宋" w:hAnsi="Times New Roman" w:hint="eastAsia"/>
                <w:b/>
                <w:bCs/>
                <w:sz w:val="24"/>
                <w:szCs w:val="24"/>
              </w:rPr>
              <w:t>解决的关键技术：</w:t>
            </w:r>
            <w:r w:rsidRPr="00F5777E">
              <w:rPr>
                <w:rFonts w:ascii="仿宋" w:eastAsia="仿宋" w:hAnsi="仿宋" w:cs="仿宋" w:hint="eastAsia"/>
                <w:sz w:val="24"/>
                <w:szCs w:val="24"/>
              </w:rPr>
              <w:t>高稳定性微波源、高效三维微波等离子体多物理场模型、微波等离</w:t>
            </w:r>
            <w:r w:rsidRPr="00F5777E">
              <w:rPr>
                <w:rFonts w:ascii="仿宋" w:eastAsia="仿宋" w:hAnsi="仿宋" w:cs="仿宋" w:hint="eastAsia"/>
                <w:sz w:val="24"/>
                <w:szCs w:val="24"/>
              </w:rPr>
              <w:t>子体源智能优化系统。</w:t>
            </w:r>
          </w:p>
          <w:p w:rsidR="00486FF7" w:rsidRPr="00F5777E" w:rsidRDefault="00F5777E">
            <w:pPr>
              <w:snapToGrid w:val="0"/>
              <w:spacing w:line="312" w:lineRule="auto"/>
              <w:jc w:val="left"/>
              <w:rPr>
                <w:rFonts w:ascii="Times New Roman" w:eastAsia="仿宋" w:hAnsi="Times New Roman"/>
                <w:sz w:val="24"/>
                <w:szCs w:val="24"/>
              </w:rPr>
            </w:pPr>
            <w:r w:rsidRPr="00F5777E">
              <w:rPr>
                <w:rFonts w:ascii="Times New Roman" w:eastAsia="仿宋" w:hAnsi="Times New Roman" w:hint="eastAsia"/>
                <w:b/>
                <w:bCs/>
                <w:sz w:val="24"/>
                <w:szCs w:val="24"/>
              </w:rPr>
              <w:t>应用情况：</w:t>
            </w:r>
            <w:r w:rsidRPr="00F5777E">
              <w:rPr>
                <w:rFonts w:ascii="Times New Roman" w:eastAsia="仿宋" w:hAnsi="Times New Roman" w:hint="eastAsia"/>
                <w:sz w:val="24"/>
                <w:szCs w:val="24"/>
              </w:rPr>
              <w:t>希望合作方拥有微波源设计、微波等离子体基础研究与应用方面的背景，通过该技术有望实现用于线圈控制防抖马达微波等离子体刻蚀设备研发。</w:t>
            </w:r>
          </w:p>
          <w:p w:rsidR="00486FF7" w:rsidRPr="00F5777E" w:rsidRDefault="00F5777E">
            <w:pPr>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lastRenderedPageBreak/>
              <w:t>通过本项目实施发表</w:t>
            </w:r>
            <w:r w:rsidRPr="00F5777E">
              <w:rPr>
                <w:rFonts w:ascii="Times New Roman" w:eastAsia="仿宋" w:hAnsi="Times New Roman" w:hint="eastAsia"/>
                <w:sz w:val="24"/>
                <w:szCs w:val="24"/>
              </w:rPr>
              <w:t>SCI</w:t>
            </w:r>
            <w:r w:rsidRPr="00F5777E">
              <w:rPr>
                <w:rFonts w:ascii="Times New Roman" w:eastAsia="仿宋" w:hAnsi="Times New Roman" w:hint="eastAsia"/>
                <w:sz w:val="24"/>
                <w:szCs w:val="24"/>
              </w:rPr>
              <w:t>论文</w:t>
            </w: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篇，申请发明专利</w:t>
            </w: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项，培养博士研究生</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人和硕士研究生</w:t>
            </w:r>
            <w:r w:rsidRPr="00F5777E">
              <w:rPr>
                <w:rFonts w:ascii="Times New Roman" w:eastAsia="仿宋" w:hAnsi="Times New Roman" w:hint="eastAsia"/>
                <w:sz w:val="24"/>
                <w:szCs w:val="24"/>
              </w:rPr>
              <w:t>2-3</w:t>
            </w:r>
            <w:r w:rsidRPr="00F5777E">
              <w:rPr>
                <w:rFonts w:ascii="Times New Roman" w:eastAsia="仿宋" w:hAnsi="Times New Roman" w:hint="eastAsia"/>
                <w:sz w:val="24"/>
                <w:szCs w:val="24"/>
              </w:rPr>
              <w:t>人。</w:t>
            </w:r>
            <w:r w:rsidRPr="00F5777E">
              <w:rPr>
                <w:rFonts w:ascii="Times New Roman" w:eastAsia="仿宋" w:hAnsi="Times New Roman"/>
                <w:sz w:val="24"/>
                <w:szCs w:val="24"/>
              </w:rPr>
              <w:t>技术攻关后</w:t>
            </w:r>
            <w:r w:rsidRPr="00F5777E">
              <w:rPr>
                <w:rFonts w:ascii="Times New Roman" w:eastAsia="仿宋" w:hAnsi="Times New Roman" w:hint="eastAsia"/>
                <w:sz w:val="24"/>
                <w:szCs w:val="24"/>
              </w:rPr>
              <w:t>实现高稳定性、高均匀性、大面积用于线圈控制防抖马达刻蚀工艺的微波等离子体刻蚀设计与研发，技术指标与国际先进水平相当或超越。</w:t>
            </w:r>
          </w:p>
          <w:p w:rsidR="00486FF7" w:rsidRPr="00F5777E" w:rsidRDefault="00F5777E">
            <w:pPr>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预期技术指标：</w:t>
            </w:r>
          </w:p>
          <w:p w:rsidR="00486FF7" w:rsidRPr="00F5777E" w:rsidRDefault="00F5777E">
            <w:pPr>
              <w:pStyle w:val="a6"/>
              <w:snapToGrid w:val="0"/>
              <w:spacing w:line="312" w:lineRule="auto"/>
              <w:ind w:left="440" w:firstLineChars="0" w:firstLine="0"/>
              <w:jc w:val="left"/>
              <w:rPr>
                <w:rFonts w:ascii="Times New Roman" w:eastAsia="仿宋" w:hAnsi="Times New Roman"/>
                <w:sz w:val="24"/>
                <w:szCs w:val="24"/>
              </w:rPr>
            </w:pP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、高功率微波源：</w:t>
            </w:r>
          </w:p>
          <w:p w:rsidR="00486FF7" w:rsidRPr="00F5777E" w:rsidRDefault="00F5777E">
            <w:pPr>
              <w:pStyle w:val="a6"/>
              <w:numPr>
                <w:ilvl w:val="0"/>
                <w:numId w:val="7"/>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输出微波功率：大于</w:t>
            </w:r>
            <w:r w:rsidRPr="00F5777E">
              <w:rPr>
                <w:rFonts w:ascii="Times New Roman" w:eastAsia="仿宋" w:hAnsi="Times New Roman" w:hint="eastAsia"/>
                <w:sz w:val="24"/>
                <w:szCs w:val="24"/>
              </w:rPr>
              <w:t>4</w:t>
            </w:r>
            <w:r w:rsidRPr="00F5777E">
              <w:rPr>
                <w:rFonts w:ascii="Times New Roman" w:eastAsia="仿宋" w:hAnsi="Times New Roman"/>
                <w:sz w:val="24"/>
                <w:szCs w:val="24"/>
              </w:rPr>
              <w:t>000</w:t>
            </w:r>
            <w:r w:rsidRPr="00F5777E">
              <w:rPr>
                <w:rFonts w:ascii="Times New Roman" w:eastAsia="仿宋" w:hAnsi="Times New Roman" w:hint="eastAsia"/>
                <w:sz w:val="24"/>
                <w:szCs w:val="24"/>
              </w:rPr>
              <w:t>W</w:t>
            </w:r>
            <w:r w:rsidRPr="00F5777E">
              <w:rPr>
                <w:rFonts w:ascii="Times New Roman" w:eastAsia="仿宋" w:hAnsi="Times New Roman" w:hint="eastAsia"/>
                <w:sz w:val="24"/>
                <w:szCs w:val="24"/>
              </w:rPr>
              <w:t>；</w:t>
            </w:r>
          </w:p>
          <w:p w:rsidR="00486FF7" w:rsidRPr="00F5777E" w:rsidRDefault="00F5777E">
            <w:pPr>
              <w:pStyle w:val="a6"/>
              <w:numPr>
                <w:ilvl w:val="0"/>
                <w:numId w:val="7"/>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频谱带宽：小于</w:t>
            </w:r>
            <w:r w:rsidRPr="00F5777E">
              <w:rPr>
                <w:rFonts w:ascii="Times New Roman" w:eastAsia="仿宋" w:hAnsi="Times New Roman" w:hint="eastAsia"/>
                <w:sz w:val="24"/>
                <w:szCs w:val="24"/>
              </w:rPr>
              <w:t>2MHz</w:t>
            </w:r>
            <w:r w:rsidRPr="00F5777E">
              <w:rPr>
                <w:rFonts w:ascii="Times New Roman" w:eastAsia="仿宋" w:hAnsi="Times New Roman" w:hint="eastAsia"/>
                <w:sz w:val="24"/>
                <w:szCs w:val="24"/>
              </w:rPr>
              <w:t>；</w:t>
            </w:r>
          </w:p>
          <w:p w:rsidR="00486FF7" w:rsidRPr="00F5777E" w:rsidRDefault="00F5777E">
            <w:pPr>
              <w:pStyle w:val="a6"/>
              <w:snapToGrid w:val="0"/>
              <w:spacing w:line="312" w:lineRule="auto"/>
              <w:ind w:left="440" w:firstLineChars="0" w:firstLine="0"/>
              <w:jc w:val="left"/>
              <w:rPr>
                <w:rFonts w:ascii="Times New Roman" w:eastAsia="仿宋" w:hAnsi="Times New Roman"/>
                <w:sz w:val="24"/>
                <w:szCs w:val="24"/>
              </w:rPr>
            </w:pP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、大面积微波等离子体源：</w:t>
            </w:r>
          </w:p>
          <w:p w:rsidR="00486FF7" w:rsidRPr="00F5777E" w:rsidRDefault="00F5777E">
            <w:pPr>
              <w:pStyle w:val="a6"/>
              <w:numPr>
                <w:ilvl w:val="0"/>
                <w:numId w:val="8"/>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等离子体面积：大于</w:t>
            </w:r>
            <w:r w:rsidRPr="00F5777E">
              <w:rPr>
                <w:rFonts w:ascii="Times New Roman" w:eastAsia="仿宋" w:hAnsi="Times New Roman"/>
                <w:sz w:val="24"/>
                <w:szCs w:val="24"/>
              </w:rPr>
              <w:t>400</w:t>
            </w:r>
            <w:r w:rsidRPr="00F5777E">
              <w:rPr>
                <w:rFonts w:ascii="Times New Roman" w:eastAsia="仿宋" w:hAnsi="Times New Roman" w:hint="eastAsia"/>
                <w:sz w:val="24"/>
                <w:szCs w:val="24"/>
              </w:rPr>
              <w:t>×</w:t>
            </w:r>
            <w:r w:rsidRPr="00F5777E">
              <w:rPr>
                <w:rFonts w:ascii="Times New Roman" w:eastAsia="仿宋" w:hAnsi="Times New Roman"/>
                <w:sz w:val="24"/>
                <w:szCs w:val="24"/>
              </w:rPr>
              <w:t>300mm</w:t>
            </w:r>
            <w:r w:rsidRPr="00F5777E">
              <w:rPr>
                <w:rFonts w:ascii="Times New Roman" w:eastAsia="仿宋" w:hAnsi="Times New Roman"/>
                <w:sz w:val="24"/>
                <w:szCs w:val="24"/>
                <w:vertAlign w:val="superscript"/>
              </w:rPr>
              <w:t>2</w:t>
            </w:r>
            <w:r w:rsidRPr="00F5777E">
              <w:rPr>
                <w:rFonts w:ascii="Times New Roman" w:eastAsia="仿宋" w:hAnsi="Times New Roman" w:hint="eastAsia"/>
                <w:sz w:val="24"/>
                <w:szCs w:val="24"/>
              </w:rPr>
              <w:t>；</w:t>
            </w:r>
          </w:p>
          <w:p w:rsidR="00486FF7" w:rsidRPr="00F5777E" w:rsidRDefault="00F5777E">
            <w:pPr>
              <w:pStyle w:val="a6"/>
              <w:numPr>
                <w:ilvl w:val="0"/>
                <w:numId w:val="8"/>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均匀性：腔体内温差小于</w:t>
            </w:r>
            <w:r w:rsidRPr="00F5777E">
              <w:rPr>
                <w:rFonts w:ascii="Times New Roman" w:eastAsia="仿宋" w:hAnsi="Times New Roman" w:hint="eastAsia"/>
                <w:sz w:val="24"/>
                <w:szCs w:val="24"/>
              </w:rPr>
              <w:t>2</w:t>
            </w:r>
            <w:r w:rsidRPr="00F5777E">
              <w:rPr>
                <w:rFonts w:ascii="Times New Roman" w:eastAsia="仿宋" w:hAnsi="Times New Roman"/>
                <w:sz w:val="24"/>
                <w:szCs w:val="24"/>
              </w:rPr>
              <w:t>0</w:t>
            </w:r>
            <w:r w:rsidRPr="00F5777E">
              <w:rPr>
                <w:rFonts w:ascii="Times New Roman" w:eastAsia="仿宋" w:hAnsi="Times New Roman" w:hint="eastAsia"/>
                <w:sz w:val="24"/>
                <w:szCs w:val="24"/>
              </w:rPr>
              <w:t>℃。</w:t>
            </w:r>
          </w:p>
          <w:p w:rsidR="00486FF7" w:rsidRPr="00F5777E" w:rsidRDefault="00F5777E">
            <w:pPr>
              <w:pStyle w:val="a6"/>
              <w:numPr>
                <w:ilvl w:val="0"/>
                <w:numId w:val="8"/>
              </w:numPr>
              <w:snapToGrid w:val="0"/>
              <w:spacing w:line="312" w:lineRule="auto"/>
              <w:ind w:firstLineChars="0"/>
              <w:jc w:val="left"/>
              <w:rPr>
                <w:rFonts w:ascii="Times New Roman" w:eastAsia="仿宋" w:hAnsi="Times New Roman"/>
                <w:sz w:val="24"/>
                <w:szCs w:val="24"/>
              </w:rPr>
            </w:pPr>
            <w:r w:rsidRPr="00F5777E">
              <w:rPr>
                <w:rFonts w:ascii="Times New Roman" w:eastAsia="仿宋" w:hAnsi="Times New Roman" w:hint="eastAsia"/>
                <w:sz w:val="24"/>
                <w:szCs w:val="24"/>
              </w:rPr>
              <w:t>微波能量利用率：大于</w:t>
            </w:r>
            <w:r w:rsidRPr="00F5777E">
              <w:rPr>
                <w:rFonts w:ascii="Times New Roman" w:eastAsia="仿宋" w:hAnsi="Times New Roman" w:hint="eastAsia"/>
                <w:sz w:val="24"/>
                <w:szCs w:val="24"/>
              </w:rPr>
              <w:t>9</w:t>
            </w:r>
            <w:r w:rsidRPr="00F5777E">
              <w:rPr>
                <w:rFonts w:ascii="Times New Roman" w:eastAsia="仿宋" w:hAnsi="Times New Roman"/>
                <w:sz w:val="24"/>
                <w:szCs w:val="24"/>
              </w:rPr>
              <w:t>0%</w:t>
            </w:r>
          </w:p>
          <w:p w:rsidR="00486FF7" w:rsidRPr="00F5777E" w:rsidRDefault="00F5777E">
            <w:pPr>
              <w:pStyle w:val="a6"/>
              <w:snapToGrid w:val="0"/>
              <w:spacing w:line="312" w:lineRule="auto"/>
              <w:ind w:left="440" w:firstLineChars="0" w:firstLine="0"/>
              <w:jc w:val="left"/>
              <w:rPr>
                <w:rFonts w:ascii="Times New Roman" w:eastAsia="仿宋" w:hAnsi="Times New Roman"/>
                <w:sz w:val="24"/>
                <w:szCs w:val="24"/>
              </w:rPr>
            </w:pP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、清洁能力</w:t>
            </w:r>
          </w:p>
          <w:p w:rsidR="00486FF7" w:rsidRPr="00F5777E" w:rsidRDefault="00F5777E">
            <w:pPr>
              <w:pStyle w:val="a6"/>
              <w:snapToGrid w:val="0"/>
              <w:spacing w:line="312" w:lineRule="auto"/>
              <w:ind w:left="440" w:firstLine="480"/>
              <w:jc w:val="left"/>
              <w:rPr>
                <w:rFonts w:ascii="仿宋" w:eastAsia="仿宋" w:hAnsi="仿宋"/>
                <w:sz w:val="24"/>
                <w:szCs w:val="24"/>
              </w:rPr>
            </w:pPr>
            <w:r w:rsidRPr="00F5777E">
              <w:rPr>
                <w:rFonts w:ascii="Times New Roman" w:eastAsia="仿宋" w:hAnsi="Times New Roman" w:hint="eastAsia"/>
                <w:sz w:val="24"/>
                <w:szCs w:val="24"/>
              </w:rPr>
              <w:t>对于残胶、氧化物、油污等清除能力达到</w:t>
            </w:r>
            <w:r w:rsidRPr="00F5777E">
              <w:rPr>
                <w:rFonts w:ascii="Times New Roman" w:eastAsia="仿宋" w:hAnsi="Times New Roman" w:hint="eastAsia"/>
                <w:sz w:val="24"/>
                <w:szCs w:val="24"/>
              </w:rPr>
              <w:t>99%</w:t>
            </w:r>
            <w:r w:rsidRPr="00F5777E">
              <w:rPr>
                <w:rFonts w:ascii="Times New Roman" w:eastAsia="仿宋" w:hAnsi="Times New Roman" w:hint="eastAsia"/>
                <w:sz w:val="24"/>
                <w:szCs w:val="24"/>
              </w:rPr>
              <w:t>（每平方毫米内污渍所占面积不超过</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w:t>
            </w:r>
          </w:p>
        </w:tc>
      </w:tr>
      <w:tr w:rsidR="00486FF7" w:rsidRPr="00F5777E">
        <w:trPr>
          <w:trHeight w:val="1015"/>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本项目拟在</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月前完成核心技术攻关，并在</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月前制备并在</w:t>
            </w:r>
            <w:r w:rsidRPr="00F5777E">
              <w:rPr>
                <w:rFonts w:ascii="Times New Roman" w:eastAsia="仿宋" w:hAnsi="Times New Roman" w:hint="eastAsia"/>
                <w:sz w:val="24"/>
                <w:szCs w:val="24"/>
              </w:rPr>
              <w:t>2024</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月实现项目的结题</w:t>
            </w:r>
          </w:p>
        </w:tc>
      </w:tr>
      <w:tr w:rsidR="00486FF7" w:rsidRPr="00F5777E">
        <w:trPr>
          <w:trHeight w:val="90"/>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 xml:space="preserve">  100   </w:t>
            </w:r>
            <w:r w:rsidRPr="00F5777E">
              <w:rPr>
                <w:rFonts w:ascii="Times New Roman" w:eastAsia="仿宋" w:hAnsi="Times New Roman"/>
                <w:sz w:val="24"/>
                <w:szCs w:val="24"/>
              </w:rPr>
              <w:t>万元</w:t>
            </w:r>
            <w:r w:rsidRPr="00F5777E">
              <w:rPr>
                <w:rFonts w:ascii="Times New Roman" w:eastAsia="仿宋" w:hAnsi="Times New Roman" w:hint="eastAsia"/>
                <w:sz w:val="24"/>
                <w:szCs w:val="24"/>
              </w:rPr>
              <w:t>。</w:t>
            </w:r>
          </w:p>
        </w:tc>
      </w:tr>
      <w:tr w:rsidR="00486FF7" w:rsidRPr="00F5777E">
        <w:trPr>
          <w:trHeight w:val="294"/>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Times New Roman" w:eastAsia="仿宋" w:hAnsi="Times New Roman" w:hint="eastAsia"/>
                <w:sz w:val="24"/>
                <w:szCs w:val="24"/>
              </w:rPr>
              <w:t>涉及本项目申请的知识产权权属归双方所有。</w:t>
            </w:r>
          </w:p>
        </w:tc>
      </w:tr>
      <w:tr w:rsidR="00486FF7" w:rsidRPr="00F5777E">
        <w:trPr>
          <w:trHeight w:val="944"/>
          <w:jc w:val="center"/>
        </w:trPr>
        <w:tc>
          <w:tcPr>
            <w:tcW w:w="896"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83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rPr>
                <w:rFonts w:ascii="Times New Roman" w:eastAsia="仿宋" w:hAnsi="Times New Roman"/>
                <w:sz w:val="24"/>
                <w:szCs w:val="24"/>
              </w:rPr>
            </w:pPr>
            <w:r w:rsidRPr="00F5777E">
              <w:rPr>
                <w:rFonts w:ascii="Times New Roman" w:eastAsia="仿宋" w:hAnsi="Times New Roman" w:hint="eastAsia"/>
                <w:b/>
                <w:bCs/>
                <w:sz w:val="24"/>
                <w:szCs w:val="24"/>
              </w:rPr>
              <w:t>经济效益：</w:t>
            </w:r>
            <w:r w:rsidRPr="00F5777E">
              <w:rPr>
                <w:rFonts w:ascii="Times New Roman" w:eastAsia="仿宋" w:hAnsi="Times New Roman" w:hint="eastAsia"/>
                <w:sz w:val="24"/>
                <w:szCs w:val="24"/>
              </w:rPr>
              <w:t>刻蚀是线圈控制防抖马达制造的重要工序，其效果直接决定了线圈控制防抖马达性能。目前，用于线圈控制防抖马达制造刻蚀设备多采用</w:t>
            </w:r>
            <w:r w:rsidRPr="00F5777E">
              <w:rPr>
                <w:rFonts w:ascii="Times New Roman" w:eastAsia="仿宋" w:hAnsi="Times New Roman" w:hint="eastAsia"/>
                <w:sz w:val="24"/>
                <w:szCs w:val="24"/>
              </w:rPr>
              <w:t>ICP</w:t>
            </w:r>
            <w:r w:rsidRPr="00F5777E">
              <w:rPr>
                <w:rFonts w:ascii="Times New Roman" w:eastAsia="仿宋" w:hAnsi="Times New Roman" w:hint="eastAsia"/>
                <w:sz w:val="24"/>
                <w:szCs w:val="24"/>
              </w:rPr>
              <w:t>技术，而</w:t>
            </w:r>
            <w:r w:rsidRPr="00F5777E">
              <w:rPr>
                <w:rFonts w:ascii="Times New Roman" w:eastAsia="仿宋" w:hAnsi="Times New Roman" w:hint="eastAsia"/>
                <w:sz w:val="24"/>
                <w:szCs w:val="24"/>
              </w:rPr>
              <w:t>MP</w:t>
            </w:r>
            <w:r w:rsidRPr="00F5777E">
              <w:rPr>
                <w:rFonts w:ascii="Times New Roman" w:eastAsia="仿宋" w:hAnsi="Times New Roman" w:hint="eastAsia"/>
                <w:sz w:val="24"/>
                <w:szCs w:val="24"/>
              </w:rPr>
              <w:t>技术基于等离子体具有更高的化学活性且刻蚀效率更高，是未来刻蚀设备的迭代方向，相关成熟设备少。通过该技术实现用于线圈控制防抖马达微波等离子体刻蚀设备，可实现</w:t>
            </w:r>
            <w:r w:rsidRPr="00F5777E">
              <w:rPr>
                <w:rFonts w:ascii="Times New Roman" w:eastAsia="仿宋" w:hAnsi="Times New Roman" w:hint="eastAsia"/>
                <w:sz w:val="24"/>
                <w:szCs w:val="24"/>
              </w:rPr>
              <w:t>300</w:t>
            </w:r>
            <w:r w:rsidRPr="00F5777E">
              <w:rPr>
                <w:rFonts w:ascii="Times New Roman" w:eastAsia="仿宋" w:hAnsi="Times New Roman" w:hint="eastAsia"/>
                <w:sz w:val="24"/>
                <w:szCs w:val="24"/>
              </w:rPr>
              <w:t>万</w:t>
            </w:r>
            <w:r w:rsidRPr="00F5777E">
              <w:rPr>
                <w:rFonts w:ascii="Times New Roman" w:eastAsia="仿宋" w:hAnsi="Times New Roman" w:hint="eastAsia"/>
                <w:sz w:val="24"/>
                <w:szCs w:val="24"/>
              </w:rPr>
              <w:t>/</w:t>
            </w:r>
            <w:r w:rsidRPr="00F5777E">
              <w:rPr>
                <w:rFonts w:ascii="Times New Roman" w:eastAsia="仿宋" w:hAnsi="Times New Roman" w:hint="eastAsia"/>
                <w:sz w:val="24"/>
                <w:szCs w:val="24"/>
              </w:rPr>
              <w:t>年新增经济效益。</w:t>
            </w:r>
          </w:p>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b/>
                <w:bCs/>
                <w:sz w:val="24"/>
                <w:szCs w:val="24"/>
              </w:rPr>
              <w:t>社会效益：</w:t>
            </w:r>
            <w:r w:rsidRPr="00F5777E">
              <w:rPr>
                <w:rFonts w:ascii="Times New Roman" w:eastAsia="仿宋" w:hAnsi="Times New Roman" w:hint="eastAsia"/>
                <w:sz w:val="24"/>
                <w:szCs w:val="24"/>
              </w:rPr>
              <w:t>线圈控制防抖马达具有广阔的市场空间与应用前景，目前高性能的线圈控制防抖马达主要由日本厂商提供，且具有一定的垄断地位。国内厂商受限于生产成本与技术工艺，很难立足于市场。线圈控制防抖马达</w:t>
            </w:r>
            <w:r w:rsidRPr="00F5777E">
              <w:rPr>
                <w:rFonts w:ascii="Times New Roman" w:eastAsia="仿宋" w:hAnsi="Times New Roman" w:hint="eastAsia"/>
                <w:sz w:val="24"/>
                <w:szCs w:val="24"/>
              </w:rPr>
              <w:t>刻蚀工艺与设备实现，一方面，助力我国高端线圈控制防抖马达的产业化；另一方面，实现关键制造设备的国产化，避免相关产业面临“卡脖子”的窘境。</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26</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天然黄卤注井采盐及高附加值元素提取关键技术研究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能源化工及新材料</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150" w:firstLine="360"/>
              <w:jc w:val="left"/>
              <w:rPr>
                <w:rFonts w:ascii="仿宋" w:eastAsia="仿宋" w:hAnsi="仿宋"/>
                <w:sz w:val="24"/>
                <w:szCs w:val="24"/>
              </w:rPr>
            </w:pPr>
            <w:r w:rsidRPr="00F5777E">
              <w:rPr>
                <w:rFonts w:ascii="仿宋" w:eastAsia="仿宋" w:hAnsi="仿宋" w:hint="eastAsia"/>
                <w:sz w:val="24"/>
                <w:szCs w:val="24"/>
              </w:rPr>
              <w:t>天然黄卤富含钙、镁、锶、钾、硼、溴、碘等数十种元素，但由于含盐量低，一般在</w:t>
            </w:r>
            <w:r w:rsidRPr="00F5777E">
              <w:rPr>
                <w:rFonts w:ascii="仿宋" w:eastAsia="仿宋" w:hAnsi="仿宋" w:hint="eastAsia"/>
                <w:sz w:val="24"/>
                <w:szCs w:val="24"/>
              </w:rPr>
              <w:t>150g/l</w:t>
            </w:r>
            <w:r w:rsidRPr="00F5777E">
              <w:rPr>
                <w:rFonts w:ascii="仿宋" w:eastAsia="仿宋" w:hAnsi="仿宋" w:hint="eastAsia"/>
                <w:sz w:val="24"/>
                <w:szCs w:val="24"/>
              </w:rPr>
              <w:t>（人工岩盐卤水含盐量一般在</w:t>
            </w:r>
            <w:r w:rsidRPr="00F5777E">
              <w:rPr>
                <w:rFonts w:ascii="仿宋" w:eastAsia="仿宋" w:hAnsi="仿宋" w:hint="eastAsia"/>
                <w:sz w:val="24"/>
                <w:szCs w:val="24"/>
              </w:rPr>
              <w:t>305g/l</w:t>
            </w:r>
            <w:r w:rsidRPr="00F5777E">
              <w:rPr>
                <w:rFonts w:ascii="仿宋" w:eastAsia="仿宋" w:hAnsi="仿宋" w:hint="eastAsia"/>
                <w:sz w:val="24"/>
                <w:szCs w:val="24"/>
              </w:rPr>
              <w:t>），导致产品生产能耗高、成本高，黄卤利用受限，成为制盐行业的共性问题。</w:t>
            </w:r>
          </w:p>
          <w:p w:rsidR="00486FF7" w:rsidRPr="00F5777E" w:rsidRDefault="00F5777E">
            <w:pPr>
              <w:adjustRightInd w:val="0"/>
              <w:snapToGrid w:val="0"/>
              <w:ind w:firstLineChars="150" w:firstLine="360"/>
              <w:jc w:val="left"/>
              <w:rPr>
                <w:rFonts w:ascii="Times New Roman" w:eastAsia="仿宋" w:hAnsi="Times New Roman"/>
                <w:sz w:val="24"/>
                <w:szCs w:val="24"/>
              </w:rPr>
            </w:pPr>
            <w:r w:rsidRPr="00F5777E">
              <w:rPr>
                <w:rFonts w:ascii="仿宋" w:eastAsia="仿宋" w:hAnsi="仿宋" w:hint="eastAsia"/>
                <w:sz w:val="24"/>
                <w:szCs w:val="24"/>
              </w:rPr>
              <w:t>本项目拟通过</w:t>
            </w:r>
            <w:r w:rsidRPr="00F5777E">
              <w:rPr>
                <w:rFonts w:ascii="Times New Roman" w:eastAsia="仿宋" w:hAnsi="Times New Roman" w:hint="eastAsia"/>
                <w:sz w:val="24"/>
                <w:szCs w:val="24"/>
              </w:rPr>
              <w:t>天然黄卤注井溶解岩盐，替代注白水采盐工艺，既能大幅度节约开采岩盐过程中白水用量，同时提升卤水的含盐量，更为可观的是大量黄卤开采利用，为后续富含矿物元素的高品质食用盐产品开发、有价元素的工业化开采奠定基础，实现黄卤高效利用。在降低开发成本的同时实现盐卤资源最大化利用。</w:t>
            </w:r>
          </w:p>
          <w:p w:rsidR="00486FF7" w:rsidRPr="00F5777E" w:rsidRDefault="00F5777E">
            <w:pPr>
              <w:adjustRightInd w:val="0"/>
              <w:snapToGrid w:val="0"/>
              <w:ind w:firstLineChars="150" w:firstLine="360"/>
              <w:jc w:val="left"/>
              <w:rPr>
                <w:rFonts w:ascii="Times New Roman" w:eastAsia="仿宋" w:hAnsi="Times New Roman"/>
                <w:sz w:val="24"/>
                <w:szCs w:val="24"/>
              </w:rPr>
            </w:pPr>
            <w:r w:rsidRPr="00F5777E">
              <w:rPr>
                <w:rFonts w:ascii="Times New Roman" w:eastAsia="仿宋" w:hAnsi="Times New Roman" w:hint="eastAsia"/>
                <w:sz w:val="24"/>
                <w:szCs w:val="24"/>
              </w:rPr>
              <w:t>该项目主要研究难点在于：</w:t>
            </w:r>
          </w:p>
          <w:p w:rsidR="00486FF7" w:rsidRPr="00F5777E" w:rsidRDefault="00F5777E">
            <w:pPr>
              <w:adjustRightInd w:val="0"/>
              <w:snapToGrid w:val="0"/>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、天然黄卤注井对采盐工艺的影响，以及对地面设施腐蚀及井下相关风险防控问题；</w:t>
            </w:r>
          </w:p>
          <w:p w:rsidR="00486FF7" w:rsidRPr="00F5777E" w:rsidRDefault="00F5777E">
            <w:pPr>
              <w:adjustRightInd w:val="0"/>
              <w:snapToGrid w:val="0"/>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2</w:t>
            </w:r>
            <w:r w:rsidRPr="00F5777E">
              <w:rPr>
                <w:rFonts w:ascii="Times New Roman" w:eastAsia="仿宋" w:hAnsi="Times New Roman" w:hint="eastAsia"/>
                <w:sz w:val="24"/>
                <w:szCs w:val="24"/>
              </w:rPr>
              <w:t>、天然黄卤有益元素浓缩富集对制盐生产的影响及开发高附加值食用盐工艺研究；</w:t>
            </w:r>
          </w:p>
          <w:p w:rsidR="00486FF7" w:rsidRPr="00F5777E" w:rsidRDefault="00F5777E">
            <w:pPr>
              <w:adjustRightInd w:val="0"/>
              <w:snapToGrid w:val="0"/>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3</w:t>
            </w:r>
            <w:r w:rsidRPr="00F5777E">
              <w:rPr>
                <w:rFonts w:ascii="Times New Roman" w:eastAsia="仿宋" w:hAnsi="Times New Roman" w:hint="eastAsia"/>
                <w:sz w:val="24"/>
                <w:szCs w:val="24"/>
              </w:rPr>
              <w:t>、对黄卤中富含的锶资源提取工艺进行研究；</w:t>
            </w:r>
          </w:p>
          <w:p w:rsidR="00486FF7" w:rsidRPr="00F5777E" w:rsidRDefault="00F5777E">
            <w:pPr>
              <w:adjustRightInd w:val="0"/>
              <w:snapToGrid w:val="0"/>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4</w:t>
            </w:r>
            <w:r w:rsidRPr="00F5777E">
              <w:rPr>
                <w:rFonts w:ascii="Times New Roman" w:eastAsia="仿宋" w:hAnsi="Times New Roman" w:hint="eastAsia"/>
                <w:sz w:val="24"/>
                <w:szCs w:val="24"/>
              </w:rPr>
              <w:t>、对黄卤中富含的锂</w:t>
            </w:r>
            <w:r w:rsidRPr="00F5777E">
              <w:rPr>
                <w:rFonts w:ascii="Times New Roman" w:eastAsia="仿宋" w:hAnsi="Times New Roman" w:hint="eastAsia"/>
                <w:sz w:val="24"/>
                <w:szCs w:val="24"/>
              </w:rPr>
              <w:t>资源提取工艺进行研究。</w:t>
            </w:r>
          </w:p>
          <w:p w:rsidR="00486FF7" w:rsidRPr="00F5777E" w:rsidRDefault="00F5777E">
            <w:pPr>
              <w:adjustRightInd w:val="0"/>
              <w:snapToGrid w:val="0"/>
              <w:ind w:firstLineChars="200" w:firstLine="480"/>
              <w:jc w:val="left"/>
              <w:rPr>
                <w:rFonts w:ascii="仿宋" w:eastAsia="仿宋" w:hAnsi="仿宋"/>
                <w:sz w:val="24"/>
                <w:szCs w:val="24"/>
                <w:lang w:eastAsia="zh-TW"/>
              </w:rPr>
            </w:pPr>
            <w:r w:rsidRPr="00F5777E">
              <w:rPr>
                <w:rFonts w:ascii="Times New Roman" w:eastAsia="仿宋" w:hAnsi="Times New Roman" w:hint="eastAsia"/>
                <w:sz w:val="24"/>
                <w:szCs w:val="24"/>
              </w:rPr>
              <w:t>通过该项目技术研究，将创新性实现全球首家利用天然黄卤水返注井开采岩盐卤水制盐，实现卤水化工同步资源化开发利用，破解我</w:t>
            </w:r>
            <w:r w:rsidRPr="00F5777E">
              <w:rPr>
                <w:rFonts w:ascii="Times New Roman" w:eastAsia="仿宋" w:hAnsi="Times New Roman" w:hint="eastAsia"/>
                <w:sz w:val="24"/>
                <w:szCs w:val="24"/>
              </w:rPr>
              <w:t>国制盐行业盐产品同质化现象严重问题；进一步开发利用黄卤中富含的锶、锂、溴、碘等稀缺资源，弥补国内资源不足问题，同时通过该项目的实施，探索天然气伴生卤水处理等共性难题。</w:t>
            </w:r>
          </w:p>
        </w:tc>
      </w:tr>
      <w:tr w:rsidR="00486FF7" w:rsidRPr="00F5777E">
        <w:trPr>
          <w:trHeight w:val="118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目前技术指标：现有天然黄卤利用不充分，盐产品单一、附加值不高（盐产品仅能满足</w:t>
            </w:r>
            <w:r w:rsidRPr="00F5777E">
              <w:rPr>
                <w:rFonts w:ascii="仿宋" w:eastAsia="仿宋" w:hAnsi="仿宋" w:hint="eastAsia"/>
                <w:sz w:val="24"/>
                <w:szCs w:val="24"/>
              </w:rPr>
              <w:t xml:space="preserve">GB </w:t>
            </w:r>
            <w:r w:rsidRPr="00F5777E">
              <w:rPr>
                <w:rFonts w:ascii="仿宋" w:eastAsia="仿宋" w:hAnsi="仿宋" w:hint="eastAsia"/>
                <w:sz w:val="24"/>
                <w:szCs w:val="24"/>
              </w:rPr>
              <w:t>2721</w:t>
            </w:r>
            <w:r w:rsidRPr="00F5777E">
              <w:rPr>
                <w:rFonts w:ascii="仿宋" w:eastAsia="仿宋" w:hAnsi="仿宋" w:hint="eastAsia"/>
                <w:sz w:val="24"/>
                <w:szCs w:val="24"/>
              </w:rPr>
              <w:t>标准，价格</w:t>
            </w:r>
            <w:r w:rsidRPr="00F5777E">
              <w:rPr>
                <w:rFonts w:ascii="仿宋" w:eastAsia="仿宋" w:hAnsi="仿宋" w:hint="eastAsia"/>
                <w:sz w:val="24"/>
                <w:szCs w:val="24"/>
              </w:rPr>
              <w:t>800</w:t>
            </w:r>
            <w:r w:rsidRPr="00F5777E">
              <w:rPr>
                <w:rFonts w:ascii="仿宋" w:eastAsia="仿宋" w:hAnsi="仿宋" w:hint="eastAsia"/>
                <w:sz w:val="24"/>
                <w:szCs w:val="24"/>
              </w:rPr>
              <w:t>元</w:t>
            </w:r>
            <w:r w:rsidRPr="00F5777E">
              <w:rPr>
                <w:rFonts w:ascii="仿宋" w:eastAsia="仿宋" w:hAnsi="仿宋" w:hint="eastAsia"/>
                <w:sz w:val="24"/>
                <w:szCs w:val="24"/>
              </w:rPr>
              <w:t>/</w:t>
            </w:r>
            <w:r w:rsidRPr="00F5777E">
              <w:rPr>
                <w:rFonts w:ascii="仿宋" w:eastAsia="仿宋" w:hAnsi="仿宋" w:hint="eastAsia"/>
                <w:sz w:val="24"/>
                <w:szCs w:val="24"/>
              </w:rPr>
              <w:t>吨，无高附加值产品），未对锶、锂等稀缺元素进行开发（锂和锶提取率为</w:t>
            </w:r>
            <w:r w:rsidRPr="00F5777E">
              <w:rPr>
                <w:rFonts w:ascii="仿宋" w:eastAsia="仿宋" w:hAnsi="仿宋" w:hint="eastAsia"/>
                <w:sz w:val="24"/>
                <w:szCs w:val="24"/>
              </w:rPr>
              <w:t>0</w:t>
            </w:r>
            <w:r w:rsidRPr="00F5777E">
              <w:rPr>
                <w:rFonts w:ascii="仿宋" w:eastAsia="仿宋" w:hAnsi="仿宋" w:hint="eastAsia"/>
                <w:sz w:val="24"/>
                <w:szCs w:val="24"/>
              </w:rPr>
              <w:t>），溴、碘产品产量低（溴产量</w:t>
            </w:r>
            <w:r w:rsidRPr="00F5777E">
              <w:rPr>
                <w:rFonts w:ascii="仿宋" w:eastAsia="仿宋" w:hAnsi="仿宋" w:hint="eastAsia"/>
                <w:sz w:val="24"/>
                <w:szCs w:val="24"/>
              </w:rPr>
              <w:t>100</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年，碘产量</w:t>
            </w:r>
            <w:r w:rsidRPr="00F5777E">
              <w:rPr>
                <w:rFonts w:ascii="仿宋" w:eastAsia="仿宋" w:hAnsi="仿宋" w:hint="eastAsia"/>
                <w:sz w:val="24"/>
                <w:szCs w:val="24"/>
              </w:rPr>
              <w:t>1</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w:t>
            </w:r>
          </w:p>
          <w:p w:rsidR="00486FF7" w:rsidRPr="00F5777E" w:rsidRDefault="00F5777E">
            <w:pPr>
              <w:adjustRightInd w:val="0"/>
              <w:snapToGrid w:val="0"/>
              <w:spacing w:line="312" w:lineRule="auto"/>
              <w:ind w:firstLineChars="200" w:firstLine="480"/>
              <w:jc w:val="left"/>
              <w:rPr>
                <w:rFonts w:ascii="仿宋" w:eastAsia="仿宋" w:hAnsi="仿宋"/>
                <w:sz w:val="24"/>
                <w:szCs w:val="24"/>
                <w:highlight w:val="yellow"/>
              </w:rPr>
            </w:pPr>
            <w:r w:rsidRPr="00F5777E">
              <w:rPr>
                <w:rFonts w:ascii="Times New Roman" w:eastAsia="仿宋" w:hAnsi="Times New Roman" w:hint="eastAsia"/>
                <w:sz w:val="24"/>
                <w:szCs w:val="24"/>
              </w:rPr>
              <w:t>天然黄卤注井采盐项目实施后，预计</w:t>
            </w:r>
            <w:r w:rsidRPr="00F5777E">
              <w:rPr>
                <w:rFonts w:ascii="仿宋" w:eastAsia="仿宋" w:hAnsi="仿宋" w:hint="eastAsia"/>
                <w:sz w:val="24"/>
                <w:szCs w:val="24"/>
              </w:rPr>
              <w:t>开发高附加值食用盐产品</w:t>
            </w:r>
            <w:r w:rsidRPr="00F5777E">
              <w:rPr>
                <w:rFonts w:ascii="仿宋" w:eastAsia="仿宋" w:hAnsi="仿宋" w:hint="eastAsia"/>
                <w:sz w:val="24"/>
                <w:szCs w:val="24"/>
              </w:rPr>
              <w:t>2</w:t>
            </w:r>
            <w:r w:rsidRPr="00F5777E">
              <w:rPr>
                <w:rFonts w:ascii="仿宋" w:eastAsia="仿宋" w:hAnsi="仿宋" w:hint="eastAsia"/>
                <w:sz w:val="24"/>
                <w:szCs w:val="24"/>
              </w:rPr>
              <w:t>款（天然含钙盐、天然含锶盐，执行企业标准，均价提升至</w:t>
            </w:r>
            <w:r w:rsidRPr="00F5777E">
              <w:rPr>
                <w:rFonts w:ascii="仿宋" w:eastAsia="仿宋" w:hAnsi="仿宋" w:hint="eastAsia"/>
                <w:sz w:val="24"/>
                <w:szCs w:val="24"/>
              </w:rPr>
              <w:t>6000</w:t>
            </w:r>
            <w:r w:rsidRPr="00F5777E">
              <w:rPr>
                <w:rFonts w:ascii="仿宋" w:eastAsia="仿宋" w:hAnsi="仿宋" w:hint="eastAsia"/>
                <w:sz w:val="24"/>
                <w:szCs w:val="24"/>
              </w:rPr>
              <w:t>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以上）；实现碳酸锶：</w:t>
            </w:r>
            <w:r w:rsidRPr="00F5777E">
              <w:rPr>
                <w:rFonts w:ascii="仿宋" w:eastAsia="仿宋" w:hAnsi="仿宋" w:hint="eastAsia"/>
                <w:sz w:val="24"/>
                <w:szCs w:val="24"/>
              </w:rPr>
              <w:t>6000</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年；碳酸锂</w:t>
            </w:r>
            <w:r w:rsidRPr="00F5777E">
              <w:rPr>
                <w:rFonts w:ascii="仿宋" w:eastAsia="仿宋" w:hAnsi="仿宋" w:hint="eastAsia"/>
                <w:sz w:val="24"/>
                <w:szCs w:val="24"/>
              </w:rPr>
              <w:t>150</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年，提升溴素产量至</w:t>
            </w:r>
            <w:r w:rsidRPr="00F5777E">
              <w:rPr>
                <w:rFonts w:ascii="仿宋" w:eastAsia="仿宋" w:hAnsi="仿宋" w:hint="eastAsia"/>
                <w:sz w:val="24"/>
                <w:szCs w:val="24"/>
              </w:rPr>
              <w:t>1500</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年，提升碘产量至</w:t>
            </w:r>
            <w:r w:rsidRPr="00F5777E">
              <w:rPr>
                <w:rFonts w:ascii="仿宋" w:eastAsia="仿宋" w:hAnsi="仿宋" w:hint="eastAsia"/>
                <w:sz w:val="24"/>
                <w:szCs w:val="24"/>
              </w:rPr>
              <w:t>15</w:t>
            </w:r>
            <w:r w:rsidRPr="00F5777E">
              <w:rPr>
                <w:rFonts w:ascii="仿宋" w:eastAsia="仿宋" w:hAnsi="仿宋" w:hint="eastAsia"/>
                <w:sz w:val="24"/>
                <w:szCs w:val="24"/>
              </w:rPr>
              <w:t>吨</w:t>
            </w:r>
            <w:r w:rsidRPr="00F5777E">
              <w:rPr>
                <w:rFonts w:ascii="仿宋" w:eastAsia="仿宋" w:hAnsi="仿宋" w:hint="eastAsia"/>
                <w:sz w:val="24"/>
                <w:szCs w:val="24"/>
              </w:rPr>
              <w:t>/</w:t>
            </w:r>
            <w:r w:rsidRPr="00F5777E">
              <w:rPr>
                <w:rFonts w:ascii="仿宋" w:eastAsia="仿宋" w:hAnsi="仿宋" w:hint="eastAsia"/>
                <w:sz w:val="24"/>
                <w:szCs w:val="24"/>
              </w:rPr>
              <w:t>年。</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技术公关后形成一套黄卤资源综合利用技术体系：</w:t>
            </w:r>
          </w:p>
          <w:p w:rsidR="00486FF7" w:rsidRPr="00F5777E" w:rsidRDefault="00F5777E">
            <w:pPr>
              <w:numPr>
                <w:ilvl w:val="0"/>
                <w:numId w:val="9"/>
              </w:num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形成天然黄卤注井采盐工艺技术方案；</w:t>
            </w:r>
          </w:p>
          <w:p w:rsidR="00486FF7" w:rsidRPr="00F5777E" w:rsidRDefault="00F5777E">
            <w:pPr>
              <w:numPr>
                <w:ilvl w:val="0"/>
                <w:numId w:val="9"/>
              </w:num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开发高附加值食用盐产品</w:t>
            </w:r>
            <w:r w:rsidRPr="00F5777E">
              <w:rPr>
                <w:rFonts w:ascii="仿宋" w:eastAsia="仿宋" w:hAnsi="仿宋" w:hint="eastAsia"/>
                <w:sz w:val="24"/>
                <w:szCs w:val="24"/>
              </w:rPr>
              <w:t>2</w:t>
            </w:r>
            <w:r w:rsidRPr="00F5777E">
              <w:rPr>
                <w:rFonts w:ascii="仿宋" w:eastAsia="仿宋" w:hAnsi="仿宋" w:hint="eastAsia"/>
                <w:sz w:val="24"/>
                <w:szCs w:val="24"/>
              </w:rPr>
              <w:t>款（天然含锶盐、天然含钙盐）；</w:t>
            </w:r>
          </w:p>
          <w:p w:rsidR="00486FF7" w:rsidRPr="00F5777E" w:rsidRDefault="00F5777E">
            <w:pPr>
              <w:numPr>
                <w:ilvl w:val="0"/>
                <w:numId w:val="9"/>
              </w:num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探究天然黄卤中锶资源提取技术方案；</w:t>
            </w:r>
          </w:p>
          <w:p w:rsidR="00486FF7" w:rsidRPr="00F5777E" w:rsidRDefault="00F5777E">
            <w:pPr>
              <w:numPr>
                <w:ilvl w:val="0"/>
                <w:numId w:val="9"/>
              </w:numPr>
              <w:adjustRightInd w:val="0"/>
              <w:snapToGrid w:val="0"/>
              <w:spacing w:line="312" w:lineRule="auto"/>
              <w:ind w:firstLine="480"/>
              <w:jc w:val="left"/>
              <w:rPr>
                <w:rFonts w:ascii="仿宋" w:eastAsia="仿宋" w:hAnsi="仿宋"/>
                <w:sz w:val="24"/>
                <w:szCs w:val="24"/>
              </w:rPr>
            </w:pPr>
            <w:r w:rsidRPr="00F5777E">
              <w:rPr>
                <w:rFonts w:ascii="仿宋" w:eastAsia="仿宋" w:hAnsi="仿宋" w:hint="eastAsia"/>
                <w:sz w:val="24"/>
                <w:szCs w:val="24"/>
              </w:rPr>
              <w:t>探究天然黄卤中锂资源提取技术方案</w:t>
            </w:r>
            <w:r w:rsidRPr="00F5777E">
              <w:rPr>
                <w:rFonts w:ascii="仿宋" w:eastAsia="仿宋" w:hAnsi="仿宋" w:hint="eastAsia"/>
                <w:sz w:val="24"/>
                <w:szCs w:val="24"/>
              </w:rPr>
              <w:t>。</w:t>
            </w:r>
          </w:p>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rPr>
              <w:t>成果水平：</w:t>
            </w:r>
            <w:r w:rsidRPr="00F5777E">
              <w:rPr>
                <w:rFonts w:ascii="仿宋" w:eastAsia="仿宋" w:hAnsi="仿宋" w:hint="eastAsia"/>
                <w:sz w:val="24"/>
                <w:szCs w:val="24"/>
              </w:rPr>
              <w:t>天然黄卤注井采盐工艺技术方案为</w:t>
            </w:r>
            <w:r w:rsidRPr="00F5777E">
              <w:rPr>
                <w:rFonts w:ascii="Times New Roman" w:eastAsia="仿宋" w:hAnsi="Times New Roman" w:hint="eastAsia"/>
                <w:sz w:val="24"/>
                <w:szCs w:val="24"/>
              </w:rPr>
              <w:t>国际、国内首创；采</w:t>
            </w:r>
            <w:r w:rsidRPr="00F5777E">
              <w:rPr>
                <w:rFonts w:ascii="Times New Roman" w:eastAsia="仿宋" w:hAnsi="Times New Roman" w:hint="eastAsia"/>
                <w:sz w:val="24"/>
                <w:szCs w:val="24"/>
              </w:rPr>
              <w:lastRenderedPageBreak/>
              <w:t>盐节水率达到国内领先；卤水化工同步资源化开发利用方案，填补国内外技术空白。</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Times New Roman" w:eastAsia="仿宋" w:hAnsi="Times New Roman" w:hint="eastAsia"/>
                <w:sz w:val="24"/>
                <w:szCs w:val="24"/>
              </w:rPr>
              <w:t>知识产权和技术标准：申请专利</w:t>
            </w:r>
            <w:r w:rsidRPr="00F5777E">
              <w:rPr>
                <w:rFonts w:ascii="Times New Roman" w:eastAsia="仿宋" w:hAnsi="Times New Roman" w:hint="eastAsia"/>
                <w:sz w:val="24"/>
                <w:szCs w:val="24"/>
              </w:rPr>
              <w:t>1~2</w:t>
            </w:r>
            <w:r w:rsidRPr="00F5777E">
              <w:rPr>
                <w:rFonts w:ascii="Times New Roman" w:eastAsia="仿宋" w:hAnsi="Times New Roman" w:hint="eastAsia"/>
                <w:sz w:val="24"/>
                <w:szCs w:val="24"/>
              </w:rPr>
              <w:t>项；公开发表学术论文</w:t>
            </w:r>
            <w:r w:rsidRPr="00F5777E">
              <w:rPr>
                <w:rFonts w:ascii="Times New Roman" w:eastAsia="仿宋" w:hAnsi="Times New Roman" w:hint="eastAsia"/>
                <w:sz w:val="24"/>
                <w:szCs w:val="24"/>
              </w:rPr>
              <w:t>1</w:t>
            </w:r>
            <w:r w:rsidRPr="00F5777E">
              <w:rPr>
                <w:rFonts w:ascii="Times New Roman" w:eastAsia="仿宋" w:hAnsi="Times New Roman" w:hint="eastAsia"/>
                <w:sz w:val="24"/>
                <w:szCs w:val="24"/>
              </w:rPr>
              <w:t>篇。</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hint="eastAsia"/>
                <w:sz w:val="24"/>
                <w:szCs w:val="24"/>
              </w:rPr>
              <w:t>2025</w:t>
            </w:r>
            <w:r w:rsidRPr="00F5777E">
              <w:rPr>
                <w:rFonts w:ascii="Times New Roman" w:eastAsia="仿宋" w:hAnsi="Times New Roman" w:hint="eastAsia"/>
                <w:sz w:val="24"/>
                <w:szCs w:val="24"/>
              </w:rPr>
              <w:t>年</w:t>
            </w:r>
            <w:r w:rsidRPr="00F5777E">
              <w:rPr>
                <w:rFonts w:ascii="Times New Roman" w:eastAsia="仿宋" w:hAnsi="Times New Roman" w:hint="eastAsia"/>
                <w:sz w:val="24"/>
                <w:szCs w:val="24"/>
              </w:rPr>
              <w:t>6</w:t>
            </w:r>
            <w:r w:rsidRPr="00F5777E">
              <w:rPr>
                <w:rFonts w:ascii="Times New Roman" w:eastAsia="仿宋" w:hAnsi="Times New Roman" w:hint="eastAsia"/>
                <w:sz w:val="24"/>
                <w:szCs w:val="24"/>
              </w:rPr>
              <w:t>月</w:t>
            </w:r>
            <w:r w:rsidRPr="00F5777E">
              <w:rPr>
                <w:rFonts w:ascii="Times New Roman" w:eastAsia="仿宋" w:hAnsi="Times New Roman" w:hint="eastAsia"/>
                <w:sz w:val="24"/>
                <w:szCs w:val="24"/>
              </w:rPr>
              <w:t>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hint="eastAsia"/>
                <w:sz w:val="24"/>
                <w:szCs w:val="24"/>
                <w:u w:val="single"/>
              </w:rPr>
              <w:t>3</w:t>
            </w:r>
            <w:r w:rsidRPr="00F5777E">
              <w:rPr>
                <w:rFonts w:ascii="Times New Roman" w:eastAsia="仿宋" w:hAnsi="Times New Roman" w:hint="eastAsia"/>
                <w:sz w:val="24"/>
                <w:szCs w:val="24"/>
                <w:u w:val="single"/>
              </w:rPr>
              <w:t>00</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hint="eastAsia"/>
                <w:sz w:val="24"/>
                <w:szCs w:val="24"/>
              </w:rPr>
              <w:t>本项目形成完整的技术开发报告，申请专利</w:t>
            </w:r>
            <w:r w:rsidRPr="00F5777E">
              <w:rPr>
                <w:rFonts w:ascii="仿宋" w:eastAsia="仿宋" w:hAnsi="仿宋" w:hint="eastAsia"/>
                <w:sz w:val="24"/>
                <w:szCs w:val="24"/>
              </w:rPr>
              <w:t>1~2</w:t>
            </w:r>
            <w:r w:rsidRPr="00F5777E">
              <w:rPr>
                <w:rFonts w:ascii="仿宋" w:eastAsia="仿宋" w:hAnsi="仿宋" w:hint="eastAsia"/>
                <w:sz w:val="24"/>
                <w:szCs w:val="24"/>
              </w:rPr>
              <w:t>项，发表学术论文</w:t>
            </w:r>
            <w:r w:rsidRPr="00F5777E">
              <w:rPr>
                <w:rFonts w:ascii="仿宋" w:eastAsia="仿宋" w:hAnsi="仿宋" w:hint="eastAsia"/>
                <w:sz w:val="24"/>
                <w:szCs w:val="24"/>
              </w:rPr>
              <w:t>1</w:t>
            </w:r>
            <w:r w:rsidRPr="00F5777E">
              <w:rPr>
                <w:rFonts w:ascii="仿宋" w:eastAsia="仿宋" w:hAnsi="仿宋" w:hint="eastAsia"/>
                <w:sz w:val="24"/>
                <w:szCs w:val="24"/>
              </w:rPr>
              <w:t>篇，项目所得成果由企业与合作方共有，合作权益分配各占</w:t>
            </w:r>
            <w:r w:rsidRPr="00F5777E">
              <w:rPr>
                <w:rFonts w:ascii="仿宋" w:eastAsia="仿宋" w:hAnsi="仿宋" w:hint="eastAsia"/>
                <w:sz w:val="24"/>
                <w:szCs w:val="24"/>
              </w:rPr>
              <w:t>50%</w:t>
            </w:r>
            <w:r w:rsidRPr="00F5777E">
              <w:rPr>
                <w:rFonts w:ascii="仿宋" w:eastAsia="仿宋" w:hAnsi="仿宋" w:hint="eastAsia"/>
                <w:sz w:val="24"/>
                <w:szCs w:val="24"/>
              </w:rPr>
              <w:t>。</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将天然黄卤注井采盐综合利用，同时开发出高附加值食用盐产品，实现对锂、锶、溴、碘等稀缺资源的高效提取，实现盐卤资源综合利用效益最大化。</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开展产业转化后每年预期取得的主要经济效益：</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天然含钙盐：</w:t>
            </w:r>
            <w:r w:rsidRPr="00F5777E">
              <w:rPr>
                <w:rFonts w:ascii="仿宋" w:eastAsia="仿宋" w:hAnsi="仿宋" w:hint="eastAsia"/>
                <w:sz w:val="24"/>
                <w:szCs w:val="24"/>
              </w:rPr>
              <w:t>1000</w:t>
            </w:r>
            <w:r w:rsidRPr="00F5777E">
              <w:rPr>
                <w:rFonts w:ascii="仿宋" w:eastAsia="仿宋" w:hAnsi="仿宋" w:hint="eastAsia"/>
                <w:sz w:val="24"/>
                <w:szCs w:val="24"/>
              </w:rPr>
              <w:t>吨</w:t>
            </w:r>
            <w:r w:rsidRPr="00F5777E">
              <w:rPr>
                <w:rFonts w:ascii="仿宋" w:eastAsia="仿宋" w:hAnsi="仿宋" w:hint="eastAsia"/>
                <w:sz w:val="24"/>
                <w:szCs w:val="24"/>
              </w:rPr>
              <w:t>*0.5</w:t>
            </w:r>
            <w:r w:rsidRPr="00F5777E">
              <w:rPr>
                <w:rFonts w:ascii="仿宋" w:eastAsia="仿宋" w:hAnsi="仿宋" w:hint="eastAsia"/>
                <w:sz w:val="24"/>
                <w:szCs w:val="24"/>
              </w:rPr>
              <w:t>万</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=500</w:t>
            </w:r>
            <w:r w:rsidRPr="00F5777E">
              <w:rPr>
                <w:rFonts w:ascii="仿宋" w:eastAsia="仿宋" w:hAnsi="仿宋" w:hint="eastAsia"/>
                <w:sz w:val="24"/>
                <w:szCs w:val="24"/>
              </w:rPr>
              <w:t>万元；</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天然含锶盐：</w:t>
            </w:r>
            <w:r w:rsidRPr="00F5777E">
              <w:rPr>
                <w:rFonts w:ascii="仿宋" w:eastAsia="仿宋" w:hAnsi="仿宋" w:hint="eastAsia"/>
                <w:sz w:val="24"/>
                <w:szCs w:val="24"/>
              </w:rPr>
              <w:t>500</w:t>
            </w:r>
            <w:r w:rsidRPr="00F5777E">
              <w:rPr>
                <w:rFonts w:ascii="仿宋" w:eastAsia="仿宋" w:hAnsi="仿宋" w:hint="eastAsia"/>
                <w:sz w:val="24"/>
                <w:szCs w:val="24"/>
              </w:rPr>
              <w:t>吨</w:t>
            </w:r>
            <w:r w:rsidRPr="00F5777E">
              <w:rPr>
                <w:rFonts w:ascii="仿宋" w:eastAsia="仿宋" w:hAnsi="仿宋" w:hint="eastAsia"/>
                <w:sz w:val="24"/>
                <w:szCs w:val="24"/>
              </w:rPr>
              <w:t>*1.0</w:t>
            </w:r>
            <w:r w:rsidRPr="00F5777E">
              <w:rPr>
                <w:rFonts w:ascii="仿宋" w:eastAsia="仿宋" w:hAnsi="仿宋" w:hint="eastAsia"/>
                <w:sz w:val="24"/>
                <w:szCs w:val="24"/>
              </w:rPr>
              <w:t>万元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=500</w:t>
            </w:r>
            <w:r w:rsidRPr="00F5777E">
              <w:rPr>
                <w:rFonts w:ascii="仿宋" w:eastAsia="仿宋" w:hAnsi="仿宋" w:hint="eastAsia"/>
                <w:sz w:val="24"/>
                <w:szCs w:val="24"/>
              </w:rPr>
              <w:t>万元；</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碳酸锶：</w:t>
            </w:r>
            <w:r w:rsidRPr="00F5777E">
              <w:rPr>
                <w:rFonts w:ascii="仿宋" w:eastAsia="仿宋" w:hAnsi="仿宋" w:hint="eastAsia"/>
                <w:sz w:val="24"/>
                <w:szCs w:val="24"/>
              </w:rPr>
              <w:t>6000</w:t>
            </w:r>
            <w:r w:rsidRPr="00F5777E">
              <w:rPr>
                <w:rFonts w:ascii="仿宋" w:eastAsia="仿宋" w:hAnsi="仿宋" w:hint="eastAsia"/>
                <w:sz w:val="24"/>
                <w:szCs w:val="24"/>
              </w:rPr>
              <w:t>吨</w:t>
            </w:r>
            <w:r w:rsidRPr="00F5777E">
              <w:rPr>
                <w:rFonts w:ascii="仿宋" w:eastAsia="仿宋" w:hAnsi="仿宋" w:hint="eastAsia"/>
                <w:sz w:val="24"/>
                <w:szCs w:val="24"/>
              </w:rPr>
              <w:t>*0.5</w:t>
            </w:r>
            <w:r w:rsidRPr="00F5777E">
              <w:rPr>
                <w:rFonts w:ascii="仿宋" w:eastAsia="仿宋" w:hAnsi="仿宋" w:hint="eastAsia"/>
                <w:sz w:val="24"/>
                <w:szCs w:val="24"/>
              </w:rPr>
              <w:t>万元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=3000</w:t>
            </w:r>
            <w:r w:rsidRPr="00F5777E">
              <w:rPr>
                <w:rFonts w:ascii="仿宋" w:eastAsia="仿宋" w:hAnsi="仿宋" w:hint="eastAsia"/>
                <w:sz w:val="24"/>
                <w:szCs w:val="24"/>
              </w:rPr>
              <w:t>万元；</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碳酸锂：</w:t>
            </w:r>
            <w:r w:rsidRPr="00F5777E">
              <w:rPr>
                <w:rFonts w:ascii="仿宋" w:eastAsia="仿宋" w:hAnsi="仿宋" w:hint="eastAsia"/>
                <w:sz w:val="24"/>
                <w:szCs w:val="24"/>
              </w:rPr>
              <w:t>150</w:t>
            </w:r>
            <w:r w:rsidRPr="00F5777E">
              <w:rPr>
                <w:rFonts w:ascii="仿宋" w:eastAsia="仿宋" w:hAnsi="仿宋" w:hint="eastAsia"/>
                <w:sz w:val="24"/>
                <w:szCs w:val="24"/>
              </w:rPr>
              <w:t>吨</w:t>
            </w:r>
            <w:r w:rsidRPr="00F5777E">
              <w:rPr>
                <w:rFonts w:ascii="仿宋" w:eastAsia="仿宋" w:hAnsi="仿宋" w:hint="eastAsia"/>
                <w:sz w:val="24"/>
                <w:szCs w:val="24"/>
              </w:rPr>
              <w:t>*30</w:t>
            </w:r>
            <w:r w:rsidRPr="00F5777E">
              <w:rPr>
                <w:rFonts w:ascii="仿宋" w:eastAsia="仿宋" w:hAnsi="仿宋" w:hint="eastAsia"/>
                <w:sz w:val="24"/>
                <w:szCs w:val="24"/>
              </w:rPr>
              <w:t>万元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=4500</w:t>
            </w:r>
            <w:r w:rsidRPr="00F5777E">
              <w:rPr>
                <w:rFonts w:ascii="仿宋" w:eastAsia="仿宋" w:hAnsi="仿宋" w:hint="eastAsia"/>
                <w:sz w:val="24"/>
                <w:szCs w:val="24"/>
              </w:rPr>
              <w:t>万元；</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溴：</w:t>
            </w:r>
            <w:r w:rsidRPr="00F5777E">
              <w:rPr>
                <w:rFonts w:ascii="仿宋" w:eastAsia="仿宋" w:hAnsi="仿宋" w:hint="eastAsia"/>
                <w:sz w:val="24"/>
                <w:szCs w:val="24"/>
              </w:rPr>
              <w:t>1400</w:t>
            </w:r>
            <w:r w:rsidRPr="00F5777E">
              <w:rPr>
                <w:rFonts w:ascii="仿宋" w:eastAsia="仿宋" w:hAnsi="仿宋" w:hint="eastAsia"/>
                <w:sz w:val="24"/>
                <w:szCs w:val="24"/>
              </w:rPr>
              <w:t>吨</w:t>
            </w:r>
            <w:r w:rsidRPr="00F5777E">
              <w:rPr>
                <w:rFonts w:ascii="仿宋" w:eastAsia="仿宋" w:hAnsi="仿宋" w:hint="eastAsia"/>
                <w:sz w:val="24"/>
                <w:szCs w:val="24"/>
              </w:rPr>
              <w:t>*1.8</w:t>
            </w:r>
            <w:r w:rsidRPr="00F5777E">
              <w:rPr>
                <w:rFonts w:ascii="仿宋" w:eastAsia="仿宋" w:hAnsi="仿宋" w:hint="eastAsia"/>
                <w:sz w:val="24"/>
                <w:szCs w:val="24"/>
              </w:rPr>
              <w:t>万元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=2520</w:t>
            </w:r>
            <w:r w:rsidRPr="00F5777E">
              <w:rPr>
                <w:rFonts w:ascii="仿宋" w:eastAsia="仿宋" w:hAnsi="仿宋" w:hint="eastAsia"/>
                <w:sz w:val="24"/>
                <w:szCs w:val="24"/>
              </w:rPr>
              <w:t>万元；</w:t>
            </w:r>
          </w:p>
          <w:p w:rsidR="00486FF7" w:rsidRPr="00F5777E" w:rsidRDefault="00F5777E">
            <w:pPr>
              <w:numPr>
                <w:ilvl w:val="0"/>
                <w:numId w:val="10"/>
              </w:num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碘：</w:t>
            </w:r>
            <w:r w:rsidRPr="00F5777E">
              <w:rPr>
                <w:rFonts w:ascii="仿宋" w:eastAsia="仿宋" w:hAnsi="仿宋" w:hint="eastAsia"/>
                <w:sz w:val="24"/>
                <w:szCs w:val="24"/>
              </w:rPr>
              <w:t>14</w:t>
            </w:r>
            <w:r w:rsidRPr="00F5777E">
              <w:rPr>
                <w:rFonts w:ascii="仿宋" w:eastAsia="仿宋" w:hAnsi="仿宋" w:hint="eastAsia"/>
                <w:sz w:val="24"/>
                <w:szCs w:val="24"/>
              </w:rPr>
              <w:t>吨</w:t>
            </w:r>
            <w:r w:rsidRPr="00F5777E">
              <w:rPr>
                <w:rFonts w:ascii="仿宋" w:eastAsia="仿宋" w:hAnsi="仿宋" w:hint="eastAsia"/>
                <w:sz w:val="24"/>
                <w:szCs w:val="24"/>
              </w:rPr>
              <w:t>*50</w:t>
            </w:r>
            <w:r w:rsidRPr="00F5777E">
              <w:rPr>
                <w:rFonts w:ascii="仿宋" w:eastAsia="仿宋" w:hAnsi="仿宋" w:hint="eastAsia"/>
                <w:sz w:val="24"/>
                <w:szCs w:val="24"/>
              </w:rPr>
              <w:t>万元</w:t>
            </w:r>
            <w:r w:rsidRPr="00F5777E">
              <w:rPr>
                <w:rFonts w:ascii="仿宋" w:eastAsia="仿宋" w:hAnsi="仿宋" w:hint="eastAsia"/>
                <w:sz w:val="24"/>
                <w:szCs w:val="24"/>
              </w:rPr>
              <w:t>/</w:t>
            </w:r>
            <w:r w:rsidRPr="00F5777E">
              <w:rPr>
                <w:rFonts w:ascii="仿宋" w:eastAsia="仿宋" w:hAnsi="仿宋" w:hint="eastAsia"/>
                <w:sz w:val="24"/>
                <w:szCs w:val="24"/>
              </w:rPr>
              <w:t>吨</w:t>
            </w:r>
            <w:r w:rsidRPr="00F5777E">
              <w:rPr>
                <w:rFonts w:ascii="仿宋" w:eastAsia="仿宋" w:hAnsi="仿宋" w:hint="eastAsia"/>
                <w:sz w:val="24"/>
                <w:szCs w:val="24"/>
              </w:rPr>
              <w:t>=700</w:t>
            </w:r>
            <w:r w:rsidRPr="00F5777E">
              <w:rPr>
                <w:rFonts w:ascii="仿宋" w:eastAsia="仿宋" w:hAnsi="仿宋" w:hint="eastAsia"/>
                <w:sz w:val="24"/>
                <w:szCs w:val="24"/>
              </w:rPr>
              <w:t>万元；</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项目实施后，综合产值预计达到</w:t>
            </w:r>
            <w:r w:rsidRPr="00F5777E">
              <w:rPr>
                <w:rFonts w:ascii="仿宋" w:eastAsia="仿宋" w:hAnsi="仿宋" w:hint="eastAsia"/>
                <w:sz w:val="24"/>
                <w:szCs w:val="24"/>
              </w:rPr>
              <w:t>1</w:t>
            </w:r>
            <w:r w:rsidRPr="00F5777E">
              <w:rPr>
                <w:rFonts w:ascii="仿宋" w:eastAsia="仿宋" w:hAnsi="仿宋" w:hint="eastAsia"/>
                <w:sz w:val="24"/>
                <w:szCs w:val="24"/>
              </w:rPr>
              <w:t>.</w:t>
            </w:r>
            <w:r w:rsidRPr="00F5777E">
              <w:rPr>
                <w:rFonts w:ascii="仿宋" w:eastAsia="仿宋" w:hAnsi="仿宋" w:hint="eastAsia"/>
                <w:sz w:val="24"/>
                <w:szCs w:val="24"/>
              </w:rPr>
              <w:t>1</w:t>
            </w:r>
            <w:r w:rsidRPr="00F5777E">
              <w:rPr>
                <w:rFonts w:ascii="仿宋" w:eastAsia="仿宋" w:hAnsi="仿宋" w:hint="eastAsia"/>
                <w:sz w:val="24"/>
                <w:szCs w:val="24"/>
              </w:rPr>
              <w:t>72</w:t>
            </w:r>
            <w:r w:rsidRPr="00F5777E">
              <w:rPr>
                <w:rFonts w:ascii="仿宋" w:eastAsia="仿宋" w:hAnsi="仿宋" w:hint="eastAsia"/>
                <w:sz w:val="24"/>
                <w:szCs w:val="24"/>
              </w:rPr>
              <w:t>亿元，可解决数十人劳动就业，经济效益和社会效益显著。</w:t>
            </w:r>
          </w:p>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同时，可节约采盐用白（河）水</w:t>
            </w:r>
            <w:r w:rsidRPr="00F5777E">
              <w:rPr>
                <w:rFonts w:ascii="仿宋" w:eastAsia="仿宋" w:hAnsi="仿宋" w:hint="eastAsia"/>
                <w:sz w:val="24"/>
                <w:szCs w:val="24"/>
              </w:rPr>
              <w:t>120</w:t>
            </w:r>
            <w:r w:rsidRPr="00F5777E">
              <w:rPr>
                <w:rFonts w:ascii="仿宋" w:eastAsia="仿宋" w:hAnsi="仿宋" w:hint="eastAsia"/>
                <w:sz w:val="24"/>
                <w:szCs w:val="24"/>
              </w:rPr>
              <w:t>万</w:t>
            </w:r>
            <w:r w:rsidRPr="00F5777E">
              <w:rPr>
                <w:rFonts w:ascii="仿宋" w:eastAsia="仿宋" w:hAnsi="仿宋" w:hint="eastAsia"/>
                <w:sz w:val="24"/>
                <w:szCs w:val="24"/>
              </w:rPr>
              <w:t>m</w:t>
            </w:r>
            <w:r w:rsidRPr="00F5777E">
              <w:rPr>
                <w:rFonts w:ascii="仿宋" w:eastAsia="仿宋" w:hAnsi="仿宋" w:hint="eastAsia"/>
                <w:sz w:val="24"/>
                <w:szCs w:val="24"/>
                <w:vertAlign w:val="superscript"/>
              </w:rPr>
              <w:t>3</w:t>
            </w:r>
            <w:r w:rsidRPr="00F5777E">
              <w:rPr>
                <w:rFonts w:ascii="仿宋" w:eastAsia="仿宋" w:hAnsi="仿宋" w:hint="eastAsia"/>
                <w:sz w:val="24"/>
                <w:szCs w:val="24"/>
              </w:rPr>
              <w:t>，并最大限度实现了溴、碘、等制盐副产物的量能提升及综合利用，环境效益明显。</w:t>
            </w:r>
          </w:p>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项目的实施，还可以为解决天然气伴生卤水处理难题提供参考，为遂宁市打造“东方气都”、建设“锂电之都”提供有力支撑。</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27</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遂宁</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潼南区域</w:t>
      </w:r>
      <w:r w:rsidRPr="00F5777E">
        <w:rPr>
          <w:rFonts w:ascii="Times New Roman" w:eastAsia="仿宋" w:hAnsi="Times New Roman" w:hint="eastAsia"/>
          <w:b/>
          <w:sz w:val="32"/>
          <w:szCs w:val="24"/>
        </w:rPr>
        <w:t>PM2.5</w:t>
      </w:r>
      <w:r w:rsidRPr="00F5777E">
        <w:rPr>
          <w:rFonts w:ascii="Times New Roman" w:eastAsia="仿宋" w:hAnsi="Times New Roman" w:hint="eastAsia"/>
          <w:b/>
          <w:sz w:val="32"/>
          <w:szCs w:val="24"/>
        </w:rPr>
        <w:t>和臭氧污染成因及协同防控对策研究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480"/>
              <w:rPr>
                <w:rFonts w:ascii="仿宋" w:eastAsia="仿宋" w:hAnsi="仿宋" w:cs="仿宋"/>
                <w:sz w:val="24"/>
                <w:szCs w:val="24"/>
              </w:rPr>
            </w:pPr>
            <w:r w:rsidRPr="00F5777E">
              <w:rPr>
                <w:rFonts w:ascii="仿宋" w:eastAsia="仿宋" w:hAnsi="仿宋" w:cs="仿宋" w:hint="eastAsia"/>
                <w:sz w:val="24"/>
                <w:szCs w:val="24"/>
              </w:rPr>
              <w:t>过去十年，遂宁市大气环境质量改善显著，但近</w:t>
            </w:r>
            <w:r w:rsidRPr="00F5777E">
              <w:rPr>
                <w:rFonts w:ascii="仿宋" w:eastAsia="仿宋" w:hAnsi="仿宋" w:cs="仿宋" w:hint="eastAsia"/>
                <w:sz w:val="24"/>
                <w:szCs w:val="24"/>
              </w:rPr>
              <w:t>3</w:t>
            </w:r>
            <w:r w:rsidRPr="00F5777E">
              <w:rPr>
                <w:rFonts w:ascii="仿宋" w:eastAsia="仿宋" w:hAnsi="仿宋" w:cs="仿宋" w:hint="eastAsia"/>
                <w:sz w:val="24"/>
                <w:szCs w:val="24"/>
              </w:rPr>
              <w:t>年</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年均浓度维持在</w:t>
            </w:r>
            <w:r w:rsidRPr="00F5777E">
              <w:rPr>
                <w:rFonts w:ascii="仿宋" w:eastAsia="仿宋" w:hAnsi="仿宋" w:cs="仿宋" w:hint="eastAsia"/>
                <w:sz w:val="24"/>
                <w:szCs w:val="24"/>
              </w:rPr>
              <w:t>30 ug/m</w:t>
            </w:r>
            <w:r w:rsidRPr="00F5777E">
              <w:rPr>
                <w:rFonts w:ascii="仿宋" w:eastAsia="仿宋" w:hAnsi="仿宋" w:cs="仿宋" w:hint="eastAsia"/>
                <w:sz w:val="24"/>
                <w:szCs w:val="24"/>
                <w:vertAlign w:val="superscript"/>
              </w:rPr>
              <w:t>3</w:t>
            </w:r>
            <w:r w:rsidRPr="00F5777E">
              <w:rPr>
                <w:rFonts w:ascii="仿宋" w:eastAsia="仿宋" w:hAnsi="仿宋" w:cs="仿宋" w:hint="eastAsia"/>
                <w:sz w:val="24"/>
                <w:szCs w:val="24"/>
              </w:rPr>
              <w:t>左右，下降乏力，已连续两年未完成省上下发的建议管控目标值。与此同时，臭氧</w:t>
            </w:r>
            <w:r w:rsidRPr="00F5777E">
              <w:rPr>
                <w:rFonts w:ascii="仿宋" w:eastAsia="仿宋" w:hAnsi="仿宋" w:cs="仿宋" w:hint="eastAsia"/>
                <w:sz w:val="24"/>
                <w:szCs w:val="24"/>
              </w:rPr>
              <w:t>(O</w:t>
            </w:r>
            <w:r w:rsidRPr="00F5777E">
              <w:rPr>
                <w:rFonts w:ascii="仿宋" w:eastAsia="仿宋" w:hAnsi="仿宋" w:cs="仿宋" w:hint="eastAsia"/>
                <w:sz w:val="24"/>
                <w:szCs w:val="24"/>
                <w:vertAlign w:val="subscript"/>
              </w:rPr>
              <w:t>3</w:t>
            </w:r>
            <w:r w:rsidRPr="00F5777E">
              <w:rPr>
                <w:rFonts w:ascii="仿宋" w:eastAsia="仿宋" w:hAnsi="仿宋" w:cs="仿宋" w:hint="eastAsia"/>
                <w:sz w:val="24"/>
                <w:szCs w:val="24"/>
              </w:rPr>
              <w:t>)</w:t>
            </w:r>
            <w:r w:rsidRPr="00F5777E">
              <w:rPr>
                <w:rFonts w:ascii="仿宋" w:eastAsia="仿宋" w:hAnsi="仿宋" w:cs="仿宋" w:hint="eastAsia"/>
                <w:sz w:val="24"/>
                <w:szCs w:val="24"/>
              </w:rPr>
              <w:t>浓度则波动升高（</w:t>
            </w:r>
            <w:r w:rsidRPr="00F5777E">
              <w:rPr>
                <w:rFonts w:ascii="仿宋" w:eastAsia="仿宋" w:hAnsi="仿宋" w:cs="仿宋" w:hint="eastAsia"/>
                <w:sz w:val="24"/>
                <w:szCs w:val="24"/>
              </w:rPr>
              <w:t>2022</w:t>
            </w:r>
            <w:r w:rsidRPr="00F5777E">
              <w:rPr>
                <w:rFonts w:ascii="仿宋" w:eastAsia="仿宋" w:hAnsi="仿宋" w:cs="仿宋" w:hint="eastAsia"/>
                <w:sz w:val="24"/>
                <w:szCs w:val="24"/>
              </w:rPr>
              <w:t>年达</w:t>
            </w:r>
            <w:r w:rsidRPr="00F5777E">
              <w:rPr>
                <w:rFonts w:ascii="仿宋" w:eastAsia="仿宋" w:hAnsi="仿宋" w:cs="仿宋" w:hint="eastAsia"/>
                <w:sz w:val="24"/>
                <w:szCs w:val="24"/>
              </w:rPr>
              <w:t>146 ug/m</w:t>
            </w:r>
            <w:r w:rsidRPr="00F5777E">
              <w:rPr>
                <w:rFonts w:ascii="仿宋" w:eastAsia="仿宋" w:hAnsi="仿宋" w:cs="仿宋" w:hint="eastAsia"/>
                <w:sz w:val="24"/>
                <w:szCs w:val="24"/>
                <w:vertAlign w:val="superscript"/>
              </w:rPr>
              <w:t>3</w:t>
            </w:r>
            <w:r w:rsidRPr="00F5777E">
              <w:rPr>
                <w:rFonts w:ascii="仿宋" w:eastAsia="仿宋" w:hAnsi="仿宋" w:cs="仿宋" w:hint="eastAsia"/>
                <w:sz w:val="24"/>
                <w:szCs w:val="24"/>
              </w:rPr>
              <w:t>），臭氧污染天数也呈上升趋势并已超过</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污染天数。可见，开展</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与</w:t>
            </w:r>
            <w:r w:rsidRPr="00F5777E">
              <w:rPr>
                <w:rFonts w:ascii="仿宋" w:eastAsia="仿宋" w:hAnsi="仿宋" w:cs="仿宋" w:hint="eastAsia"/>
                <w:sz w:val="24"/>
                <w:szCs w:val="24"/>
              </w:rPr>
              <w:t>O</w:t>
            </w:r>
            <w:r w:rsidRPr="00F5777E">
              <w:rPr>
                <w:rFonts w:ascii="仿宋" w:eastAsia="仿宋" w:hAnsi="仿宋" w:cs="仿宋" w:hint="eastAsia"/>
                <w:sz w:val="24"/>
                <w:szCs w:val="24"/>
                <w:vertAlign w:val="subscript"/>
              </w:rPr>
              <w:t>3</w:t>
            </w:r>
            <w:r w:rsidRPr="00F5777E">
              <w:rPr>
                <w:rFonts w:ascii="仿宋" w:eastAsia="仿宋" w:hAnsi="仿宋" w:cs="仿宋" w:hint="eastAsia"/>
                <w:sz w:val="24"/>
                <w:szCs w:val="24"/>
              </w:rPr>
              <w:t>协同控制已成为遂宁市空气质量持续改善的关键所在。</w:t>
            </w:r>
            <w:r w:rsidRPr="00F5777E">
              <w:rPr>
                <w:rFonts w:ascii="仿宋" w:eastAsia="仿宋" w:hAnsi="仿宋" w:cs="仿宋" w:hint="eastAsia"/>
                <w:sz w:val="24"/>
                <w:szCs w:val="24"/>
              </w:rPr>
              <w:t xml:space="preserve"> </w:t>
            </w:r>
          </w:p>
          <w:p w:rsidR="00486FF7" w:rsidRPr="00F5777E" w:rsidRDefault="00F5777E">
            <w:pPr>
              <w:ind w:firstLine="480"/>
              <w:rPr>
                <w:rFonts w:ascii="仿宋" w:eastAsia="仿宋" w:hAnsi="仿宋" w:cs="仿宋"/>
                <w:sz w:val="24"/>
                <w:szCs w:val="24"/>
              </w:rPr>
            </w:pPr>
            <w:r w:rsidRPr="00F5777E">
              <w:rPr>
                <w:rFonts w:ascii="仿宋" w:eastAsia="仿宋" w:hAnsi="仿宋" w:cs="仿宋" w:hint="eastAsia"/>
                <w:sz w:val="24"/>
                <w:szCs w:val="24"/>
              </w:rPr>
              <w:t>另一方面，在遂宁及周边以</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和臭氧为代表的区域性二次污染频发。特别是在接壤的遂宁</w:t>
            </w:r>
            <w:r w:rsidRPr="00F5777E">
              <w:rPr>
                <w:rFonts w:ascii="仿宋" w:eastAsia="仿宋" w:hAnsi="仿宋" w:cs="仿宋" w:hint="eastAsia"/>
                <w:sz w:val="24"/>
                <w:szCs w:val="24"/>
              </w:rPr>
              <w:t>-</w:t>
            </w:r>
            <w:r w:rsidRPr="00F5777E">
              <w:rPr>
                <w:rFonts w:ascii="仿宋" w:eastAsia="仿宋" w:hAnsi="仿宋" w:cs="仿宋" w:hint="eastAsia"/>
                <w:sz w:val="24"/>
                <w:szCs w:val="24"/>
              </w:rPr>
              <w:t>潼南区域，经济活动紧密，地形复杂且局地环流特征明显，可能存在不可忽视的二次污染物及其前体物的跨界传输和局地积累影响。基于常规监测已不足以支撑二次污染成因解析及区域联防联控需求。为此，亟需补齐二次污染观测数据和精细化溯源诊断能力，有效识别二次污染特征及其成因与关键驱动因子，包括毗邻地区的传输贡献。</w:t>
            </w:r>
          </w:p>
          <w:p w:rsidR="00486FF7" w:rsidRPr="00F5777E" w:rsidRDefault="00F5777E">
            <w:pPr>
              <w:ind w:firstLine="480"/>
              <w:rPr>
                <w:rFonts w:ascii="仿宋" w:eastAsia="仿宋" w:hAnsi="仿宋" w:cs="仿宋"/>
                <w:sz w:val="24"/>
                <w:szCs w:val="24"/>
                <w:lang w:eastAsia="zh-TW"/>
              </w:rPr>
            </w:pP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和臭氧协同治理是我国“十四五”时期环境保护工作的重要任务。推进遂宁</w:t>
            </w:r>
            <w:r w:rsidRPr="00F5777E">
              <w:rPr>
                <w:rFonts w:ascii="仿宋" w:eastAsia="仿宋" w:hAnsi="仿宋" w:cs="仿宋" w:hint="eastAsia"/>
                <w:sz w:val="24"/>
                <w:szCs w:val="24"/>
              </w:rPr>
              <w:t>-</w:t>
            </w:r>
            <w:r w:rsidRPr="00F5777E">
              <w:rPr>
                <w:rFonts w:ascii="仿宋" w:eastAsia="仿宋" w:hAnsi="仿宋" w:cs="仿宋" w:hint="eastAsia"/>
                <w:sz w:val="24"/>
                <w:szCs w:val="24"/>
              </w:rPr>
              <w:t>潼南地区</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和臭氧协同防控对策研究具有突出的必要性和紧迫性，亟需针对该地区二</w:t>
            </w:r>
            <w:r w:rsidRPr="00F5777E">
              <w:rPr>
                <w:rFonts w:ascii="仿宋" w:eastAsia="仿宋" w:hAnsi="仿宋" w:cs="仿宋" w:hint="eastAsia"/>
                <w:sz w:val="24"/>
                <w:szCs w:val="24"/>
              </w:rPr>
              <w:t>次污染特征与成因不明、其前体物（主要是挥发性有机物</w:t>
            </w:r>
            <w:r w:rsidRPr="00F5777E">
              <w:rPr>
                <w:rFonts w:ascii="仿宋" w:eastAsia="仿宋" w:hAnsi="仿宋" w:cs="仿宋" w:hint="eastAsia"/>
                <w:sz w:val="24"/>
                <w:szCs w:val="24"/>
              </w:rPr>
              <w:t>VOCs</w:t>
            </w:r>
            <w:r w:rsidRPr="00F5777E">
              <w:rPr>
                <w:rFonts w:ascii="仿宋" w:eastAsia="仿宋" w:hAnsi="仿宋" w:cs="仿宋" w:hint="eastAsia"/>
                <w:sz w:val="24"/>
                <w:szCs w:val="24"/>
              </w:rPr>
              <w:t>）排放不清以及防控对策不足等环境管理短板问题开展研究。</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cs="仿宋"/>
                <w:sz w:val="24"/>
                <w:szCs w:val="24"/>
              </w:rPr>
            </w:pPr>
            <w:r w:rsidRPr="00F5777E">
              <w:rPr>
                <w:rFonts w:ascii="仿宋" w:eastAsia="仿宋" w:hAnsi="仿宋" w:cs="仿宋" w:hint="eastAsia"/>
                <w:sz w:val="24"/>
                <w:szCs w:val="24"/>
              </w:rPr>
              <w:t>（</w:t>
            </w:r>
            <w:r w:rsidRPr="00F5777E">
              <w:rPr>
                <w:rFonts w:ascii="仿宋" w:eastAsia="仿宋" w:hAnsi="仿宋" w:cs="仿宋" w:hint="eastAsia"/>
                <w:sz w:val="24"/>
                <w:szCs w:val="24"/>
              </w:rPr>
              <w:t>1</w:t>
            </w:r>
            <w:r w:rsidRPr="00F5777E">
              <w:rPr>
                <w:rFonts w:ascii="仿宋" w:eastAsia="仿宋" w:hAnsi="仿宋" w:cs="仿宋" w:hint="eastAsia"/>
                <w:sz w:val="24"/>
                <w:szCs w:val="24"/>
              </w:rPr>
              <w:t>）厘清遂宁</w:t>
            </w:r>
            <w:r w:rsidRPr="00F5777E">
              <w:rPr>
                <w:rFonts w:ascii="仿宋" w:eastAsia="仿宋" w:hAnsi="仿宋" w:cs="仿宋" w:hint="eastAsia"/>
                <w:sz w:val="24"/>
                <w:szCs w:val="24"/>
              </w:rPr>
              <w:t>-</w:t>
            </w:r>
            <w:r w:rsidRPr="00F5777E">
              <w:rPr>
                <w:rFonts w:ascii="仿宋" w:eastAsia="仿宋" w:hAnsi="仿宋" w:cs="仿宋" w:hint="eastAsia"/>
                <w:sz w:val="24"/>
                <w:szCs w:val="24"/>
              </w:rPr>
              <w:t>潼南区域</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与臭氧污染特征及成因。基于地面监测及卫星遥感等多源数据，利用自主研发的机器学习算法重构近年来区域</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、臭氧及主要前体物浓度的高分辨率时空分布，识别</w:t>
            </w:r>
            <w:r w:rsidRPr="00F5777E">
              <w:rPr>
                <w:rFonts w:ascii="仿宋" w:eastAsia="仿宋" w:hAnsi="仿宋" w:cs="仿宋" w:hint="eastAsia"/>
                <w:sz w:val="24"/>
                <w:szCs w:val="24"/>
              </w:rPr>
              <w:t xml:space="preserve"> 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和臭氧污染热点区域及重点时段，评估大气污染形势及压力，构建遂宁</w:t>
            </w:r>
            <w:r w:rsidRPr="00F5777E">
              <w:rPr>
                <w:rFonts w:ascii="仿宋" w:eastAsia="仿宋" w:hAnsi="仿宋" w:cs="仿宋" w:hint="eastAsia"/>
                <w:sz w:val="24"/>
                <w:szCs w:val="24"/>
              </w:rPr>
              <w:t>-</w:t>
            </w:r>
            <w:r w:rsidRPr="00F5777E">
              <w:rPr>
                <w:rFonts w:ascii="仿宋" w:eastAsia="仿宋" w:hAnsi="仿宋" w:cs="仿宋" w:hint="eastAsia"/>
                <w:sz w:val="24"/>
                <w:szCs w:val="24"/>
              </w:rPr>
              <w:t>潼南</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和</w:t>
            </w:r>
            <w:r w:rsidRPr="00F5777E">
              <w:rPr>
                <w:rFonts w:ascii="仿宋" w:eastAsia="仿宋" w:hAnsi="仿宋" w:cs="仿宋" w:hint="eastAsia"/>
                <w:sz w:val="24"/>
                <w:szCs w:val="24"/>
              </w:rPr>
              <w:t>O</w:t>
            </w:r>
            <w:r w:rsidRPr="00F5777E">
              <w:rPr>
                <w:rFonts w:ascii="仿宋" w:eastAsia="仿宋" w:hAnsi="仿宋" w:cs="仿宋" w:hint="eastAsia"/>
                <w:sz w:val="24"/>
                <w:szCs w:val="24"/>
                <w:vertAlign w:val="subscript"/>
              </w:rPr>
              <w:t>3</w:t>
            </w:r>
            <w:r w:rsidRPr="00F5777E">
              <w:rPr>
                <w:rFonts w:ascii="仿宋" w:eastAsia="仿宋" w:hAnsi="仿宋" w:cs="仿宋" w:hint="eastAsia"/>
                <w:sz w:val="24"/>
                <w:szCs w:val="24"/>
              </w:rPr>
              <w:t>污染过程典型案例库。依托已建成的遂宁市大气颗粒物及光化学组分站（投资</w:t>
            </w:r>
            <w:r w:rsidRPr="00F5777E">
              <w:rPr>
                <w:rFonts w:ascii="仿宋" w:eastAsia="仿宋" w:hAnsi="仿宋" w:cs="仿宋" w:hint="eastAsia"/>
                <w:sz w:val="24"/>
                <w:szCs w:val="24"/>
              </w:rPr>
              <w:t>1300</w:t>
            </w:r>
            <w:r w:rsidRPr="00F5777E">
              <w:rPr>
                <w:rFonts w:ascii="仿宋" w:eastAsia="仿宋" w:hAnsi="仿宋" w:cs="仿宋" w:hint="eastAsia"/>
                <w:sz w:val="24"/>
                <w:szCs w:val="24"/>
              </w:rPr>
              <w:t>万元）对</w:t>
            </w:r>
            <w:r w:rsidRPr="00F5777E">
              <w:rPr>
                <w:rFonts w:ascii="仿宋" w:eastAsia="仿宋" w:hAnsi="仿宋" w:cs="仿宋" w:hint="eastAsia"/>
                <w:sz w:val="24"/>
                <w:szCs w:val="24"/>
              </w:rPr>
              <w:t>PM</w:t>
            </w:r>
            <w:r w:rsidRPr="00F5777E">
              <w:rPr>
                <w:rFonts w:ascii="仿宋" w:eastAsia="仿宋" w:hAnsi="仿宋" w:cs="仿宋" w:hint="eastAsia"/>
                <w:sz w:val="24"/>
                <w:szCs w:val="24"/>
                <w:vertAlign w:val="subscript"/>
              </w:rPr>
              <w:t>2.5</w:t>
            </w:r>
            <w:r w:rsidRPr="00F5777E">
              <w:rPr>
                <w:rFonts w:ascii="仿宋" w:eastAsia="仿宋" w:hAnsi="仿宋" w:cs="仿宋" w:hint="eastAsia"/>
                <w:sz w:val="24"/>
                <w:szCs w:val="24"/>
              </w:rPr>
              <w:t>组分、</w:t>
            </w:r>
            <w:r w:rsidRPr="00F5777E">
              <w:rPr>
                <w:rFonts w:ascii="仿宋" w:eastAsia="仿宋" w:hAnsi="仿宋" w:cs="仿宋" w:hint="eastAsia"/>
                <w:sz w:val="24"/>
                <w:szCs w:val="24"/>
              </w:rPr>
              <w:t>VOCs</w:t>
            </w:r>
            <w:r w:rsidRPr="00F5777E">
              <w:rPr>
                <w:rFonts w:ascii="仿宋" w:eastAsia="仿宋" w:hAnsi="仿宋" w:cs="仿宋" w:hint="eastAsia"/>
                <w:sz w:val="24"/>
                <w:szCs w:val="24"/>
              </w:rPr>
              <w:t>组分及光化学参数开展长时间序列监测与分析研究，初步厘清二次污染成因。</w:t>
            </w:r>
          </w:p>
          <w:p w:rsidR="00486FF7" w:rsidRPr="00F5777E" w:rsidRDefault="00F5777E">
            <w:pPr>
              <w:ind w:firstLineChars="200" w:firstLine="480"/>
              <w:rPr>
                <w:rFonts w:ascii="仿宋" w:eastAsia="仿宋" w:hAnsi="仿宋" w:cs="仿宋"/>
                <w:sz w:val="24"/>
                <w:szCs w:val="24"/>
                <w:lang/>
              </w:rPr>
            </w:pP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2</w:t>
            </w:r>
            <w:r w:rsidRPr="00F5777E">
              <w:rPr>
                <w:rFonts w:ascii="仿宋" w:eastAsia="仿宋" w:hAnsi="仿宋" w:cs="仿宋" w:hint="eastAsia"/>
                <w:sz w:val="24"/>
                <w:szCs w:val="24"/>
                <w:lang/>
              </w:rPr>
              <w:t>）诊断</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与臭氧污染成因并精细化解析来源。在对大气颗粒物及光化学组分站监测数据进行质控管理的基础上，开展</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与臭氧污染化学成因分析。结合项目期间地面站、组分站的观测结果，实时掌握污染物时空分布演变、生成潜势及大气氧化性特征。基于受体模型和</w:t>
            </w:r>
            <w:r w:rsidRPr="00F5777E">
              <w:rPr>
                <w:rFonts w:ascii="仿宋" w:eastAsia="仿宋" w:hAnsi="仿宋" w:cs="仿宋" w:hint="eastAsia"/>
                <w:sz w:val="24"/>
                <w:szCs w:val="24"/>
                <w:lang/>
              </w:rPr>
              <w:t>OBM</w:t>
            </w:r>
            <w:r w:rsidRPr="00F5777E">
              <w:rPr>
                <w:rFonts w:ascii="仿宋" w:eastAsia="仿宋" w:hAnsi="仿宋" w:cs="仿宋" w:hint="eastAsia"/>
                <w:sz w:val="24"/>
                <w:szCs w:val="24"/>
                <w:lang/>
              </w:rPr>
              <w:t>模型等解析技术，识别导致污染形成的关键化学过程，并明确关键化学组分；利用受体模型解析</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及</w:t>
            </w:r>
            <w:r w:rsidRPr="00F5777E">
              <w:rPr>
                <w:rFonts w:ascii="仿宋" w:eastAsia="仿宋" w:hAnsi="仿宋" w:cs="仿宋" w:hint="eastAsia"/>
                <w:sz w:val="24"/>
                <w:szCs w:val="24"/>
                <w:lang/>
              </w:rPr>
              <w:t>O</w:t>
            </w:r>
            <w:r w:rsidRPr="00F5777E">
              <w:rPr>
                <w:rFonts w:ascii="仿宋" w:eastAsia="仿宋" w:hAnsi="仿宋" w:cs="仿宋" w:hint="eastAsia"/>
                <w:sz w:val="24"/>
                <w:szCs w:val="24"/>
                <w:vertAlign w:val="subscript"/>
                <w:lang/>
              </w:rPr>
              <w:t>3</w:t>
            </w:r>
            <w:r w:rsidRPr="00F5777E">
              <w:rPr>
                <w:rFonts w:ascii="仿宋" w:eastAsia="仿宋" w:hAnsi="仿宋" w:cs="仿宋" w:hint="eastAsia"/>
                <w:sz w:val="24"/>
                <w:szCs w:val="24"/>
                <w:lang/>
              </w:rPr>
              <w:t>前体物的主要来源（一次、二次、行业、区域等）贡献，形成臭氧生成控制区快速诊断能力，</w:t>
            </w:r>
            <w:r w:rsidRPr="00F5777E">
              <w:rPr>
                <w:rFonts w:ascii="仿宋" w:eastAsia="仿宋" w:hAnsi="仿宋" w:cs="仿宋" w:hint="eastAsia"/>
                <w:sz w:val="24"/>
                <w:szCs w:val="24"/>
                <w:lang/>
              </w:rPr>
              <w:t>确定前体物最佳减排比例</w:t>
            </w:r>
            <w:r w:rsidRPr="00F5777E">
              <w:rPr>
                <w:rFonts w:ascii="仿宋" w:eastAsia="仿宋" w:hAnsi="仿宋" w:cs="仿宋" w:hint="eastAsia"/>
                <w:sz w:val="24"/>
                <w:szCs w:val="24"/>
                <w:lang/>
              </w:rPr>
              <w:t>。开展遂宁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潼南重点时段、典型污染过程的近地面污染传输特征研究。结合区域源排放信息，利用气团轨迹模型开展典型污染过程的特征污染物传输规律研究，识别地形和大气环流对遂宁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w:t>
            </w:r>
            <w:r w:rsidRPr="00F5777E">
              <w:rPr>
                <w:rFonts w:ascii="仿宋" w:eastAsia="仿宋" w:hAnsi="仿宋" w:cs="仿宋" w:hint="eastAsia"/>
                <w:sz w:val="24"/>
                <w:szCs w:val="24"/>
                <w:lang/>
              </w:rPr>
              <w:t>污染物积累、维持和消散的作用机制，形成典型研究案例，提出遂宁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潼南大气污染联防联控关键区域和重要影响区域节点。</w:t>
            </w:r>
          </w:p>
          <w:p w:rsidR="00486FF7" w:rsidRPr="00F5777E" w:rsidRDefault="00F5777E">
            <w:pPr>
              <w:ind w:firstLineChars="200" w:firstLine="480"/>
              <w:jc w:val="left"/>
              <w:rPr>
                <w:rFonts w:ascii="仿宋" w:eastAsia="仿宋" w:hAnsi="仿宋" w:cs="仿宋"/>
                <w:sz w:val="24"/>
                <w:szCs w:val="24"/>
              </w:rPr>
            </w:pP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3</w:t>
            </w:r>
            <w:r w:rsidRPr="00F5777E">
              <w:rPr>
                <w:rFonts w:ascii="仿宋" w:eastAsia="仿宋" w:hAnsi="仿宋" w:cs="仿宋" w:hint="eastAsia"/>
                <w:sz w:val="24"/>
                <w:szCs w:val="24"/>
                <w:lang/>
              </w:rPr>
              <w:t>）形成</w:t>
            </w:r>
            <w:r w:rsidRPr="00F5777E">
              <w:rPr>
                <w:rFonts w:ascii="仿宋" w:eastAsia="仿宋" w:hAnsi="仿宋" w:cs="仿宋" w:hint="eastAsia"/>
                <w:sz w:val="24"/>
                <w:szCs w:val="24"/>
                <w:lang/>
              </w:rPr>
              <w:t>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潼南地区</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和臭氧协同防控对策</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结合遂宁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潼南当前社会经济发展和大气环境现状、</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和空气质量优良率目标任务，</w:t>
            </w:r>
            <w:r w:rsidRPr="00F5777E">
              <w:rPr>
                <w:rFonts w:ascii="仿宋" w:eastAsia="仿宋" w:hAnsi="仿宋" w:cs="仿宋" w:hint="eastAsia"/>
                <w:sz w:val="24"/>
                <w:szCs w:val="24"/>
                <w:lang/>
              </w:rPr>
              <w:lastRenderedPageBreak/>
              <w:t>从产业结构、污染物排放等方面梳理工业源、移动源等前体物排放现状与特征。结合前述</w:t>
            </w:r>
            <w:r w:rsidRPr="00F5777E">
              <w:rPr>
                <w:rFonts w:ascii="仿宋" w:eastAsia="仿宋" w:hAnsi="仿宋" w:cs="仿宋" w:hint="eastAsia"/>
                <w:sz w:val="24"/>
                <w:szCs w:val="24"/>
                <w:lang/>
              </w:rPr>
              <w:t>的研究，提出</w:t>
            </w:r>
            <w:r w:rsidRPr="00F5777E">
              <w:rPr>
                <w:rFonts w:ascii="仿宋" w:eastAsia="仿宋" w:hAnsi="仿宋" w:cs="仿宋" w:hint="eastAsia"/>
                <w:sz w:val="24"/>
                <w:szCs w:val="24"/>
                <w:lang/>
              </w:rPr>
              <w:t>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潼南地区</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和臭氧协同防控方案，支撑大气污染防治能力提升与环境空气质量持续改善，</w:t>
            </w:r>
            <w:r w:rsidRPr="00F5777E">
              <w:rPr>
                <w:rFonts w:ascii="仿宋" w:eastAsia="仿宋" w:hAnsi="仿宋" w:cs="仿宋" w:hint="eastAsia"/>
                <w:sz w:val="24"/>
                <w:szCs w:val="24"/>
                <w:lang/>
              </w:rPr>
              <w:t>为</w:t>
            </w:r>
            <w:r w:rsidRPr="00F5777E">
              <w:rPr>
                <w:rFonts w:ascii="仿宋" w:eastAsia="仿宋" w:hAnsi="仿宋" w:cs="仿宋" w:hint="eastAsia"/>
                <w:sz w:val="24"/>
                <w:szCs w:val="24"/>
              </w:rPr>
              <w:t>遂潼川渝毗邻地区一体化发展先行区建设提供相关的借鉴。</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cs="仿宋"/>
                <w:sz w:val="24"/>
                <w:szCs w:val="24"/>
                <w:lang w:eastAsia="zh-TW"/>
              </w:rPr>
            </w:pPr>
            <w:r w:rsidRPr="00F5777E">
              <w:rPr>
                <w:rFonts w:ascii="仿宋" w:eastAsia="仿宋" w:hAnsi="仿宋" w:cs="仿宋" w:hint="eastAsia"/>
                <w:sz w:val="24"/>
                <w:szCs w:val="24"/>
              </w:rPr>
              <w:t>2024</w:t>
            </w:r>
            <w:r w:rsidRPr="00F5777E">
              <w:rPr>
                <w:rFonts w:ascii="仿宋" w:eastAsia="仿宋" w:hAnsi="仿宋" w:cs="仿宋" w:hint="eastAsia"/>
                <w:sz w:val="24"/>
                <w:szCs w:val="24"/>
              </w:rPr>
              <w:t>年</w:t>
            </w:r>
            <w:r w:rsidRPr="00F5777E">
              <w:rPr>
                <w:rFonts w:ascii="仿宋" w:eastAsia="仿宋" w:hAnsi="仿宋" w:cs="仿宋" w:hint="eastAsia"/>
                <w:sz w:val="24"/>
                <w:szCs w:val="24"/>
                <w:lang/>
              </w:rPr>
              <w:t>12</w:t>
            </w:r>
            <w:r w:rsidRPr="00F5777E">
              <w:rPr>
                <w:rFonts w:ascii="仿宋" w:eastAsia="仿宋" w:hAnsi="仿宋" w:cs="仿宋" w:hint="eastAsia"/>
                <w:sz w:val="24"/>
                <w:szCs w:val="24"/>
                <w:lang/>
              </w:rPr>
              <w:t>月底前</w:t>
            </w:r>
            <w:r w:rsidRPr="00F5777E">
              <w:rPr>
                <w:rFonts w:ascii="仿宋" w:eastAsia="仿宋" w:hAnsi="仿宋" w:cs="仿宋" w:hint="eastAsia"/>
                <w:sz w:val="24"/>
                <w:szCs w:val="24"/>
              </w:rPr>
              <w:t>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cs="仿宋"/>
                <w:sz w:val="24"/>
                <w:szCs w:val="24"/>
              </w:rPr>
            </w:pPr>
            <w:r w:rsidRPr="00F5777E">
              <w:rPr>
                <w:rFonts w:ascii="仿宋" w:eastAsia="仿宋" w:hAnsi="仿宋" w:cs="仿宋" w:hint="eastAsia"/>
                <w:sz w:val="24"/>
                <w:szCs w:val="24"/>
              </w:rPr>
              <w:t>研发总预算</w:t>
            </w:r>
            <w:r w:rsidRPr="00F5777E">
              <w:rPr>
                <w:rFonts w:ascii="仿宋" w:eastAsia="仿宋" w:hAnsi="仿宋" w:cs="仿宋" w:hint="eastAsia"/>
                <w:sz w:val="24"/>
                <w:szCs w:val="24"/>
                <w:u w:val="single"/>
              </w:rPr>
              <w:t xml:space="preserve"> 100 </w:t>
            </w:r>
            <w:r w:rsidRPr="00F5777E">
              <w:rPr>
                <w:rFonts w:ascii="仿宋" w:eastAsia="仿宋" w:hAnsi="仿宋" w:cs="仿宋" w:hint="eastAsia"/>
                <w:sz w:val="24"/>
                <w:szCs w:val="24"/>
              </w:rPr>
              <w:t>万元。</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cs="仿宋"/>
                <w:sz w:val="24"/>
                <w:szCs w:val="24"/>
              </w:rPr>
            </w:pPr>
            <w:r w:rsidRPr="00F5777E">
              <w:rPr>
                <w:rFonts w:ascii="仿宋" w:eastAsia="仿宋" w:hAnsi="仿宋" w:cs="仿宋" w:hint="eastAsia"/>
                <w:sz w:val="24"/>
                <w:szCs w:val="24"/>
              </w:rPr>
              <w:t>申报单位共同所有。</w:t>
            </w:r>
          </w:p>
          <w:p w:rsidR="00486FF7" w:rsidRPr="00F5777E" w:rsidRDefault="00486FF7">
            <w:pPr>
              <w:adjustRightInd w:val="0"/>
              <w:snapToGrid w:val="0"/>
              <w:spacing w:line="312" w:lineRule="auto"/>
              <w:jc w:val="left"/>
              <w:rPr>
                <w:rFonts w:ascii="仿宋" w:eastAsia="仿宋" w:hAnsi="仿宋" w:cs="仿宋"/>
                <w:sz w:val="24"/>
                <w:szCs w:val="24"/>
              </w:rPr>
            </w:pP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widowControl/>
              <w:numPr>
                <w:ilvl w:val="0"/>
                <w:numId w:val="11"/>
              </w:numPr>
              <w:jc w:val="left"/>
              <w:rPr>
                <w:rFonts w:ascii="仿宋" w:eastAsia="仿宋" w:hAnsi="仿宋" w:cs="仿宋"/>
                <w:sz w:val="24"/>
                <w:szCs w:val="24"/>
                <w:lang/>
              </w:rPr>
            </w:pPr>
            <w:r w:rsidRPr="00F5777E">
              <w:rPr>
                <w:rFonts w:ascii="仿宋" w:eastAsia="仿宋" w:hAnsi="仿宋" w:cs="仿宋" w:hint="eastAsia"/>
                <w:sz w:val="24"/>
                <w:szCs w:val="24"/>
                <w:lang/>
              </w:rPr>
              <w:t>明晰遂宁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潼南区域</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与臭氧污染特征并形成典型二次污染案例库，厘清区域大气污染现状与变化趋势，评估区域大气污染形势及压力；</w:t>
            </w:r>
          </w:p>
          <w:p w:rsidR="00486FF7" w:rsidRPr="00F5777E" w:rsidRDefault="00F5777E">
            <w:pPr>
              <w:widowControl/>
              <w:numPr>
                <w:ilvl w:val="0"/>
                <w:numId w:val="11"/>
              </w:numPr>
              <w:jc w:val="left"/>
              <w:rPr>
                <w:rFonts w:ascii="仿宋" w:eastAsia="仿宋" w:hAnsi="仿宋" w:cs="仿宋"/>
                <w:sz w:val="24"/>
                <w:szCs w:val="24"/>
                <w:lang/>
              </w:rPr>
            </w:pPr>
            <w:r w:rsidRPr="00F5777E">
              <w:rPr>
                <w:rFonts w:ascii="仿宋" w:eastAsia="仿宋" w:hAnsi="仿宋" w:cs="仿宋" w:hint="eastAsia"/>
                <w:sz w:val="24"/>
                <w:szCs w:val="24"/>
                <w:lang/>
              </w:rPr>
              <w:t>诊断遂宁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潼南区域</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与臭氧污染成因并精细解析其来源。实现污染来源、污染生成潜势、大气氧化性、污染物传输规律等关键因子的识别，为二次污染成因与区域污染联防联控提供本地化认识；</w:t>
            </w:r>
          </w:p>
          <w:p w:rsidR="00486FF7" w:rsidRPr="00F5777E" w:rsidRDefault="00F5777E">
            <w:pPr>
              <w:widowControl/>
              <w:numPr>
                <w:ilvl w:val="0"/>
                <w:numId w:val="11"/>
              </w:numPr>
              <w:jc w:val="left"/>
              <w:rPr>
                <w:rFonts w:ascii="仿宋" w:eastAsia="仿宋" w:hAnsi="仿宋" w:cs="仿宋"/>
                <w:sz w:val="24"/>
                <w:szCs w:val="24"/>
                <w:lang/>
              </w:rPr>
            </w:pPr>
            <w:r w:rsidRPr="00F5777E">
              <w:rPr>
                <w:rFonts w:ascii="仿宋" w:eastAsia="仿宋" w:hAnsi="仿宋" w:cs="仿宋" w:hint="eastAsia"/>
                <w:sz w:val="24"/>
                <w:szCs w:val="24"/>
                <w:lang/>
              </w:rPr>
              <w:t>提出遂宁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潼南地区</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和臭氧协同防控对策建议。结合前体物排放现状与特征、</w:t>
            </w:r>
            <w:r w:rsidRPr="00F5777E">
              <w:rPr>
                <w:rFonts w:ascii="仿宋" w:eastAsia="仿宋" w:hAnsi="仿宋" w:cs="仿宋" w:hint="eastAsia"/>
                <w:sz w:val="24"/>
                <w:szCs w:val="24"/>
                <w:lang/>
              </w:rPr>
              <w:t>PM</w:t>
            </w:r>
            <w:r w:rsidRPr="00F5777E">
              <w:rPr>
                <w:rFonts w:ascii="仿宋" w:eastAsia="仿宋" w:hAnsi="仿宋" w:cs="仿宋" w:hint="eastAsia"/>
                <w:sz w:val="24"/>
                <w:szCs w:val="24"/>
                <w:vertAlign w:val="subscript"/>
                <w:lang/>
              </w:rPr>
              <w:t>2.5</w:t>
            </w:r>
            <w:r w:rsidRPr="00F5777E">
              <w:rPr>
                <w:rFonts w:ascii="仿宋" w:eastAsia="仿宋" w:hAnsi="仿宋" w:cs="仿宋" w:hint="eastAsia"/>
                <w:sz w:val="24"/>
                <w:szCs w:val="24"/>
                <w:lang/>
              </w:rPr>
              <w:t>和臭氧污染成因及来源解析研究成果，形成遂宁</w:t>
            </w:r>
            <w:r w:rsidRPr="00F5777E">
              <w:rPr>
                <w:rFonts w:ascii="仿宋" w:eastAsia="仿宋" w:hAnsi="仿宋" w:cs="仿宋" w:hint="eastAsia"/>
                <w:sz w:val="24"/>
                <w:szCs w:val="24"/>
                <w:lang/>
              </w:rPr>
              <w:t>-</w:t>
            </w:r>
            <w:r w:rsidRPr="00F5777E">
              <w:rPr>
                <w:rFonts w:ascii="仿宋" w:eastAsia="仿宋" w:hAnsi="仿宋" w:cs="仿宋" w:hint="eastAsia"/>
                <w:sz w:val="24"/>
                <w:szCs w:val="24"/>
                <w:lang/>
              </w:rPr>
              <w:t>潼南地区</w:t>
            </w:r>
            <w:r w:rsidRPr="00F5777E">
              <w:rPr>
                <w:rFonts w:ascii="仿宋" w:eastAsia="仿宋" w:hAnsi="仿宋" w:cs="仿宋" w:hint="eastAsia"/>
                <w:sz w:val="24"/>
                <w:szCs w:val="24"/>
                <w:lang/>
              </w:rPr>
              <w:t>PM2.5</w:t>
            </w:r>
            <w:r w:rsidRPr="00F5777E">
              <w:rPr>
                <w:rFonts w:ascii="仿宋" w:eastAsia="仿宋" w:hAnsi="仿宋" w:cs="仿宋" w:hint="eastAsia"/>
                <w:sz w:val="24"/>
                <w:szCs w:val="24"/>
                <w:lang/>
              </w:rPr>
              <w:t>和臭氧协同防控方案。</w:t>
            </w:r>
          </w:p>
          <w:p w:rsidR="00486FF7" w:rsidRPr="00F5777E" w:rsidRDefault="00F5777E">
            <w:pPr>
              <w:widowControl/>
              <w:numPr>
                <w:ilvl w:val="0"/>
                <w:numId w:val="11"/>
              </w:numPr>
              <w:jc w:val="left"/>
              <w:rPr>
                <w:rFonts w:ascii="仿宋" w:eastAsia="仿宋" w:hAnsi="仿宋" w:cs="仿宋"/>
                <w:sz w:val="24"/>
                <w:szCs w:val="24"/>
                <w:lang w:eastAsia="zh-TW"/>
              </w:rPr>
            </w:pPr>
            <w:r w:rsidRPr="00F5777E">
              <w:rPr>
                <w:rFonts w:ascii="仿宋" w:eastAsia="仿宋" w:hAnsi="仿宋" w:cs="仿宋" w:hint="eastAsia"/>
                <w:sz w:val="24"/>
                <w:szCs w:val="24"/>
                <w:lang/>
              </w:rPr>
              <w:t>完成项目研究报告</w:t>
            </w:r>
            <w:r w:rsidRPr="00F5777E">
              <w:rPr>
                <w:rFonts w:ascii="仿宋" w:eastAsia="仿宋" w:hAnsi="仿宋" w:cs="仿宋" w:hint="eastAsia"/>
                <w:sz w:val="24"/>
                <w:szCs w:val="24"/>
                <w:lang/>
              </w:rPr>
              <w:t>1</w:t>
            </w:r>
            <w:r w:rsidRPr="00F5777E">
              <w:rPr>
                <w:rFonts w:ascii="仿宋" w:eastAsia="仿宋" w:hAnsi="仿宋" w:cs="仿宋" w:hint="eastAsia"/>
                <w:sz w:val="24"/>
                <w:szCs w:val="24"/>
                <w:lang/>
              </w:rPr>
              <w:t>份；提交专利受理</w:t>
            </w:r>
            <w:r w:rsidRPr="00F5777E">
              <w:rPr>
                <w:rFonts w:ascii="仿宋" w:eastAsia="仿宋" w:hAnsi="仿宋" w:cs="仿宋" w:hint="eastAsia"/>
                <w:sz w:val="24"/>
                <w:szCs w:val="24"/>
                <w:lang/>
              </w:rPr>
              <w:t>1-2</w:t>
            </w:r>
            <w:r w:rsidRPr="00F5777E">
              <w:rPr>
                <w:rFonts w:ascii="仿宋" w:eastAsia="仿宋" w:hAnsi="仿宋" w:cs="仿宋" w:hint="eastAsia"/>
                <w:sz w:val="24"/>
                <w:szCs w:val="24"/>
                <w:lang/>
              </w:rPr>
              <w:t>项；发表学术研究论文</w:t>
            </w:r>
            <w:r w:rsidRPr="00F5777E">
              <w:rPr>
                <w:rFonts w:ascii="仿宋" w:eastAsia="仿宋" w:hAnsi="仿宋" w:cs="仿宋" w:hint="eastAsia"/>
                <w:sz w:val="24"/>
                <w:szCs w:val="24"/>
                <w:lang/>
              </w:rPr>
              <w:t>1-3</w:t>
            </w:r>
            <w:r w:rsidRPr="00F5777E">
              <w:rPr>
                <w:rFonts w:ascii="仿宋" w:eastAsia="仿宋" w:hAnsi="仿宋" w:cs="仿宋" w:hint="eastAsia"/>
                <w:sz w:val="24"/>
                <w:szCs w:val="24"/>
                <w:lang/>
              </w:rPr>
              <w:t>篇，其中</w:t>
            </w:r>
            <w:r w:rsidRPr="00F5777E">
              <w:rPr>
                <w:rFonts w:ascii="仿宋" w:eastAsia="仿宋" w:hAnsi="仿宋" w:cs="仿宋" w:hint="eastAsia"/>
                <w:sz w:val="24"/>
                <w:szCs w:val="24"/>
                <w:lang/>
              </w:rPr>
              <w:t>SCI</w:t>
            </w:r>
            <w:r w:rsidRPr="00F5777E">
              <w:rPr>
                <w:rFonts w:ascii="仿宋" w:eastAsia="仿宋" w:hAnsi="仿宋" w:cs="仿宋" w:hint="eastAsia"/>
                <w:sz w:val="24"/>
                <w:szCs w:val="24"/>
                <w:lang/>
              </w:rPr>
              <w:t>或</w:t>
            </w:r>
            <w:r w:rsidRPr="00F5777E">
              <w:rPr>
                <w:rFonts w:ascii="仿宋" w:eastAsia="仿宋" w:hAnsi="仿宋" w:cs="仿宋" w:hint="eastAsia"/>
                <w:sz w:val="24"/>
                <w:szCs w:val="24"/>
                <w:lang/>
              </w:rPr>
              <w:t>EI</w:t>
            </w:r>
            <w:r w:rsidRPr="00F5777E">
              <w:rPr>
                <w:rFonts w:ascii="仿宋" w:eastAsia="仿宋" w:hAnsi="仿宋" w:cs="仿宋" w:hint="eastAsia"/>
                <w:sz w:val="24"/>
                <w:szCs w:val="24"/>
                <w:lang/>
              </w:rPr>
              <w:t>收录</w:t>
            </w:r>
            <w:r w:rsidRPr="00F5777E">
              <w:rPr>
                <w:rFonts w:ascii="仿宋" w:eastAsia="仿宋" w:hAnsi="仿宋" w:cs="仿宋" w:hint="eastAsia"/>
                <w:sz w:val="24"/>
                <w:szCs w:val="24"/>
                <w:lang/>
              </w:rPr>
              <w:t>1</w:t>
            </w:r>
            <w:r w:rsidRPr="00F5777E">
              <w:rPr>
                <w:rFonts w:ascii="仿宋" w:eastAsia="仿宋" w:hAnsi="仿宋" w:cs="仿宋" w:hint="eastAsia"/>
                <w:sz w:val="24"/>
                <w:szCs w:val="24"/>
                <w:lang/>
              </w:rPr>
              <w:t>篇，核心期刊</w:t>
            </w:r>
            <w:r w:rsidRPr="00F5777E">
              <w:rPr>
                <w:rFonts w:ascii="仿宋" w:eastAsia="仿宋" w:hAnsi="仿宋" w:cs="仿宋" w:hint="eastAsia"/>
                <w:sz w:val="24"/>
                <w:szCs w:val="24"/>
                <w:lang/>
              </w:rPr>
              <w:t>1-2</w:t>
            </w:r>
            <w:r w:rsidRPr="00F5777E">
              <w:rPr>
                <w:rFonts w:ascii="仿宋" w:eastAsia="仿宋" w:hAnsi="仿宋" w:cs="仿宋" w:hint="eastAsia"/>
                <w:sz w:val="24"/>
                <w:szCs w:val="24"/>
                <w:lang/>
              </w:rPr>
              <w:t>篇；培养环保相关专业人才</w:t>
            </w:r>
            <w:r w:rsidRPr="00F5777E">
              <w:rPr>
                <w:rFonts w:ascii="仿宋" w:eastAsia="仿宋" w:hAnsi="仿宋" w:cs="仿宋" w:hint="eastAsia"/>
                <w:sz w:val="24"/>
                <w:szCs w:val="24"/>
                <w:lang/>
              </w:rPr>
              <w:t>3-4</w:t>
            </w:r>
            <w:r w:rsidRPr="00F5777E">
              <w:rPr>
                <w:rFonts w:ascii="仿宋" w:eastAsia="仿宋" w:hAnsi="仿宋" w:cs="仿宋" w:hint="eastAsia"/>
                <w:sz w:val="24"/>
                <w:szCs w:val="24"/>
                <w:lang/>
              </w:rPr>
              <w:t>名（硕士研究生、工程师等）。</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28</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经皮经肝胆道镜治疗肝胆管结石和胆道狭窄</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ind w:firstLineChars="200" w:firstLine="480"/>
              <w:rPr>
                <w:rFonts w:ascii="仿宋" w:eastAsia="仿宋" w:hAnsi="仿宋"/>
                <w:sz w:val="24"/>
                <w:szCs w:val="24"/>
                <w:lang w:eastAsia="zh-TW"/>
              </w:rPr>
            </w:pPr>
            <w:r w:rsidRPr="00F5777E">
              <w:rPr>
                <w:rFonts w:ascii="仿宋" w:eastAsia="仿宋" w:hAnsi="仿宋" w:hint="eastAsia"/>
                <w:sz w:val="24"/>
                <w:szCs w:val="24"/>
              </w:rPr>
              <w:t>肝胆管结石和胆管狭窄是本地区的常见病和多发病，二者常同时发生。胆道感染、胆管结石和胆管狭窄是这类疾病的三要素，这些因素互为因果，恶性循环，最终可能导致胆汁性肝硬化、肝衰竭、胆管癌等恶性后果。由于其病理生理特点，这类疾病容易复发而需要多次手术，对患者创伤大，费用高，严重影响患者的生活质量和社会功能。另外由于胆道狭窄，目前临床常用的常规入路也存在无法“取尽结石”的风险导致手术效果大打折扣，给临床工作带来严重挑战，亟待有效解决。近年来，新型经皮经肝胆道镜取石术</w:t>
            </w:r>
            <w:r w:rsidRPr="00F5777E">
              <w:rPr>
                <w:rFonts w:ascii="仿宋" w:eastAsia="仿宋" w:hAnsi="仿宋" w:hint="eastAsia"/>
                <w:sz w:val="24"/>
                <w:szCs w:val="24"/>
              </w:rPr>
              <w:t xml:space="preserve"> (PTCSL)</w:t>
            </w:r>
            <w:r w:rsidRPr="00F5777E">
              <w:rPr>
                <w:rFonts w:ascii="仿宋" w:eastAsia="仿宋" w:hAnsi="仿宋" w:hint="eastAsia"/>
                <w:sz w:val="24"/>
                <w:szCs w:val="24"/>
              </w:rPr>
              <w:t>给肝胆管结石和胆道狭窄的治疗带来了新的</w:t>
            </w:r>
            <w:r w:rsidRPr="00F5777E">
              <w:rPr>
                <w:rFonts w:ascii="仿宋" w:eastAsia="仿宋" w:hAnsi="仿宋" w:hint="eastAsia"/>
                <w:sz w:val="24"/>
                <w:szCs w:val="24"/>
              </w:rPr>
              <w:t>曙光。与传统胆管结石手术经胆总管路径不同，本方法创新性利用经皮经肝穿刺路径，能更有效的治疗肝胆管结石和肝胆管狭窄，兼具创伤小、费用低、术后恢复快的优势。</w:t>
            </w:r>
            <w:r w:rsidRPr="00F5777E">
              <w:rPr>
                <w:rFonts w:ascii="仿宋" w:eastAsia="仿宋" w:hAnsi="仿宋" w:hint="eastAsia"/>
                <w:sz w:val="24"/>
                <w:szCs w:val="24"/>
              </w:rPr>
              <w:t>PTCSL</w:t>
            </w:r>
            <w:r w:rsidRPr="00F5777E">
              <w:rPr>
                <w:rFonts w:ascii="仿宋" w:eastAsia="仿宋" w:hAnsi="仿宋" w:hint="eastAsia"/>
                <w:sz w:val="24"/>
                <w:szCs w:val="24"/>
              </w:rPr>
              <w:t>技术需要肝胆外科、超声科、内镜科和介入科的多学科合作，其核心技术要点是经皮到目标胆管通道的建立同时避开肝内丰富的血管，要求既能高效取石，又安全可靠。故本项目拟借助四川大学及附属医学院在本领域的深厚技术积累，通过本次合作，实现</w:t>
            </w:r>
            <w:r w:rsidRPr="00F5777E">
              <w:rPr>
                <w:rFonts w:ascii="仿宋" w:eastAsia="仿宋" w:hAnsi="仿宋" w:hint="eastAsia"/>
                <w:sz w:val="24"/>
                <w:szCs w:val="24"/>
              </w:rPr>
              <w:t>PTCSL</w:t>
            </w:r>
            <w:r w:rsidRPr="00F5777E">
              <w:rPr>
                <w:rFonts w:ascii="仿宋" w:eastAsia="仿宋" w:hAnsi="仿宋" w:hint="eastAsia"/>
                <w:sz w:val="24"/>
                <w:szCs w:val="24"/>
              </w:rPr>
              <w:t>技术和患者管理方案的整体引进并在我院落地，实现本院在该领域的技术突破，更好的服务患者，同时进一步加强我院的影响力。</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rPr>
            </w:pPr>
            <w:r w:rsidRPr="00F5777E">
              <w:rPr>
                <w:rFonts w:ascii="仿宋" w:eastAsia="仿宋" w:hAnsi="仿宋" w:hint="eastAsia"/>
                <w:sz w:val="24"/>
                <w:szCs w:val="24"/>
              </w:rPr>
              <w:t>本项目拟达到的技术目标：</w:t>
            </w:r>
            <w:r w:rsidRPr="00F5777E">
              <w:rPr>
                <w:rFonts w:ascii="仿宋" w:eastAsia="仿宋" w:hAnsi="仿宋" w:hint="eastAsia"/>
                <w:sz w:val="24"/>
                <w:szCs w:val="24"/>
              </w:rPr>
              <w:t>1.</w:t>
            </w:r>
            <w:r w:rsidRPr="00F5777E">
              <w:rPr>
                <w:rFonts w:ascii="仿宋" w:eastAsia="仿宋" w:hAnsi="仿宋" w:hint="eastAsia"/>
                <w:sz w:val="24"/>
                <w:szCs w:val="24"/>
              </w:rPr>
              <w:t>在与四川大学团队的合作下，完整引进全套围手术期管理制度和流程并在本院落地。我院派遣</w:t>
            </w:r>
            <w:r w:rsidRPr="00F5777E">
              <w:rPr>
                <w:rFonts w:ascii="仿宋" w:eastAsia="仿宋" w:hAnsi="仿宋"/>
                <w:sz w:val="24"/>
                <w:szCs w:val="24"/>
              </w:rPr>
              <w:t>2</w:t>
            </w:r>
            <w:r w:rsidRPr="00F5777E">
              <w:rPr>
                <w:rFonts w:ascii="仿宋" w:eastAsia="仿宋" w:hAnsi="仿宋" w:hint="eastAsia"/>
                <w:sz w:val="24"/>
                <w:szCs w:val="24"/>
              </w:rPr>
              <w:t>-</w:t>
            </w:r>
            <w:r w:rsidRPr="00F5777E">
              <w:rPr>
                <w:rFonts w:ascii="仿宋" w:eastAsia="仿宋" w:hAnsi="仿宋"/>
                <w:sz w:val="24"/>
                <w:szCs w:val="24"/>
              </w:rPr>
              <w:t>3</w:t>
            </w:r>
            <w:r w:rsidRPr="00F5777E">
              <w:rPr>
                <w:rFonts w:ascii="仿宋" w:eastAsia="仿宋" w:hAnsi="仿宋" w:hint="eastAsia"/>
                <w:sz w:val="24"/>
                <w:szCs w:val="24"/>
              </w:rPr>
              <w:t>人次相关人员，周期</w:t>
            </w:r>
            <w:r w:rsidRPr="00F5777E">
              <w:rPr>
                <w:rFonts w:ascii="仿宋" w:eastAsia="仿宋" w:hAnsi="仿宋" w:hint="eastAsia"/>
                <w:sz w:val="24"/>
                <w:szCs w:val="24"/>
              </w:rPr>
              <w:t>1-</w:t>
            </w:r>
            <w:r w:rsidRPr="00F5777E">
              <w:rPr>
                <w:rFonts w:ascii="仿宋" w:eastAsia="仿宋" w:hAnsi="仿宋"/>
                <w:sz w:val="24"/>
                <w:szCs w:val="24"/>
              </w:rPr>
              <w:t>2</w:t>
            </w:r>
            <w:r w:rsidRPr="00F5777E">
              <w:rPr>
                <w:rFonts w:ascii="仿宋" w:eastAsia="仿宋" w:hAnsi="仿宋" w:hint="eastAsia"/>
                <w:sz w:val="24"/>
                <w:szCs w:val="24"/>
              </w:rPr>
              <w:t>月到四川大学附属医院对应团队进修学习，了解和掌握</w:t>
            </w:r>
            <w:r w:rsidRPr="00F5777E">
              <w:rPr>
                <w:rFonts w:ascii="仿宋" w:eastAsia="仿宋" w:hAnsi="仿宋" w:hint="eastAsia"/>
                <w:sz w:val="24"/>
                <w:szCs w:val="24"/>
              </w:rPr>
              <w:t>PTCSL</w:t>
            </w:r>
            <w:r w:rsidRPr="00F5777E">
              <w:rPr>
                <w:rFonts w:ascii="仿宋" w:eastAsia="仿宋" w:hAnsi="仿宋" w:hint="eastAsia"/>
                <w:sz w:val="24"/>
                <w:szCs w:val="24"/>
              </w:rPr>
              <w:t>技术全套围手术期管理要点。另外，四川大学团队也全程参与患者的围手术期管理规范制定，共同制定出适合我院具体情况的围手术期管理流程；</w:t>
            </w:r>
            <w:r w:rsidRPr="00F5777E">
              <w:rPr>
                <w:rFonts w:ascii="仿宋" w:eastAsia="仿宋" w:hAnsi="仿宋" w:hint="eastAsia"/>
                <w:sz w:val="24"/>
                <w:szCs w:val="24"/>
              </w:rPr>
              <w:t>2.</w:t>
            </w:r>
            <w:r w:rsidRPr="00F5777E">
              <w:rPr>
                <w:rFonts w:ascii="仿宋" w:eastAsia="仿宋" w:hAnsi="仿宋" w:hint="eastAsia"/>
                <w:sz w:val="24"/>
                <w:szCs w:val="24"/>
              </w:rPr>
              <w:t>在四川大学团队现场指导以及通过定期网络交流等多种形式沟通，开展不低于</w:t>
            </w:r>
            <w:r w:rsidRPr="00F5777E">
              <w:rPr>
                <w:rFonts w:ascii="仿宋" w:eastAsia="仿宋" w:hAnsi="仿宋" w:hint="eastAsia"/>
                <w:sz w:val="24"/>
                <w:szCs w:val="24"/>
              </w:rPr>
              <w:t>2</w:t>
            </w:r>
            <w:r w:rsidRPr="00F5777E">
              <w:rPr>
                <w:rFonts w:ascii="仿宋" w:eastAsia="仿宋" w:hAnsi="仿宋"/>
                <w:sz w:val="24"/>
                <w:szCs w:val="24"/>
              </w:rPr>
              <w:t>0</w:t>
            </w:r>
            <w:r w:rsidRPr="00F5777E">
              <w:rPr>
                <w:rFonts w:ascii="仿宋" w:eastAsia="仿宋" w:hAnsi="仿宋" w:hint="eastAsia"/>
                <w:sz w:val="24"/>
                <w:szCs w:val="24"/>
              </w:rPr>
              <w:t>例的二期</w:t>
            </w:r>
            <w:r w:rsidRPr="00F5777E">
              <w:rPr>
                <w:rFonts w:ascii="仿宋" w:eastAsia="仿宋" w:hAnsi="仿宋" w:hint="eastAsia"/>
                <w:sz w:val="24"/>
                <w:szCs w:val="24"/>
              </w:rPr>
              <w:t>PTCSL</w:t>
            </w:r>
            <w:r w:rsidRPr="00F5777E">
              <w:rPr>
                <w:rFonts w:ascii="仿宋" w:eastAsia="仿宋" w:hAnsi="仿宋" w:hint="eastAsia"/>
                <w:sz w:val="24"/>
                <w:szCs w:val="24"/>
              </w:rPr>
              <w:t>取石，逐步掌握</w:t>
            </w:r>
            <w:r w:rsidRPr="00F5777E">
              <w:rPr>
                <w:rFonts w:ascii="仿宋" w:eastAsia="仿宋" w:hAnsi="仿宋" w:hint="eastAsia"/>
                <w:sz w:val="24"/>
                <w:szCs w:val="24"/>
              </w:rPr>
              <w:t>PTCSL</w:t>
            </w:r>
            <w:r w:rsidRPr="00F5777E">
              <w:rPr>
                <w:rFonts w:ascii="仿宋" w:eastAsia="仿宋" w:hAnsi="仿宋" w:hint="eastAsia"/>
                <w:sz w:val="24"/>
                <w:szCs w:val="24"/>
              </w:rPr>
              <w:t>技术要点，并培训我院多学科团队，</w:t>
            </w:r>
            <w:r w:rsidRPr="00F5777E">
              <w:rPr>
                <w:rFonts w:ascii="仿宋" w:eastAsia="仿宋" w:hAnsi="仿宋" w:hint="eastAsia"/>
                <w:sz w:val="24"/>
                <w:szCs w:val="24"/>
              </w:rPr>
              <w:t>6-</w:t>
            </w:r>
            <w:r w:rsidRPr="00F5777E">
              <w:rPr>
                <w:rFonts w:ascii="仿宋" w:eastAsia="仿宋" w:hAnsi="仿宋"/>
                <w:sz w:val="24"/>
                <w:szCs w:val="24"/>
              </w:rPr>
              <w:t>12</w:t>
            </w:r>
            <w:r w:rsidRPr="00F5777E">
              <w:rPr>
                <w:rFonts w:ascii="仿宋" w:eastAsia="仿宋" w:hAnsi="仿宋" w:hint="eastAsia"/>
                <w:sz w:val="24"/>
                <w:szCs w:val="24"/>
              </w:rPr>
              <w:t>月内逐步实现能独立完成二期</w:t>
            </w:r>
            <w:r w:rsidRPr="00F5777E">
              <w:rPr>
                <w:rFonts w:ascii="仿宋" w:eastAsia="仿宋" w:hAnsi="仿宋" w:hint="eastAsia"/>
                <w:sz w:val="24"/>
                <w:szCs w:val="24"/>
              </w:rPr>
              <w:t>PTCSL</w:t>
            </w:r>
            <w:r w:rsidRPr="00F5777E">
              <w:rPr>
                <w:rFonts w:ascii="仿宋" w:eastAsia="仿宋" w:hAnsi="仿宋" w:hint="eastAsia"/>
                <w:sz w:val="24"/>
                <w:szCs w:val="24"/>
              </w:rPr>
              <w:t>手术；</w:t>
            </w:r>
            <w:r w:rsidRPr="00F5777E">
              <w:rPr>
                <w:rFonts w:ascii="仿宋" w:eastAsia="仿宋" w:hAnsi="仿宋" w:hint="eastAsia"/>
                <w:sz w:val="24"/>
                <w:szCs w:val="24"/>
              </w:rPr>
              <w:t>3.</w:t>
            </w:r>
            <w:r w:rsidRPr="00F5777E">
              <w:rPr>
                <w:rFonts w:ascii="仿宋" w:eastAsia="仿宋" w:hAnsi="仿宋" w:hint="eastAsia"/>
                <w:sz w:val="24"/>
                <w:szCs w:val="24"/>
              </w:rPr>
              <w:t>在前期二期技术积累上，以及四川大学团队的指导下，逐步开展一期</w:t>
            </w:r>
            <w:r w:rsidRPr="00F5777E">
              <w:rPr>
                <w:rFonts w:ascii="仿宋" w:eastAsia="仿宋" w:hAnsi="仿宋" w:hint="eastAsia"/>
                <w:sz w:val="24"/>
                <w:szCs w:val="24"/>
              </w:rPr>
              <w:t>PTCSL</w:t>
            </w:r>
            <w:r w:rsidRPr="00F5777E">
              <w:rPr>
                <w:rFonts w:ascii="仿宋" w:eastAsia="仿宋" w:hAnsi="仿宋" w:hint="eastAsia"/>
                <w:sz w:val="24"/>
                <w:szCs w:val="24"/>
              </w:rPr>
              <w:t>取石，开展一期</w:t>
            </w:r>
            <w:r w:rsidRPr="00F5777E">
              <w:rPr>
                <w:rFonts w:ascii="仿宋" w:eastAsia="仿宋" w:hAnsi="仿宋" w:hint="eastAsia"/>
                <w:sz w:val="24"/>
                <w:szCs w:val="24"/>
              </w:rPr>
              <w:t>PTCSL</w:t>
            </w:r>
            <w:r w:rsidRPr="00F5777E">
              <w:rPr>
                <w:rFonts w:ascii="仿宋" w:eastAsia="仿宋" w:hAnsi="仿宋" w:hint="eastAsia"/>
                <w:sz w:val="24"/>
                <w:szCs w:val="24"/>
              </w:rPr>
              <w:t>技术病例不低于</w:t>
            </w:r>
            <w:r w:rsidRPr="00F5777E">
              <w:rPr>
                <w:rFonts w:ascii="仿宋" w:eastAsia="仿宋" w:hAnsi="仿宋"/>
                <w:sz w:val="24"/>
                <w:szCs w:val="24"/>
              </w:rPr>
              <w:t>40</w:t>
            </w:r>
            <w:r w:rsidRPr="00F5777E">
              <w:rPr>
                <w:rFonts w:ascii="仿宋" w:eastAsia="仿宋" w:hAnsi="仿宋" w:hint="eastAsia"/>
                <w:sz w:val="24"/>
                <w:szCs w:val="24"/>
              </w:rPr>
              <w:t>例；</w:t>
            </w:r>
            <w:r w:rsidRPr="00F5777E">
              <w:rPr>
                <w:rFonts w:ascii="仿宋" w:eastAsia="仿宋" w:hAnsi="仿宋" w:hint="eastAsia"/>
                <w:sz w:val="24"/>
                <w:szCs w:val="24"/>
              </w:rPr>
              <w:t>4.</w:t>
            </w:r>
            <w:r w:rsidRPr="00F5777E">
              <w:rPr>
                <w:rFonts w:ascii="仿宋" w:eastAsia="仿宋" w:hAnsi="仿宋" w:hint="eastAsia"/>
                <w:sz w:val="24"/>
                <w:szCs w:val="24"/>
              </w:rPr>
              <w:t>在四川大学团队的支持下，逐步开展基于</w:t>
            </w:r>
            <w:r w:rsidRPr="00F5777E">
              <w:rPr>
                <w:rFonts w:ascii="仿宋" w:eastAsia="仿宋" w:hAnsi="仿宋" w:hint="eastAsia"/>
                <w:sz w:val="24"/>
                <w:szCs w:val="24"/>
              </w:rPr>
              <w:t>PTCSL</w:t>
            </w:r>
            <w:r w:rsidRPr="00F5777E">
              <w:rPr>
                <w:rFonts w:ascii="仿宋" w:eastAsia="仿宋" w:hAnsi="仿宋" w:hint="eastAsia"/>
                <w:sz w:val="24"/>
                <w:szCs w:val="24"/>
              </w:rPr>
              <w:t>技术的一些前沿性技术，包含肝门区胆管通道建立，胆肠吻合口闭锁再通，以及胆管到胆管通道建立等技术。整个项目实施周期中，四川大学团队每年到我院现场指导不低于</w:t>
            </w:r>
            <w:r w:rsidRPr="00F5777E">
              <w:rPr>
                <w:rFonts w:ascii="仿宋" w:eastAsia="仿宋" w:hAnsi="仿宋" w:hint="eastAsia"/>
                <w:sz w:val="24"/>
                <w:szCs w:val="24"/>
              </w:rPr>
              <w:t>1</w:t>
            </w:r>
            <w:r w:rsidRPr="00F5777E">
              <w:rPr>
                <w:rFonts w:ascii="仿宋" w:eastAsia="仿宋" w:hAnsi="仿宋"/>
                <w:sz w:val="24"/>
                <w:szCs w:val="24"/>
              </w:rPr>
              <w:t>2</w:t>
            </w:r>
            <w:r w:rsidRPr="00F5777E">
              <w:rPr>
                <w:rFonts w:ascii="仿宋" w:eastAsia="仿宋" w:hAnsi="仿宋" w:hint="eastAsia"/>
                <w:sz w:val="24"/>
                <w:szCs w:val="24"/>
              </w:rPr>
              <w:t>人次，本项目周期拟开展</w:t>
            </w:r>
            <w:r w:rsidRPr="00F5777E">
              <w:rPr>
                <w:rFonts w:ascii="仿宋" w:eastAsia="仿宋" w:hAnsi="仿宋" w:hint="eastAsia"/>
                <w:sz w:val="24"/>
                <w:szCs w:val="24"/>
              </w:rPr>
              <w:t>60</w:t>
            </w:r>
            <w:r w:rsidRPr="00F5777E">
              <w:rPr>
                <w:rFonts w:ascii="仿宋" w:eastAsia="仿宋" w:hAnsi="仿宋" w:hint="eastAsia"/>
                <w:sz w:val="24"/>
                <w:szCs w:val="24"/>
              </w:rPr>
              <w:t>例</w:t>
            </w:r>
            <w:r w:rsidRPr="00F5777E">
              <w:rPr>
                <w:rFonts w:ascii="仿宋" w:eastAsia="仿宋" w:hAnsi="仿宋" w:hint="eastAsia"/>
                <w:sz w:val="24"/>
                <w:szCs w:val="24"/>
              </w:rPr>
              <w:t>PTCSL</w:t>
            </w:r>
            <w:r w:rsidRPr="00F5777E">
              <w:rPr>
                <w:rFonts w:ascii="仿宋" w:eastAsia="仿宋" w:hAnsi="仿宋" w:hint="eastAsia"/>
                <w:sz w:val="24"/>
                <w:szCs w:val="24"/>
              </w:rPr>
              <w:t>，取石率不低于</w:t>
            </w:r>
            <w:r w:rsidRPr="00F5777E">
              <w:rPr>
                <w:rFonts w:ascii="仿宋" w:eastAsia="仿宋" w:hAnsi="仿宋" w:hint="eastAsia"/>
                <w:sz w:val="24"/>
                <w:szCs w:val="24"/>
              </w:rPr>
              <w:t>9</w:t>
            </w:r>
            <w:r w:rsidRPr="00F5777E">
              <w:rPr>
                <w:rFonts w:ascii="仿宋" w:eastAsia="仿宋" w:hAnsi="仿宋"/>
                <w:sz w:val="24"/>
                <w:szCs w:val="24"/>
              </w:rPr>
              <w:t>0</w:t>
            </w:r>
            <w:r w:rsidRPr="00F5777E">
              <w:rPr>
                <w:rFonts w:ascii="仿宋" w:eastAsia="仿宋" w:hAnsi="仿宋" w:hint="eastAsia"/>
                <w:sz w:val="24"/>
                <w:szCs w:val="24"/>
              </w:rPr>
              <w:t>%</w:t>
            </w:r>
            <w:r w:rsidRPr="00F5777E">
              <w:rPr>
                <w:rFonts w:ascii="仿宋" w:eastAsia="仿宋" w:hAnsi="仿宋" w:hint="eastAsia"/>
                <w:sz w:val="24"/>
                <w:szCs w:val="24"/>
              </w:rPr>
              <w:t>，在第</w:t>
            </w:r>
            <w:r w:rsidRPr="00F5777E">
              <w:rPr>
                <w:rFonts w:ascii="仿宋" w:eastAsia="仿宋" w:hAnsi="仿宋" w:hint="eastAsia"/>
                <w:sz w:val="24"/>
                <w:szCs w:val="24"/>
              </w:rPr>
              <w:t>2</w:t>
            </w:r>
            <w:r w:rsidRPr="00F5777E">
              <w:rPr>
                <w:rFonts w:ascii="仿宋" w:eastAsia="仿宋" w:hAnsi="仿宋"/>
                <w:sz w:val="24"/>
                <w:szCs w:val="24"/>
              </w:rPr>
              <w:t>0</w:t>
            </w:r>
            <w:r w:rsidRPr="00F5777E">
              <w:rPr>
                <w:rFonts w:ascii="仿宋" w:eastAsia="仿宋" w:hAnsi="仿宋" w:hint="eastAsia"/>
                <w:sz w:val="24"/>
                <w:szCs w:val="24"/>
              </w:rPr>
              <w:t>例后的病例中，一期取石率不低于</w:t>
            </w:r>
            <w:r w:rsidRPr="00F5777E">
              <w:rPr>
                <w:rFonts w:ascii="仿宋" w:eastAsia="仿宋" w:hAnsi="仿宋" w:hint="eastAsia"/>
                <w:sz w:val="24"/>
                <w:szCs w:val="24"/>
              </w:rPr>
              <w:t>8</w:t>
            </w:r>
            <w:r w:rsidRPr="00F5777E">
              <w:rPr>
                <w:rFonts w:ascii="仿宋" w:eastAsia="仿宋" w:hAnsi="仿宋"/>
                <w:sz w:val="24"/>
                <w:szCs w:val="24"/>
              </w:rPr>
              <w:t>0</w:t>
            </w:r>
            <w:r w:rsidRPr="00F5777E">
              <w:rPr>
                <w:rFonts w:ascii="仿宋" w:eastAsia="仿宋" w:hAnsi="仿宋" w:hint="eastAsia"/>
                <w:sz w:val="24"/>
                <w:szCs w:val="24"/>
              </w:rPr>
              <w:t>%</w:t>
            </w:r>
            <w:r w:rsidRPr="00F5777E">
              <w:rPr>
                <w:rFonts w:ascii="仿宋" w:eastAsia="仿宋" w:hAnsi="仿宋" w:hint="eastAsia"/>
                <w:sz w:val="24"/>
                <w:szCs w:val="24"/>
              </w:rPr>
              <w:t>，中转开腹率不高于</w:t>
            </w:r>
            <w:r w:rsidRPr="00F5777E">
              <w:rPr>
                <w:rFonts w:ascii="仿宋" w:eastAsia="仿宋" w:hAnsi="仿宋" w:hint="eastAsia"/>
                <w:sz w:val="24"/>
                <w:szCs w:val="24"/>
              </w:rPr>
              <w:t>2</w:t>
            </w:r>
            <w:r w:rsidRPr="00F5777E">
              <w:rPr>
                <w:rFonts w:ascii="仿宋" w:eastAsia="仿宋" w:hAnsi="仿宋"/>
                <w:sz w:val="24"/>
                <w:szCs w:val="24"/>
              </w:rPr>
              <w:t>0</w:t>
            </w:r>
            <w:r w:rsidRPr="00F5777E">
              <w:rPr>
                <w:rFonts w:ascii="仿宋" w:eastAsia="仿宋" w:hAnsi="仿宋" w:hint="eastAsia"/>
                <w:sz w:val="24"/>
                <w:szCs w:val="24"/>
              </w:rPr>
              <w:t>%</w:t>
            </w:r>
            <w:r w:rsidRPr="00F5777E">
              <w:rPr>
                <w:rFonts w:ascii="仿宋" w:eastAsia="仿宋" w:hAnsi="仿宋" w:hint="eastAsia"/>
                <w:sz w:val="24"/>
                <w:szCs w:val="24"/>
              </w:rPr>
              <w:t>，手术并</w:t>
            </w:r>
            <w:r w:rsidRPr="00F5777E">
              <w:rPr>
                <w:rFonts w:ascii="仿宋" w:eastAsia="仿宋" w:hAnsi="仿宋" w:hint="eastAsia"/>
                <w:sz w:val="24"/>
                <w:szCs w:val="24"/>
              </w:rPr>
              <w:t>发症率不高于</w:t>
            </w:r>
            <w:r w:rsidRPr="00F5777E">
              <w:rPr>
                <w:rFonts w:ascii="仿宋" w:eastAsia="仿宋" w:hAnsi="仿宋"/>
                <w:sz w:val="24"/>
                <w:szCs w:val="24"/>
              </w:rPr>
              <w:t>20</w:t>
            </w:r>
            <w:r w:rsidRPr="00F5777E">
              <w:rPr>
                <w:rFonts w:ascii="仿宋" w:eastAsia="仿宋" w:hAnsi="仿宋" w:hint="eastAsia"/>
                <w:sz w:val="24"/>
                <w:szCs w:val="24"/>
              </w:rPr>
              <w:t>%</w:t>
            </w:r>
            <w:r w:rsidRPr="00F5777E">
              <w:rPr>
                <w:rFonts w:ascii="仿宋" w:eastAsia="仿宋" w:hAnsi="仿宋" w:hint="eastAsia"/>
                <w:sz w:val="24"/>
                <w:szCs w:val="24"/>
              </w:rPr>
              <w:t>，</w:t>
            </w:r>
            <w:r w:rsidRPr="00F5777E">
              <w:rPr>
                <w:rFonts w:ascii="仿宋" w:eastAsia="仿宋" w:hAnsi="仿宋" w:hint="eastAsia"/>
                <w:sz w:val="24"/>
                <w:szCs w:val="24"/>
              </w:rPr>
              <w:t>Clavien-Dindo III</w:t>
            </w:r>
            <w:r w:rsidRPr="00F5777E">
              <w:rPr>
                <w:rFonts w:ascii="仿宋" w:eastAsia="仿宋" w:hAnsi="仿宋" w:hint="eastAsia"/>
                <w:sz w:val="24"/>
                <w:szCs w:val="24"/>
              </w:rPr>
              <w:t>级及以上并发症率不高于</w:t>
            </w:r>
            <w:r w:rsidRPr="00F5777E">
              <w:rPr>
                <w:rFonts w:ascii="仿宋" w:eastAsia="仿宋" w:hAnsi="仿宋"/>
                <w:sz w:val="24"/>
                <w:szCs w:val="24"/>
              </w:rPr>
              <w:t>5</w:t>
            </w:r>
            <w:r w:rsidRPr="00F5777E">
              <w:rPr>
                <w:rFonts w:ascii="仿宋" w:eastAsia="仿宋" w:hAnsi="仿宋" w:hint="eastAsia"/>
                <w:sz w:val="24"/>
                <w:szCs w:val="24"/>
              </w:rPr>
              <w:t>%</w:t>
            </w:r>
            <w:r w:rsidRPr="00F5777E">
              <w:rPr>
                <w:rFonts w:ascii="仿宋" w:eastAsia="仿宋" w:hAnsi="仿宋" w:hint="eastAsia"/>
                <w:sz w:val="24"/>
                <w:szCs w:val="24"/>
              </w:rPr>
              <w:t>，发表以我院为第一单位的文章</w:t>
            </w:r>
            <w:r w:rsidRPr="00F5777E">
              <w:rPr>
                <w:rFonts w:ascii="仿宋" w:eastAsia="仿宋" w:hAnsi="仿宋" w:hint="eastAsia"/>
                <w:sz w:val="24"/>
                <w:szCs w:val="24"/>
              </w:rPr>
              <w:t>2</w:t>
            </w:r>
            <w:r w:rsidRPr="00F5777E">
              <w:rPr>
                <w:rFonts w:ascii="仿宋" w:eastAsia="仿宋" w:hAnsi="仿宋" w:hint="eastAsia"/>
                <w:sz w:val="24"/>
                <w:szCs w:val="24"/>
              </w:rPr>
              <w:t>篇。</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仿宋" w:eastAsia="仿宋" w:hAnsi="仿宋" w:hint="eastAsia"/>
                <w:sz w:val="24"/>
                <w:szCs w:val="24"/>
              </w:rPr>
              <w:t>2</w:t>
            </w:r>
            <w:r w:rsidRPr="00F5777E">
              <w:rPr>
                <w:rFonts w:ascii="仿宋" w:eastAsia="仿宋" w:hAnsi="仿宋"/>
                <w:sz w:val="24"/>
                <w:szCs w:val="24"/>
              </w:rPr>
              <w:t>026</w:t>
            </w:r>
            <w:r w:rsidRPr="00F5777E">
              <w:rPr>
                <w:rFonts w:ascii="仿宋" w:eastAsia="仿宋" w:hAnsi="仿宋" w:hint="eastAsia"/>
                <w:sz w:val="24"/>
                <w:szCs w:val="24"/>
              </w:rPr>
              <w:t>年</w:t>
            </w:r>
            <w:r w:rsidRPr="00F5777E">
              <w:rPr>
                <w:rFonts w:ascii="仿宋" w:eastAsia="仿宋" w:hAnsi="仿宋" w:hint="eastAsia"/>
                <w:sz w:val="24"/>
                <w:szCs w:val="24"/>
              </w:rPr>
              <w:t>7</w:t>
            </w:r>
            <w:r w:rsidRPr="00F5777E">
              <w:rPr>
                <w:rFonts w:ascii="仿宋" w:eastAsia="仿宋" w:hAnsi="仿宋" w:hint="eastAsia"/>
                <w:sz w:val="24"/>
                <w:szCs w:val="24"/>
              </w:rPr>
              <w:t>月完成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仿宋" w:eastAsia="仿宋" w:hAnsi="仿宋"/>
                <w:sz w:val="24"/>
                <w:szCs w:val="24"/>
              </w:rPr>
              <w:t>研发总预算</w:t>
            </w:r>
            <w:r w:rsidRPr="00F5777E">
              <w:rPr>
                <w:rFonts w:ascii="Times New Roman" w:eastAsia="仿宋" w:hAnsi="Times New Roman"/>
                <w:sz w:val="24"/>
                <w:szCs w:val="24"/>
                <w:u w:val="single"/>
              </w:rPr>
              <w:t xml:space="preserve">  50   </w:t>
            </w:r>
            <w:r w:rsidRPr="00F5777E">
              <w:rPr>
                <w:rFonts w:ascii="仿宋" w:eastAsia="仿宋" w:hAnsi="仿宋"/>
                <w:sz w:val="24"/>
                <w:szCs w:val="24"/>
              </w:rPr>
              <w:t>万元</w:t>
            </w:r>
            <w:r w:rsidRPr="00F5777E">
              <w:rPr>
                <w:rFonts w:ascii="仿宋" w:eastAsia="仿宋" w:hAnsi="仿宋"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sz w:val="24"/>
                <w:szCs w:val="24"/>
              </w:rPr>
              <w:t>（知识产权要求、成果管理及合作权益分配）</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200" w:firstLine="480"/>
              <w:jc w:val="left"/>
              <w:rPr>
                <w:rFonts w:ascii="仿宋" w:eastAsia="仿宋" w:hAnsi="仿宋"/>
                <w:sz w:val="24"/>
                <w:szCs w:val="24"/>
                <w:lang w:eastAsia="zh-TW"/>
              </w:rPr>
            </w:pPr>
            <w:r w:rsidRPr="00F5777E">
              <w:rPr>
                <w:rFonts w:ascii="仿宋" w:eastAsia="仿宋" w:hAnsi="仿宋" w:hint="eastAsia"/>
                <w:sz w:val="24"/>
                <w:szCs w:val="24"/>
              </w:rPr>
              <w:t>我市人口众多，肝胆管结石和胆道狭窄有较多的疾病分布，社会和个人医疗负担沉重。我院若能承接并独立开展这一技术填补我市</w:t>
            </w:r>
            <w:r w:rsidRPr="00F5777E">
              <w:rPr>
                <w:rFonts w:ascii="仿宋" w:eastAsia="仿宋" w:hAnsi="仿宋" w:hint="eastAsia"/>
                <w:sz w:val="24"/>
                <w:szCs w:val="24"/>
              </w:rPr>
              <w:t>PTCS</w:t>
            </w:r>
            <w:r w:rsidRPr="00F5777E">
              <w:rPr>
                <w:rFonts w:ascii="仿宋" w:eastAsia="仿宋" w:hAnsi="仿宋" w:hint="eastAsia"/>
                <w:sz w:val="24"/>
                <w:szCs w:val="24"/>
              </w:rPr>
              <w:t>这一重要技术空白，将能给我市带来巨大的社会和经济效益：</w:t>
            </w:r>
            <w:r w:rsidRPr="00F5777E">
              <w:rPr>
                <w:rFonts w:ascii="仿宋" w:eastAsia="仿宋" w:hAnsi="仿宋" w:hint="eastAsia"/>
                <w:sz w:val="24"/>
                <w:szCs w:val="24"/>
              </w:rPr>
              <w:t xml:space="preserve">1. </w:t>
            </w:r>
            <w:r w:rsidRPr="00F5777E">
              <w:rPr>
                <w:rFonts w:ascii="仿宋" w:eastAsia="仿宋" w:hAnsi="仿宋" w:hint="eastAsia"/>
                <w:sz w:val="24"/>
                <w:szCs w:val="24"/>
              </w:rPr>
              <w:t>开腹手术术后并发症发生率为</w:t>
            </w:r>
            <w:r w:rsidRPr="00F5777E">
              <w:rPr>
                <w:rFonts w:ascii="仿宋" w:eastAsia="仿宋" w:hAnsi="仿宋" w:hint="eastAsia"/>
                <w:sz w:val="24"/>
                <w:szCs w:val="24"/>
              </w:rPr>
              <w:t>20%-30%</w:t>
            </w:r>
            <w:r w:rsidRPr="00F5777E">
              <w:rPr>
                <w:rFonts w:ascii="仿宋" w:eastAsia="仿宋" w:hAnsi="仿宋" w:hint="eastAsia"/>
                <w:sz w:val="24"/>
                <w:szCs w:val="24"/>
              </w:rPr>
              <w:t>，病死率为</w:t>
            </w:r>
            <w:r w:rsidRPr="00F5777E">
              <w:rPr>
                <w:rFonts w:ascii="仿宋" w:eastAsia="仿宋" w:hAnsi="仿宋" w:hint="eastAsia"/>
                <w:sz w:val="24"/>
                <w:szCs w:val="24"/>
              </w:rPr>
              <w:t>2%-13%</w:t>
            </w:r>
            <w:r w:rsidRPr="00F5777E">
              <w:rPr>
                <w:rFonts w:ascii="仿宋" w:eastAsia="仿宋" w:hAnsi="仿宋" w:hint="eastAsia"/>
                <w:sz w:val="24"/>
                <w:szCs w:val="24"/>
              </w:rPr>
              <w:t>，治疗效果并不理想。随着多次胆道术后及老龄化加剧，再次手术极其困难，处理较为棘手。而</w:t>
            </w:r>
            <w:r w:rsidRPr="00F5777E">
              <w:rPr>
                <w:rFonts w:ascii="仿宋" w:eastAsia="仿宋" w:hAnsi="仿宋" w:hint="eastAsia"/>
                <w:sz w:val="24"/>
                <w:szCs w:val="24"/>
              </w:rPr>
              <w:t>PTCS</w:t>
            </w:r>
            <w:r w:rsidRPr="00F5777E">
              <w:rPr>
                <w:rFonts w:ascii="仿宋" w:eastAsia="仿宋" w:hAnsi="仿宋" w:hint="eastAsia"/>
                <w:sz w:val="24"/>
                <w:szCs w:val="24"/>
              </w:rPr>
              <w:t>这一技术将能挽救大量肝胆管结石、胆道狭窄患者生命。</w:t>
            </w:r>
            <w:r w:rsidRPr="00F5777E">
              <w:rPr>
                <w:rFonts w:ascii="仿宋" w:eastAsia="仿宋" w:hAnsi="仿宋" w:hint="eastAsia"/>
                <w:sz w:val="24"/>
                <w:szCs w:val="24"/>
              </w:rPr>
              <w:t>2.</w:t>
            </w:r>
            <w:r w:rsidRPr="00F5777E">
              <w:rPr>
                <w:rFonts w:ascii="仿宋" w:eastAsia="仿宋" w:hAnsi="仿宋" w:hint="eastAsia"/>
                <w:sz w:val="24"/>
                <w:szCs w:val="24"/>
              </w:rPr>
              <w:t>避免我市患者到成都，甚至外省就诊治疗，将大量医保资金留在我市。</w:t>
            </w:r>
            <w:r w:rsidRPr="00F5777E">
              <w:rPr>
                <w:rFonts w:ascii="仿宋" w:eastAsia="仿宋" w:hAnsi="仿宋" w:hint="eastAsia"/>
                <w:sz w:val="24"/>
                <w:szCs w:val="24"/>
              </w:rPr>
              <w:t>3.PTCS</w:t>
            </w:r>
            <w:r w:rsidRPr="00F5777E">
              <w:rPr>
                <w:rFonts w:ascii="仿宋" w:eastAsia="仿宋" w:hAnsi="仿宋" w:hint="eastAsia"/>
                <w:sz w:val="24"/>
                <w:szCs w:val="24"/>
              </w:rPr>
              <w:t>这一技术在费用上比开腹手术更低。</w:t>
            </w:r>
            <w:r w:rsidRPr="00F5777E">
              <w:rPr>
                <w:rFonts w:ascii="仿宋" w:eastAsia="仿宋" w:hAnsi="仿宋" w:hint="eastAsia"/>
                <w:sz w:val="24"/>
                <w:szCs w:val="24"/>
              </w:rPr>
              <w:t>PTCS</w:t>
            </w:r>
            <w:r w:rsidRPr="00F5777E">
              <w:rPr>
                <w:rFonts w:ascii="仿宋" w:eastAsia="仿宋" w:hAnsi="仿宋" w:hint="eastAsia"/>
                <w:sz w:val="24"/>
                <w:szCs w:val="24"/>
              </w:rPr>
              <w:t>的顺利开展，可使得一部分患者避免手术，降低总医疗花费。</w:t>
            </w:r>
          </w:p>
        </w:tc>
      </w:tr>
    </w:tbl>
    <w:p w:rsidR="00486FF7" w:rsidRPr="00F5777E" w:rsidRDefault="00F5777E">
      <w:r w:rsidRPr="00F5777E">
        <w:br w:type="page"/>
      </w:r>
    </w:p>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29</w:t>
      </w:r>
      <w:r w:rsidRPr="00F5777E">
        <w:rPr>
          <w:rFonts w:ascii="Times New Roman" w:eastAsia="仿宋" w:hAnsi="Times New Roman" w:hint="eastAsia"/>
          <w:b/>
          <w:sz w:val="32"/>
          <w:szCs w:val="24"/>
        </w:rPr>
        <w:t>：肿瘤相关成纤维细胞在结直肠癌化疗耐药评估及治疗干预中的作用</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结直肠癌（</w:t>
            </w:r>
            <w:r w:rsidRPr="00F5777E">
              <w:rPr>
                <w:rFonts w:ascii="Times New Roman" w:eastAsia="仿宋" w:hAnsi="Times New Roman"/>
                <w:sz w:val="24"/>
                <w:szCs w:val="24"/>
              </w:rPr>
              <w:t>C</w:t>
            </w:r>
            <w:r w:rsidRPr="00F5777E">
              <w:rPr>
                <w:rFonts w:ascii="Times New Roman" w:eastAsia="仿宋" w:hAnsi="Times New Roman" w:hint="eastAsia"/>
                <w:sz w:val="24"/>
                <w:szCs w:val="24"/>
              </w:rPr>
              <w:t>olorectal</w:t>
            </w:r>
            <w:r w:rsidRPr="00F5777E">
              <w:rPr>
                <w:rFonts w:ascii="Times New Roman" w:eastAsia="仿宋" w:hAnsi="Times New Roman"/>
                <w:sz w:val="24"/>
                <w:szCs w:val="24"/>
              </w:rPr>
              <w:t xml:space="preserve"> </w:t>
            </w:r>
            <w:r w:rsidRPr="00F5777E">
              <w:rPr>
                <w:rFonts w:ascii="Times New Roman" w:eastAsia="仿宋" w:hAnsi="Times New Roman" w:hint="eastAsia"/>
                <w:sz w:val="24"/>
                <w:szCs w:val="24"/>
              </w:rPr>
              <w:t>ca</w:t>
            </w:r>
            <w:r w:rsidRPr="00F5777E">
              <w:rPr>
                <w:rFonts w:ascii="Times New Roman" w:eastAsia="仿宋" w:hAnsi="Times New Roman"/>
                <w:sz w:val="24"/>
                <w:szCs w:val="24"/>
              </w:rPr>
              <w:t>ncer</w:t>
            </w:r>
            <w:r w:rsidRPr="00F5777E">
              <w:rPr>
                <w:rFonts w:ascii="Times New Roman" w:eastAsia="仿宋" w:hAnsi="Times New Roman" w:hint="eastAsia"/>
                <w:sz w:val="24"/>
                <w:szCs w:val="24"/>
              </w:rPr>
              <w:t>，</w:t>
            </w:r>
            <w:r w:rsidRPr="00F5777E">
              <w:rPr>
                <w:rFonts w:ascii="Times New Roman" w:eastAsia="仿宋" w:hAnsi="Times New Roman"/>
                <w:sz w:val="24"/>
                <w:szCs w:val="24"/>
              </w:rPr>
              <w:t>CRC</w:t>
            </w:r>
            <w:r w:rsidRPr="00F5777E">
              <w:rPr>
                <w:rFonts w:ascii="Times New Roman" w:eastAsia="仿宋" w:hAnsi="Times New Roman" w:hint="eastAsia"/>
                <w:sz w:val="24"/>
                <w:szCs w:val="24"/>
              </w:rPr>
              <w:t>）是全球最常见的恶性肿瘤之一，在我国结直肠癌发病率和死亡率仍逐年增高。化疗是中晚期结直肠癌的主要治疗手段，但多药耐药仍是当前影响</w:t>
            </w:r>
            <w:r w:rsidRPr="00F5777E">
              <w:rPr>
                <w:rFonts w:ascii="Times New Roman" w:eastAsia="仿宋" w:hAnsi="Times New Roman" w:hint="eastAsia"/>
                <w:sz w:val="24"/>
                <w:szCs w:val="24"/>
              </w:rPr>
              <w:t>CRC</w:t>
            </w:r>
            <w:r w:rsidRPr="00F5777E">
              <w:rPr>
                <w:rFonts w:ascii="Times New Roman" w:eastAsia="仿宋" w:hAnsi="Times New Roman" w:hint="eastAsia"/>
                <w:sz w:val="24"/>
                <w:szCs w:val="24"/>
              </w:rPr>
              <w:t>治疗效果和患者预后的主要难题。目前国内外关于结直肠癌耐药发生的研究多关注肿瘤细胞本身所发生的变化，但肿瘤耐药的发生发展机制与肿瘤微环境（</w:t>
            </w:r>
            <w:r w:rsidRPr="00F5777E">
              <w:rPr>
                <w:rFonts w:ascii="Times New Roman" w:eastAsia="仿宋" w:hAnsi="Times New Roman" w:hint="eastAsia"/>
                <w:sz w:val="24"/>
                <w:szCs w:val="24"/>
              </w:rPr>
              <w:t>Tumor</w:t>
            </w:r>
            <w:r w:rsidRPr="00F5777E">
              <w:rPr>
                <w:rFonts w:ascii="Times New Roman" w:eastAsia="仿宋" w:hAnsi="Times New Roman"/>
                <w:sz w:val="24"/>
                <w:szCs w:val="24"/>
              </w:rPr>
              <w:t xml:space="preserve"> microenvironment, TME</w:t>
            </w:r>
            <w:r w:rsidRPr="00F5777E">
              <w:rPr>
                <w:rFonts w:ascii="Times New Roman" w:eastAsia="仿宋" w:hAnsi="Times New Roman" w:hint="eastAsia"/>
                <w:sz w:val="24"/>
                <w:szCs w:val="24"/>
              </w:rPr>
              <w:t>）的动态调控密切相关，肿瘤相关成纤维细胞（</w:t>
            </w:r>
            <w:r w:rsidRPr="00F5777E">
              <w:rPr>
                <w:rFonts w:ascii="Times New Roman" w:eastAsia="仿宋" w:hAnsi="Times New Roman" w:hint="eastAsia"/>
                <w:sz w:val="24"/>
                <w:szCs w:val="24"/>
              </w:rPr>
              <w:t>cancer</w:t>
            </w:r>
            <w:r w:rsidRPr="00F5777E">
              <w:rPr>
                <w:rFonts w:ascii="Times New Roman" w:eastAsia="仿宋" w:hAnsi="Times New Roman"/>
                <w:sz w:val="24"/>
                <w:szCs w:val="24"/>
              </w:rPr>
              <w:t>-associated fibroblasts, CAF</w:t>
            </w:r>
            <w:r w:rsidRPr="00F5777E">
              <w:rPr>
                <w:rFonts w:ascii="Times New Roman" w:eastAsia="仿宋" w:hAnsi="Times New Roman" w:hint="eastAsia"/>
                <w:sz w:val="24"/>
                <w:szCs w:val="24"/>
              </w:rPr>
              <w:t>s</w:t>
            </w:r>
            <w:r w:rsidRPr="00F5777E">
              <w:rPr>
                <w:rFonts w:ascii="Times New Roman" w:eastAsia="仿宋" w:hAnsi="Times New Roman" w:hint="eastAsia"/>
                <w:sz w:val="24"/>
                <w:szCs w:val="24"/>
              </w:rPr>
              <w:t>）是</w:t>
            </w:r>
            <w:r w:rsidRPr="00F5777E">
              <w:rPr>
                <w:rFonts w:ascii="Times New Roman" w:eastAsia="仿宋" w:hAnsi="Times New Roman" w:hint="eastAsia"/>
                <w:sz w:val="24"/>
                <w:szCs w:val="24"/>
              </w:rPr>
              <w:t>T</w:t>
            </w:r>
            <w:r w:rsidRPr="00F5777E">
              <w:rPr>
                <w:rFonts w:ascii="Times New Roman" w:eastAsia="仿宋" w:hAnsi="Times New Roman"/>
                <w:sz w:val="24"/>
                <w:szCs w:val="24"/>
              </w:rPr>
              <w:t>ME</w:t>
            </w:r>
            <w:r w:rsidRPr="00F5777E">
              <w:rPr>
                <w:rFonts w:ascii="Times New Roman" w:eastAsia="仿宋" w:hAnsi="Times New Roman" w:hint="eastAsia"/>
                <w:sz w:val="24"/>
                <w:szCs w:val="24"/>
              </w:rPr>
              <w:t>的重要组分，</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与</w:t>
            </w:r>
            <w:r w:rsidRPr="00F5777E">
              <w:rPr>
                <w:rFonts w:ascii="Times New Roman" w:eastAsia="仿宋" w:hAnsi="Times New Roman" w:hint="eastAsia"/>
                <w:sz w:val="24"/>
                <w:szCs w:val="24"/>
              </w:rPr>
              <w:t>C</w:t>
            </w:r>
            <w:r w:rsidRPr="00F5777E">
              <w:rPr>
                <w:rFonts w:ascii="Times New Roman" w:eastAsia="仿宋" w:hAnsi="Times New Roman"/>
                <w:sz w:val="24"/>
                <w:szCs w:val="24"/>
              </w:rPr>
              <w:t>R</w:t>
            </w:r>
            <w:r w:rsidRPr="00F5777E">
              <w:rPr>
                <w:rFonts w:ascii="Times New Roman" w:eastAsia="仿宋" w:hAnsi="Times New Roman"/>
                <w:sz w:val="24"/>
                <w:szCs w:val="24"/>
              </w:rPr>
              <w:t>C</w:t>
            </w:r>
            <w:r w:rsidRPr="00F5777E">
              <w:rPr>
                <w:rFonts w:ascii="Times New Roman" w:eastAsia="仿宋" w:hAnsi="Times New Roman" w:hint="eastAsia"/>
                <w:sz w:val="24"/>
                <w:szCs w:val="24"/>
              </w:rPr>
              <w:t>相互作用共同塑造耐药微环境并通过多种机制增强肿瘤细胞的治疗抗性。本项目希望从肿瘤微环境着手，重点阐明肿瘤微环境中的</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与</w:t>
            </w:r>
            <w:r w:rsidRPr="00F5777E">
              <w:rPr>
                <w:rFonts w:ascii="Times New Roman" w:eastAsia="仿宋" w:hAnsi="Times New Roman" w:hint="eastAsia"/>
                <w:sz w:val="24"/>
                <w:szCs w:val="24"/>
              </w:rPr>
              <w:t>C</w:t>
            </w:r>
            <w:r w:rsidRPr="00F5777E">
              <w:rPr>
                <w:rFonts w:ascii="Times New Roman" w:eastAsia="仿宋" w:hAnsi="Times New Roman"/>
                <w:sz w:val="24"/>
                <w:szCs w:val="24"/>
              </w:rPr>
              <w:t>RCs</w:t>
            </w:r>
            <w:r w:rsidRPr="00F5777E">
              <w:rPr>
                <w:rFonts w:ascii="Times New Roman" w:eastAsia="仿宋" w:hAnsi="Times New Roman" w:hint="eastAsia"/>
                <w:sz w:val="24"/>
                <w:szCs w:val="24"/>
              </w:rPr>
              <w:t>相互作用导致化疗耐药的作用机制，探索基于</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的耐药预测指标及干预策略，改善中晚期</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预后预测和治疗疗效。</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sz w:val="24"/>
                <w:szCs w:val="24"/>
              </w:rPr>
            </w:pPr>
            <w:r w:rsidRPr="00F5777E">
              <w:rPr>
                <w:rFonts w:ascii="Times New Roman" w:eastAsia="仿宋" w:hAnsi="Times New Roman" w:hint="eastAsia"/>
                <w:sz w:val="24"/>
                <w:szCs w:val="24"/>
              </w:rPr>
              <w:t>目前临床上仍缺乏有效预测</w:t>
            </w:r>
            <w:r w:rsidRPr="00F5777E">
              <w:rPr>
                <w:rFonts w:ascii="Times New Roman" w:eastAsia="仿宋" w:hAnsi="Times New Roman" w:hint="eastAsia"/>
                <w:sz w:val="24"/>
                <w:szCs w:val="24"/>
              </w:rPr>
              <w:t>CRC</w:t>
            </w:r>
            <w:r w:rsidRPr="00F5777E">
              <w:rPr>
                <w:rFonts w:ascii="Times New Roman" w:eastAsia="仿宋" w:hAnsi="Times New Roman" w:hint="eastAsia"/>
                <w:sz w:val="24"/>
                <w:szCs w:val="24"/>
              </w:rPr>
              <w:t>化疗耐药发生的指征，以及针对化疗耐药发生机制的干预策略，希望通过本项目对</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微环境中</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亚群进行识别与表征，揭示</w:t>
            </w:r>
            <w:r w:rsidRPr="00F5777E">
              <w:rPr>
                <w:rFonts w:ascii="Times New Roman" w:eastAsia="仿宋" w:hAnsi="Times New Roman"/>
                <w:sz w:val="24"/>
                <w:szCs w:val="24"/>
              </w:rPr>
              <w:t>CAFs</w:t>
            </w:r>
            <w:r w:rsidRPr="00F5777E">
              <w:rPr>
                <w:rFonts w:ascii="Times New Roman" w:eastAsia="仿宋" w:hAnsi="Times New Roman"/>
                <w:sz w:val="24"/>
                <w:szCs w:val="24"/>
              </w:rPr>
              <w:t>在</w:t>
            </w:r>
            <w:r w:rsidRPr="00F5777E">
              <w:rPr>
                <w:rFonts w:ascii="Times New Roman" w:eastAsia="仿宋" w:hAnsi="Times New Roman"/>
                <w:sz w:val="24"/>
                <w:szCs w:val="24"/>
              </w:rPr>
              <w:t>CRC</w:t>
            </w:r>
            <w:r w:rsidRPr="00F5777E">
              <w:rPr>
                <w:rFonts w:ascii="Times New Roman" w:eastAsia="仿宋" w:hAnsi="Times New Roman"/>
                <w:sz w:val="24"/>
                <w:szCs w:val="24"/>
              </w:rPr>
              <w:t>耐药中的作用机制及预后的预测价值，</w:t>
            </w:r>
            <w:r w:rsidRPr="00F5777E">
              <w:rPr>
                <w:rFonts w:ascii="Times New Roman" w:eastAsia="仿宋" w:hAnsi="Times New Roman" w:hint="eastAsia"/>
                <w:sz w:val="24"/>
                <w:szCs w:val="24"/>
              </w:rPr>
              <w:t>一方面明确与</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化疗耐药高度相关的</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表型特征，并进一步转化为评估</w:t>
            </w:r>
            <w:r w:rsidRPr="00F5777E">
              <w:rPr>
                <w:rFonts w:ascii="Times New Roman" w:eastAsia="仿宋" w:hAnsi="Times New Roman" w:hint="eastAsia"/>
                <w:sz w:val="24"/>
                <w:szCs w:val="24"/>
              </w:rPr>
              <w:t>CRC</w:t>
            </w:r>
            <w:r w:rsidRPr="00F5777E">
              <w:rPr>
                <w:rFonts w:ascii="Times New Roman" w:eastAsia="仿宋" w:hAnsi="Times New Roman" w:hint="eastAsia"/>
                <w:sz w:val="24"/>
                <w:szCs w:val="24"/>
              </w:rPr>
              <w:t>化疗患者发生耐药的生物指标；另一方面，阐明</w:t>
            </w:r>
            <w:r w:rsidRPr="00F5777E">
              <w:rPr>
                <w:rFonts w:ascii="Times New Roman" w:eastAsia="仿宋" w:hAnsi="Times New Roman"/>
                <w:sz w:val="24"/>
                <w:szCs w:val="24"/>
              </w:rPr>
              <w:t>CAFs</w:t>
            </w:r>
            <w:r w:rsidRPr="00F5777E">
              <w:rPr>
                <w:rFonts w:ascii="Times New Roman" w:eastAsia="仿宋" w:hAnsi="Times New Roman" w:hint="eastAsia"/>
                <w:sz w:val="24"/>
                <w:szCs w:val="24"/>
              </w:rPr>
              <w:t>调控肿瘤细胞耐药的分子机制，设计靶向该机制从而逆转</w:t>
            </w:r>
            <w:r w:rsidRPr="00F5777E">
              <w:rPr>
                <w:rFonts w:ascii="Times New Roman" w:eastAsia="仿宋" w:hAnsi="Times New Roman" w:hint="eastAsia"/>
                <w:sz w:val="24"/>
                <w:szCs w:val="24"/>
              </w:rPr>
              <w:t>CRC</w:t>
            </w:r>
            <w:r w:rsidRPr="00F5777E">
              <w:rPr>
                <w:rFonts w:ascii="Times New Roman" w:eastAsia="仿宋" w:hAnsi="Times New Roman" w:hint="eastAsia"/>
                <w:sz w:val="24"/>
                <w:szCs w:val="24"/>
              </w:rPr>
              <w:t>化疗耐药发生的治疗策略，从而突破中晚期结直肠癌治疗瓶颈以改善患者临床预后。</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lang w:eastAsia="zh-TW"/>
              </w:rPr>
            </w:pPr>
            <w:r w:rsidRPr="00F5777E">
              <w:rPr>
                <w:rFonts w:ascii="Times New Roman" w:eastAsia="仿宋" w:hAnsi="Times New Roman" w:hint="eastAsia"/>
                <w:sz w:val="24"/>
                <w:szCs w:val="24"/>
              </w:rPr>
              <w:t>2</w:t>
            </w:r>
            <w:r w:rsidRPr="00F5777E">
              <w:rPr>
                <w:rFonts w:ascii="Times New Roman" w:eastAsia="仿宋" w:hAnsi="Times New Roman"/>
                <w:sz w:val="24"/>
                <w:szCs w:val="24"/>
              </w:rPr>
              <w:t>026</w:t>
            </w:r>
            <w:r w:rsidRPr="00F5777E">
              <w:rPr>
                <w:rFonts w:ascii="Times New Roman" w:eastAsia="仿宋" w:hAnsi="Times New Roman"/>
                <w:sz w:val="24"/>
                <w:szCs w:val="24"/>
              </w:rPr>
              <w:t>年</w:t>
            </w:r>
            <w:r w:rsidRPr="00F5777E">
              <w:rPr>
                <w:rFonts w:ascii="Times New Roman" w:eastAsia="仿宋" w:hAnsi="Times New Roman"/>
                <w:sz w:val="24"/>
                <w:szCs w:val="24"/>
              </w:rPr>
              <w:t>12</w:t>
            </w:r>
            <w:r w:rsidRPr="00F5777E">
              <w:rPr>
                <w:rFonts w:ascii="Times New Roman" w:eastAsia="仿宋" w:hAnsi="Times New Roman"/>
                <w:sz w:val="24"/>
                <w:szCs w:val="24"/>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 xml:space="preserve"> 100 </w:t>
            </w:r>
            <w:r w:rsidRPr="00F5777E">
              <w:rPr>
                <w:rFonts w:ascii="Times New Roman" w:eastAsia="仿宋" w:hAnsi="Times New Roman"/>
                <w:sz w:val="24"/>
                <w:szCs w:val="24"/>
              </w:rPr>
              <w:t>万元</w:t>
            </w:r>
            <w:r w:rsidRPr="00F5777E">
              <w:rPr>
                <w:rFonts w:ascii="Times New Roman" w:eastAsia="仿宋" w:hAnsi="Times New Roman"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sz w:val="24"/>
                <w:szCs w:val="24"/>
              </w:rPr>
            </w:pPr>
            <w:r w:rsidRPr="00F5777E">
              <w:rPr>
                <w:rFonts w:ascii="Times New Roman" w:eastAsia="仿宋" w:hAnsi="Times New Roman" w:hint="eastAsia"/>
                <w:sz w:val="24"/>
                <w:szCs w:val="24"/>
              </w:rPr>
              <w:t>在双方的工作范围内独立完成的技术成果及其形成的知识产权归双方独自所有，由双方共同完成的技术成果及其形成的知识产权归完成方共有，各方均有独立使用的权利。</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通过对</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耐药相关的</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精准分型，确定</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耐药评估指标，识别耐药高风险患者，筛选特定患者进行靶向</w:t>
            </w:r>
            <w:r w:rsidRPr="00F5777E">
              <w:rPr>
                <w:rFonts w:ascii="Times New Roman" w:eastAsia="仿宋" w:hAnsi="Times New Roman" w:hint="eastAsia"/>
                <w:sz w:val="24"/>
                <w:szCs w:val="24"/>
              </w:rPr>
              <w:t>C</w:t>
            </w:r>
            <w:r w:rsidRPr="00F5777E">
              <w:rPr>
                <w:rFonts w:ascii="Times New Roman" w:eastAsia="仿宋" w:hAnsi="Times New Roman"/>
                <w:sz w:val="24"/>
                <w:szCs w:val="24"/>
              </w:rPr>
              <w:t>AFs</w:t>
            </w:r>
            <w:r w:rsidRPr="00F5777E">
              <w:rPr>
                <w:rFonts w:ascii="Times New Roman" w:eastAsia="仿宋" w:hAnsi="Times New Roman" w:hint="eastAsia"/>
                <w:sz w:val="24"/>
                <w:szCs w:val="24"/>
              </w:rPr>
              <w:t>的干预治疗，开发新的诊断和治疗方法，改善中晚期</w:t>
            </w:r>
            <w:r w:rsidRPr="00F5777E">
              <w:rPr>
                <w:rFonts w:ascii="Times New Roman" w:eastAsia="仿宋" w:hAnsi="Times New Roman" w:hint="eastAsia"/>
                <w:sz w:val="24"/>
                <w:szCs w:val="24"/>
              </w:rPr>
              <w:t>C</w:t>
            </w:r>
            <w:r w:rsidRPr="00F5777E">
              <w:rPr>
                <w:rFonts w:ascii="Times New Roman" w:eastAsia="仿宋" w:hAnsi="Times New Roman"/>
                <w:sz w:val="24"/>
                <w:szCs w:val="24"/>
              </w:rPr>
              <w:t>RC</w:t>
            </w:r>
            <w:r w:rsidRPr="00F5777E">
              <w:rPr>
                <w:rFonts w:ascii="Times New Roman" w:eastAsia="仿宋" w:hAnsi="Times New Roman" w:hint="eastAsia"/>
                <w:sz w:val="24"/>
                <w:szCs w:val="24"/>
              </w:rPr>
              <w:t>耐药患者的临床预后。项目完成后，将发表</w:t>
            </w:r>
            <w:r w:rsidRPr="00F5777E">
              <w:rPr>
                <w:rFonts w:ascii="Times New Roman" w:eastAsia="仿宋" w:hAnsi="Times New Roman" w:hint="eastAsia"/>
                <w:sz w:val="24"/>
                <w:szCs w:val="24"/>
              </w:rPr>
              <w:t>SCI</w:t>
            </w:r>
            <w:r w:rsidRPr="00F5777E">
              <w:rPr>
                <w:rFonts w:ascii="Times New Roman" w:eastAsia="仿宋" w:hAnsi="Times New Roman" w:hint="eastAsia"/>
                <w:sz w:val="24"/>
                <w:szCs w:val="24"/>
              </w:rPr>
              <w:t>论文</w:t>
            </w:r>
            <w:r w:rsidRPr="00F5777E">
              <w:rPr>
                <w:rFonts w:ascii="Times New Roman" w:eastAsia="仿宋" w:hAnsi="Times New Roman" w:hint="eastAsia"/>
                <w:sz w:val="24"/>
                <w:szCs w:val="24"/>
              </w:rPr>
              <w:t>2-3</w:t>
            </w:r>
            <w:r w:rsidRPr="00F5777E">
              <w:rPr>
                <w:rFonts w:ascii="Times New Roman" w:eastAsia="仿宋" w:hAnsi="Times New Roman" w:hint="eastAsia"/>
                <w:sz w:val="24"/>
                <w:szCs w:val="24"/>
              </w:rPr>
              <w:t>篇、形成中国专利</w:t>
            </w:r>
            <w:r w:rsidRPr="00F5777E">
              <w:rPr>
                <w:rFonts w:ascii="Times New Roman" w:eastAsia="仿宋" w:hAnsi="Times New Roman" w:hint="eastAsia"/>
                <w:sz w:val="24"/>
                <w:szCs w:val="24"/>
              </w:rPr>
              <w:t>1</w:t>
            </w:r>
            <w:r w:rsidRPr="00F5777E">
              <w:rPr>
                <w:rFonts w:ascii="Times New Roman" w:eastAsia="仿宋" w:hAnsi="Times New Roman"/>
                <w:sz w:val="24"/>
                <w:szCs w:val="24"/>
              </w:rPr>
              <w:t>-2</w:t>
            </w:r>
            <w:r w:rsidRPr="00F5777E">
              <w:rPr>
                <w:rFonts w:ascii="Times New Roman" w:eastAsia="仿宋" w:hAnsi="Times New Roman" w:hint="eastAsia"/>
                <w:sz w:val="24"/>
                <w:szCs w:val="24"/>
              </w:rPr>
              <w:t>项。</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30</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lang/>
        </w:rPr>
        <w:t>大英红旗化工园区职业健康安全管理系统</w:t>
      </w:r>
    </w:p>
    <w:tbl>
      <w:tblPr>
        <w:tblW w:w="86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57" w:type="dxa"/>
          <w:left w:w="57" w:type="dxa"/>
          <w:bottom w:w="57" w:type="dxa"/>
          <w:right w:w="57" w:type="dxa"/>
        </w:tblCellMar>
        <w:tblLook w:val="04A0"/>
      </w:tblPr>
      <w:tblGrid>
        <w:gridCol w:w="882"/>
        <w:gridCol w:w="325"/>
        <w:gridCol w:w="7469"/>
      </w:tblGrid>
      <w:tr w:rsidR="00486FF7" w:rsidRPr="00F5777E">
        <w:trPr>
          <w:trHeight w:val="316"/>
          <w:jc w:val="center"/>
        </w:trPr>
        <w:tc>
          <w:tcPr>
            <w:tcW w:w="1207" w:type="dxa"/>
            <w:gridSpan w:val="2"/>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行业领域</w:t>
            </w:r>
          </w:p>
        </w:tc>
        <w:tc>
          <w:tcPr>
            <w:tcW w:w="7469"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759"/>
          <w:jc w:val="center"/>
        </w:trPr>
        <w:tc>
          <w:tcPr>
            <w:tcW w:w="882"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技术难题概述</w:t>
            </w:r>
          </w:p>
        </w:tc>
        <w:tc>
          <w:tcPr>
            <w:tcW w:w="7794" w:type="dxa"/>
            <w:gridSpan w:val="2"/>
            <w:shd w:val="clear" w:color="auto" w:fill="FFFFFF"/>
            <w:vAlign w:val="center"/>
          </w:tcPr>
          <w:p w:rsidR="00486FF7" w:rsidRPr="00F5777E" w:rsidRDefault="00F5777E">
            <w:pPr>
              <w:adjustRightInd w:val="0"/>
              <w:snapToGrid w:val="0"/>
              <w:rPr>
                <w:rFonts w:ascii="Times New Roman" w:eastAsia="仿宋" w:hAnsi="Times New Roman"/>
                <w:sz w:val="24"/>
                <w:szCs w:val="24"/>
              </w:rPr>
            </w:pPr>
            <w:r w:rsidRPr="00F5777E">
              <w:rPr>
                <w:rFonts w:ascii="Times New Roman" w:eastAsia="仿宋" w:hAnsi="Times New Roman" w:hint="eastAsia"/>
                <w:sz w:val="24"/>
                <w:szCs w:val="24"/>
                <w:lang/>
              </w:rPr>
              <w:t>四川省目前已经认定省级化工园区</w:t>
            </w:r>
            <w:r w:rsidRPr="00F5777E">
              <w:rPr>
                <w:rFonts w:ascii="Times New Roman" w:eastAsia="仿宋" w:hAnsi="Times New Roman" w:hint="eastAsia"/>
                <w:sz w:val="24"/>
                <w:szCs w:val="24"/>
                <w:lang/>
              </w:rPr>
              <w:t>23</w:t>
            </w:r>
            <w:r w:rsidRPr="00F5777E">
              <w:rPr>
                <w:rFonts w:ascii="Times New Roman" w:eastAsia="仿宋" w:hAnsi="Times New Roman" w:hint="eastAsia"/>
                <w:sz w:val="24"/>
                <w:szCs w:val="24"/>
                <w:lang/>
              </w:rPr>
              <w:t>家，大英红旗化工园区是四川省首批通过认定的省级化工园区之一</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为配合四川省化工园区认定及日常管理工作，保持大英红旗化工园区在省内化工园区的引领作用，发挥资源效率，避免重复投资，以大英化工园区危化品安全智慧管理系统（一期、二期）为基础，拓展职业健康安全管理功能</w:t>
            </w:r>
            <w:r w:rsidRPr="00F5777E">
              <w:rPr>
                <w:rFonts w:ascii="Times New Roman" w:eastAsia="仿宋" w:hAnsi="Times New Roman"/>
                <w:sz w:val="24"/>
                <w:szCs w:val="24"/>
                <w:lang/>
              </w:rPr>
              <w:t>。</w:t>
            </w:r>
          </w:p>
        </w:tc>
      </w:tr>
      <w:tr w:rsidR="00486FF7" w:rsidRPr="00F5777E">
        <w:trPr>
          <w:trHeight w:val="1617"/>
          <w:jc w:val="center"/>
        </w:trPr>
        <w:tc>
          <w:tcPr>
            <w:tcW w:w="882" w:type="dxa"/>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Times New Roman" w:eastAsia="仿宋" w:hAnsi="Times New Roman"/>
                <w:sz w:val="24"/>
                <w:szCs w:val="24"/>
              </w:rPr>
              <w:t>技术攻关后希望达到的预期技术目标</w:t>
            </w:r>
          </w:p>
        </w:tc>
        <w:tc>
          <w:tcPr>
            <w:tcW w:w="7794" w:type="dxa"/>
            <w:gridSpan w:val="2"/>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_GB2312" w:hAnsi="Times New Roman"/>
                <w:sz w:val="24"/>
                <w:szCs w:val="24"/>
                <w:lang/>
              </w:rPr>
            </w:pPr>
            <w:r w:rsidRPr="00F5777E">
              <w:rPr>
                <w:rFonts w:ascii="Times New Roman" w:eastAsia="仿宋" w:hAnsi="Times New Roman" w:hint="eastAsia"/>
                <w:sz w:val="24"/>
                <w:szCs w:val="24"/>
                <w:lang/>
              </w:rPr>
              <w:t>根据《化工园区开发建设导则》</w:t>
            </w:r>
            <w:r w:rsidRPr="00F5777E">
              <w:rPr>
                <w:rFonts w:ascii="Times New Roman" w:eastAsia="仿宋" w:hAnsi="Times New Roman" w:hint="eastAsia"/>
                <w:sz w:val="24"/>
                <w:szCs w:val="24"/>
                <w:lang/>
              </w:rPr>
              <w:t>(GB/T 42078-2022)</w:t>
            </w:r>
            <w:r w:rsidRPr="00F5777E">
              <w:rPr>
                <w:rFonts w:ascii="Times New Roman" w:eastAsia="仿宋" w:hAnsi="Times New Roman" w:hint="eastAsia"/>
                <w:sz w:val="24"/>
                <w:szCs w:val="24"/>
                <w:lang/>
              </w:rPr>
              <w:t>中职业健康管理子系统要求，实现智慧化工园区中职业健康管理功能</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率先在四川省建立面向化工园区的职业健康安全管理系统，解决大英红旗化工园区职业病危害因素科学动态监测与暴露评估、职业健康信息化管理、职业健康风险动态管理及职业病危害事故早期预警等系统问题</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完成大英红旗化工园区职业健康信息化建设</w:t>
            </w:r>
            <w:r w:rsidRPr="00F5777E">
              <w:rPr>
                <w:rFonts w:ascii="Times New Roman" w:eastAsia="仿宋" w:hAnsi="Times New Roman"/>
                <w:sz w:val="24"/>
                <w:szCs w:val="24"/>
                <w:lang/>
              </w:rPr>
              <w:t>。</w:t>
            </w:r>
          </w:p>
        </w:tc>
      </w:tr>
      <w:tr w:rsidR="00486FF7" w:rsidRPr="00F5777E">
        <w:trPr>
          <w:trHeight w:val="90"/>
          <w:jc w:val="center"/>
        </w:trPr>
        <w:tc>
          <w:tcPr>
            <w:tcW w:w="882"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时限</w:t>
            </w:r>
          </w:p>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要求</w:t>
            </w:r>
          </w:p>
        </w:tc>
        <w:tc>
          <w:tcPr>
            <w:tcW w:w="7794" w:type="dxa"/>
            <w:gridSpan w:val="2"/>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lang/>
              </w:rPr>
            </w:pPr>
            <w:r w:rsidRPr="00F5777E">
              <w:rPr>
                <w:rFonts w:ascii="Times New Roman" w:eastAsia="仿宋" w:hAnsi="Times New Roman"/>
                <w:sz w:val="24"/>
                <w:szCs w:val="24"/>
              </w:rPr>
              <w:t>2023</w:t>
            </w:r>
            <w:r w:rsidRPr="00F5777E">
              <w:rPr>
                <w:rFonts w:ascii="Times New Roman" w:eastAsia="仿宋" w:hAnsi="Times New Roman" w:hint="eastAsia"/>
                <w:sz w:val="24"/>
                <w:szCs w:val="24"/>
                <w:lang/>
              </w:rPr>
              <w:t>年</w:t>
            </w:r>
            <w:r w:rsidRPr="00F5777E">
              <w:rPr>
                <w:rFonts w:ascii="Times New Roman" w:eastAsia="仿宋" w:hAnsi="Times New Roman"/>
                <w:sz w:val="24"/>
                <w:szCs w:val="24"/>
                <w:lang/>
              </w:rPr>
              <w:t>12</w:t>
            </w:r>
            <w:r w:rsidRPr="00F5777E">
              <w:rPr>
                <w:rFonts w:ascii="Times New Roman" w:eastAsia="仿宋" w:hAnsi="Times New Roman" w:hint="eastAsia"/>
                <w:sz w:val="24"/>
                <w:szCs w:val="24"/>
                <w:lang/>
              </w:rPr>
              <w:t>月完成系统开发准备工作</w:t>
            </w:r>
            <w:r w:rsidRPr="00F5777E">
              <w:rPr>
                <w:rFonts w:ascii="Times New Roman" w:eastAsia="仿宋" w:hAnsi="Times New Roman"/>
                <w:sz w:val="24"/>
                <w:szCs w:val="24"/>
                <w:lang/>
              </w:rPr>
              <w:t>，</w:t>
            </w:r>
            <w:r w:rsidRPr="00F5777E">
              <w:rPr>
                <w:rFonts w:ascii="Times New Roman" w:eastAsia="仿宋" w:hAnsi="Times New Roman"/>
                <w:sz w:val="24"/>
                <w:szCs w:val="24"/>
                <w:lang/>
              </w:rPr>
              <w:t>2024</w:t>
            </w:r>
            <w:r w:rsidRPr="00F5777E">
              <w:rPr>
                <w:rFonts w:ascii="Times New Roman" w:eastAsia="仿宋" w:hAnsi="Times New Roman" w:hint="eastAsia"/>
                <w:sz w:val="24"/>
                <w:szCs w:val="24"/>
                <w:lang/>
              </w:rPr>
              <w:t>年</w:t>
            </w:r>
            <w:r w:rsidRPr="00F5777E">
              <w:rPr>
                <w:rFonts w:ascii="Times New Roman" w:eastAsia="仿宋" w:hAnsi="Times New Roman"/>
                <w:sz w:val="24"/>
                <w:szCs w:val="24"/>
                <w:lang/>
              </w:rPr>
              <w:t>6</w:t>
            </w:r>
            <w:r w:rsidRPr="00F5777E">
              <w:rPr>
                <w:rFonts w:ascii="Times New Roman" w:eastAsia="仿宋" w:hAnsi="Times New Roman" w:hint="eastAsia"/>
                <w:sz w:val="24"/>
                <w:szCs w:val="24"/>
                <w:lang/>
              </w:rPr>
              <w:t>月前完成系统开发工作并投入使用</w:t>
            </w:r>
            <w:r w:rsidRPr="00F5777E">
              <w:rPr>
                <w:rFonts w:ascii="Times New Roman" w:eastAsia="仿宋" w:hAnsi="Times New Roman"/>
                <w:sz w:val="24"/>
                <w:szCs w:val="24"/>
                <w:lang/>
              </w:rPr>
              <w:t>。</w:t>
            </w:r>
          </w:p>
        </w:tc>
      </w:tr>
      <w:tr w:rsidR="00486FF7" w:rsidRPr="00F5777E">
        <w:trPr>
          <w:trHeight w:val="1153"/>
          <w:jc w:val="center"/>
        </w:trPr>
        <w:tc>
          <w:tcPr>
            <w:tcW w:w="882"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研发资金投入预测</w:t>
            </w:r>
          </w:p>
        </w:tc>
        <w:tc>
          <w:tcPr>
            <w:tcW w:w="7794" w:type="dxa"/>
            <w:gridSpan w:val="2"/>
            <w:shd w:val="clear" w:color="auto" w:fill="FFFFFF"/>
            <w:vAlign w:val="center"/>
          </w:tcPr>
          <w:p w:rsidR="00486FF7" w:rsidRPr="00F5777E" w:rsidRDefault="00F5777E">
            <w:pPr>
              <w:adjustRightInd w:val="0"/>
              <w:snapToGrid w:val="0"/>
              <w:spacing w:line="312" w:lineRule="auto"/>
              <w:ind w:firstLineChars="50" w:firstLine="120"/>
              <w:jc w:val="left"/>
              <w:rPr>
                <w:rFonts w:ascii="Times New Roman" w:eastAsia="仿宋" w:hAnsi="Times New Roman"/>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100</w:t>
            </w:r>
            <w:r w:rsidRPr="00F5777E">
              <w:rPr>
                <w:rFonts w:ascii="Times New Roman" w:eastAsia="仿宋" w:hAnsi="Times New Roman"/>
                <w:sz w:val="24"/>
                <w:szCs w:val="24"/>
              </w:rPr>
              <w:t>万元</w:t>
            </w:r>
            <w:r w:rsidRPr="00F5777E">
              <w:rPr>
                <w:rFonts w:ascii="Times New Roman" w:eastAsia="仿宋" w:hAnsi="Times New Roman" w:hint="eastAsia"/>
                <w:sz w:val="24"/>
                <w:szCs w:val="24"/>
              </w:rPr>
              <w:t>。</w:t>
            </w:r>
          </w:p>
        </w:tc>
      </w:tr>
      <w:tr w:rsidR="00486FF7" w:rsidRPr="00F5777E">
        <w:trPr>
          <w:trHeight w:val="811"/>
          <w:jc w:val="center"/>
        </w:trPr>
        <w:tc>
          <w:tcPr>
            <w:tcW w:w="882"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sz w:val="24"/>
                <w:szCs w:val="24"/>
              </w:rPr>
              <w:t>产权归属</w:t>
            </w:r>
          </w:p>
        </w:tc>
        <w:tc>
          <w:tcPr>
            <w:tcW w:w="7794" w:type="dxa"/>
            <w:gridSpan w:val="2"/>
            <w:shd w:val="clear" w:color="auto" w:fill="FFFFFF"/>
            <w:vAlign w:val="center"/>
          </w:tcPr>
          <w:p w:rsidR="00486FF7" w:rsidRPr="00F5777E" w:rsidRDefault="00F5777E">
            <w:pPr>
              <w:adjustRightInd w:val="0"/>
              <w:snapToGrid w:val="0"/>
              <w:spacing w:line="312" w:lineRule="auto"/>
              <w:jc w:val="left"/>
              <w:rPr>
                <w:rFonts w:ascii="Times New Roman" w:eastAsia="仿宋" w:hAnsi="Times New Roman"/>
                <w:sz w:val="24"/>
                <w:szCs w:val="24"/>
                <w:lang/>
              </w:rPr>
            </w:pPr>
            <w:r w:rsidRPr="00F5777E">
              <w:rPr>
                <w:rFonts w:ascii="Times New Roman" w:eastAsia="仿宋" w:hAnsi="Times New Roman" w:hint="eastAsia"/>
                <w:sz w:val="24"/>
                <w:szCs w:val="24"/>
                <w:lang/>
              </w:rPr>
              <w:t>知识产权归技术开发单位所有</w:t>
            </w:r>
            <w:r w:rsidRPr="00F5777E">
              <w:rPr>
                <w:rFonts w:ascii="Times New Roman" w:eastAsia="仿宋" w:hAnsi="Times New Roman"/>
                <w:sz w:val="24"/>
                <w:szCs w:val="24"/>
                <w:lang/>
              </w:rPr>
              <w:t>。</w:t>
            </w:r>
          </w:p>
        </w:tc>
      </w:tr>
      <w:tr w:rsidR="00486FF7" w:rsidRPr="00F5777E">
        <w:trPr>
          <w:trHeight w:val="2693"/>
          <w:jc w:val="center"/>
        </w:trPr>
        <w:tc>
          <w:tcPr>
            <w:tcW w:w="882" w:type="dxa"/>
            <w:shd w:val="clear" w:color="auto" w:fill="FFFFFF"/>
            <w:vAlign w:val="center"/>
          </w:tcPr>
          <w:p w:rsidR="00486FF7" w:rsidRPr="00F5777E" w:rsidRDefault="00F5777E">
            <w:pPr>
              <w:adjustRightInd w:val="0"/>
              <w:snapToGrid w:val="0"/>
              <w:spacing w:line="300" w:lineRule="auto"/>
              <w:jc w:val="center"/>
              <w:rPr>
                <w:rFonts w:ascii="Times New Roman" w:eastAsia="仿宋" w:hAnsi="Times New Roman"/>
                <w:sz w:val="24"/>
                <w:szCs w:val="24"/>
              </w:rPr>
            </w:pPr>
            <w:r w:rsidRPr="00F5777E">
              <w:rPr>
                <w:rFonts w:ascii="Times New Roman" w:eastAsia="仿宋" w:hAnsi="Times New Roman" w:hint="eastAsia"/>
                <w:sz w:val="24"/>
                <w:szCs w:val="24"/>
              </w:rPr>
              <w:t>单位</w:t>
            </w:r>
            <w:r w:rsidRPr="00F5777E">
              <w:rPr>
                <w:rFonts w:ascii="Times New Roman" w:eastAsia="仿宋" w:hAnsi="Times New Roman"/>
                <w:sz w:val="24"/>
                <w:szCs w:val="24"/>
              </w:rPr>
              <w:t>承接转化后预期的经济、社会效益</w:t>
            </w:r>
          </w:p>
        </w:tc>
        <w:tc>
          <w:tcPr>
            <w:tcW w:w="7794" w:type="dxa"/>
            <w:gridSpan w:val="2"/>
            <w:shd w:val="clear" w:color="auto" w:fill="FFFFFF"/>
            <w:vAlign w:val="center"/>
          </w:tcPr>
          <w:p w:rsidR="00486FF7" w:rsidRPr="00F5777E" w:rsidRDefault="00F5777E">
            <w:pPr>
              <w:adjustRightInd w:val="0"/>
              <w:snapToGrid w:val="0"/>
              <w:spacing w:line="312" w:lineRule="auto"/>
              <w:ind w:firstLineChars="200" w:firstLine="480"/>
              <w:jc w:val="left"/>
              <w:rPr>
                <w:rFonts w:ascii="Times New Roman" w:eastAsia="仿宋" w:hAnsi="Times New Roman"/>
                <w:sz w:val="24"/>
                <w:szCs w:val="24"/>
              </w:rPr>
            </w:pPr>
            <w:r w:rsidRPr="00F5777E">
              <w:rPr>
                <w:rFonts w:ascii="Times New Roman" w:eastAsia="仿宋" w:hAnsi="Times New Roman" w:hint="eastAsia"/>
                <w:sz w:val="24"/>
                <w:szCs w:val="24"/>
                <w:lang/>
              </w:rPr>
              <w:t>系统整体应实现职业危害因素场景下现场工作人员的实时监测及分析，突破目前职业健康在线监测系统的定点监测到定人定点的实时在线监测，实现化工园区安全管理系统与职业健康管理系统的融合</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对四川省化工园区职业健康安全管理系统建设具有示范</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指导作用，并达到向中国疾控报送场景案例的要求</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平台建成后将是四川省第一个化工园区职业健康安全管理系统</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对四川省化工园区职业健康安全管理具有积极的促进作用</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建设成果可面向四川省已经认定及新申请的化工园区进行推广</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同时可使遂宁化工园区职业健康安全管理水平得到极大提升，大英红旗化工园区也将成</w:t>
            </w:r>
            <w:r w:rsidRPr="00F5777E">
              <w:rPr>
                <w:rFonts w:ascii="Times New Roman" w:eastAsia="仿宋" w:hAnsi="Times New Roman" w:hint="eastAsia"/>
                <w:sz w:val="24"/>
                <w:szCs w:val="24"/>
                <w:lang/>
              </w:rPr>
              <w:t>为四川省首个应用职业健康智慧管理系统的化工园区，同时有力促进整个遂宁市的能源化工行业发展</w:t>
            </w:r>
            <w:r w:rsidRPr="00F5777E">
              <w:rPr>
                <w:rFonts w:ascii="Times New Roman" w:eastAsia="仿宋" w:hAnsi="Times New Roman"/>
                <w:sz w:val="24"/>
                <w:szCs w:val="24"/>
                <w:lang/>
              </w:rPr>
              <w:t>。</w:t>
            </w:r>
          </w:p>
        </w:tc>
      </w:tr>
    </w:tbl>
    <w:p w:rsidR="00486FF7" w:rsidRPr="00F5777E" w:rsidRDefault="00F5777E">
      <w:pPr>
        <w:tabs>
          <w:tab w:val="left" w:pos="8640"/>
        </w:tabs>
        <w:adjustRightInd w:val="0"/>
        <w:snapToGrid w:val="0"/>
        <w:spacing w:line="620" w:lineRule="exact"/>
        <w:jc w:val="left"/>
        <w:rPr>
          <w:rFonts w:ascii="Times New Roman" w:eastAsia="仿宋" w:hAnsi="Times New Roman"/>
          <w:b/>
          <w:sz w:val="32"/>
          <w:szCs w:val="24"/>
        </w:rPr>
      </w:pPr>
      <w:r w:rsidRPr="00F5777E">
        <w:br w:type="page"/>
      </w:r>
      <w:r w:rsidRPr="00F5777E">
        <w:rPr>
          <w:rFonts w:ascii="Times New Roman" w:eastAsia="仿宋" w:hAnsi="Times New Roman" w:hint="eastAsia"/>
          <w:b/>
          <w:sz w:val="32"/>
          <w:szCs w:val="24"/>
        </w:rPr>
        <w:lastRenderedPageBreak/>
        <w:t>项目指南</w:t>
      </w:r>
      <w:r w:rsidRPr="00F5777E">
        <w:rPr>
          <w:rFonts w:ascii="Times New Roman" w:eastAsia="仿宋" w:hAnsi="Times New Roman" w:hint="eastAsia"/>
          <w:b/>
          <w:sz w:val="32"/>
          <w:szCs w:val="24"/>
        </w:rPr>
        <w:t>31</w:t>
      </w:r>
      <w:r w:rsidRPr="00F5777E">
        <w:rPr>
          <w:rFonts w:ascii="Times New Roman" w:eastAsia="仿宋" w:hAnsi="Times New Roman" w:hint="eastAsia"/>
          <w:b/>
          <w:sz w:val="32"/>
          <w:szCs w:val="24"/>
        </w:rPr>
        <w:t>：</w:t>
      </w:r>
      <w:r w:rsidRPr="00F5777E">
        <w:rPr>
          <w:rFonts w:ascii="Times New Roman" w:eastAsia="仿宋" w:hAnsi="Times New Roman" w:hint="eastAsia"/>
          <w:b/>
          <w:sz w:val="32"/>
          <w:szCs w:val="24"/>
        </w:rPr>
        <w:t>基层社区治理数字化与智能化应用研究</w:t>
      </w:r>
    </w:p>
    <w:tbl>
      <w:tblPr>
        <w:tblW w:w="857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57" w:type="dxa"/>
          <w:bottom w:w="57" w:type="dxa"/>
          <w:right w:w="57" w:type="dxa"/>
        </w:tblCellMar>
        <w:tblLook w:val="04A0"/>
      </w:tblPr>
      <w:tblGrid>
        <w:gridCol w:w="980"/>
        <w:gridCol w:w="432"/>
        <w:gridCol w:w="7159"/>
      </w:tblGrid>
      <w:tr w:rsidR="00486FF7" w:rsidRPr="00F5777E">
        <w:trPr>
          <w:trHeight w:val="91"/>
          <w:jc w:val="center"/>
        </w:trPr>
        <w:tc>
          <w:tcPr>
            <w:tcW w:w="1412"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eastAsia="仿宋" w:hAnsi="Times New Roman"/>
                <w:sz w:val="24"/>
                <w:szCs w:val="24"/>
              </w:rPr>
            </w:pPr>
            <w:r w:rsidRPr="00F5777E">
              <w:rPr>
                <w:rFonts w:ascii="仿宋" w:eastAsia="仿宋" w:hAnsi="仿宋"/>
                <w:sz w:val="24"/>
                <w:szCs w:val="24"/>
              </w:rPr>
              <w:t>行业领域</w:t>
            </w:r>
          </w:p>
        </w:tc>
        <w:tc>
          <w:tcPr>
            <w:tcW w:w="7159"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Times New Roman" w:hAnsi="Times New Roman"/>
                <w:sz w:val="24"/>
                <w:szCs w:val="24"/>
              </w:rPr>
            </w:pPr>
            <w:r w:rsidRPr="00F5777E">
              <w:rPr>
                <w:rFonts w:ascii="Times New Roman" w:eastAsia="仿宋" w:hAnsi="Times New Roman" w:hint="eastAsia"/>
                <w:sz w:val="24"/>
                <w:szCs w:val="24"/>
              </w:rPr>
              <w:t>社会事业</w:t>
            </w:r>
          </w:p>
        </w:tc>
      </w:tr>
      <w:tr w:rsidR="00486FF7" w:rsidRPr="00F5777E">
        <w:trPr>
          <w:trHeight w:val="1893"/>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技术难题概述</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widowControl/>
              <w:spacing w:before="53" w:after="100" w:afterAutospacing="1"/>
              <w:ind w:firstLineChars="200" w:firstLine="480"/>
              <w:rPr>
                <w:rFonts w:ascii="仿宋" w:eastAsia="仿宋" w:hAnsi="仿宋"/>
                <w:sz w:val="24"/>
                <w:szCs w:val="24"/>
                <w:lang w:eastAsia="zh-TW"/>
              </w:rPr>
            </w:pPr>
            <w:r w:rsidRPr="00F5777E">
              <w:rPr>
                <w:rFonts w:ascii="Times New Roman" w:eastAsia="仿宋" w:hAnsi="Times New Roman" w:hint="eastAsia"/>
                <w:sz w:val="24"/>
                <w:szCs w:val="24"/>
              </w:rPr>
              <w:t>社区治理是基层治理神经末梢，提升社区治理水平是国家治理体系和治理能力现代化建设的基底。目前各地积极探索“数智”赋能社区治理，提升基层治理能力。然而，社区智慧治理模式探索过程中仍有一些技术难点待解决：一是数据管理效率问题。社区智慧治理涉及多种数据来源，包括物联网设备、移动端、社交媒体等</w:t>
            </w:r>
            <w:r w:rsidRPr="00F5777E">
              <w:rPr>
                <w:rFonts w:ascii="Times New Roman" w:eastAsia="仿宋" w:hAnsi="Times New Roman"/>
                <w:sz w:val="24"/>
                <w:szCs w:val="24"/>
              </w:rPr>
              <w:t>，</w:t>
            </w:r>
            <w:r w:rsidRPr="00F5777E">
              <w:rPr>
                <w:rFonts w:ascii="Times New Roman" w:eastAsia="仿宋" w:hAnsi="Times New Roman" w:hint="eastAsia"/>
                <w:sz w:val="24"/>
                <w:szCs w:val="24"/>
              </w:rPr>
              <w:t>如何有效地收集、整合和处理这些不同类型的数据是一个重要的技术难点；另，社区数据如何嵌入街道、县区市等上级数据库，实现数据网络互联互通，避免数据孤岛或数据重复采集也是一个技术难点。二是数据安全与隐私保护问题。部分数据涉及居民个人信息、隐私等敏感数据，如何在保护数据隐私的同时对脱敏数据关键信息开展挖掘分析，需要提出新的方法体系。三是数据挖掘分析与智能决策应用问题。通过人工智能手段提升社区复杂场景智能决策水平，如预测性治理、人群行为模式识别等，</w:t>
            </w:r>
            <w:r w:rsidRPr="00F5777E">
              <w:rPr>
                <w:rFonts w:ascii="Times New Roman" w:eastAsia="仿宋" w:hAnsi="Times New Roman" w:hint="eastAsia"/>
                <w:sz w:val="24"/>
                <w:szCs w:val="24"/>
                <w:lang/>
              </w:rPr>
              <w:t>实现工作重点由应急响应向智能预警前移</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四是</w:t>
            </w:r>
            <w:r w:rsidRPr="00F5777E">
              <w:rPr>
                <w:rFonts w:ascii="Times New Roman" w:eastAsia="仿宋" w:hAnsi="Times New Roman" w:hint="eastAsia"/>
                <w:sz w:val="24"/>
                <w:szCs w:val="24"/>
              </w:rPr>
              <w:t>跨部门协同问题。社区智慧治理涉及多个部门和机构，如公安、环保、城管等，实现数据共享和业务协同。五是缺少社区安全综合评价指标与模型。在社区管理过程中，无法准确评价社区安全现状和主要薄弱点，实现精准化管理。</w:t>
            </w:r>
          </w:p>
        </w:tc>
      </w:tr>
      <w:tr w:rsidR="00486FF7" w:rsidRPr="00F5777E">
        <w:trPr>
          <w:trHeight w:val="1617"/>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技术攻关后希望达到的预期技术目标</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widowControl/>
              <w:ind w:firstLineChars="200" w:firstLine="480"/>
              <w:jc w:val="left"/>
              <w:rPr>
                <w:rFonts w:ascii="Times New Roman" w:eastAsia="仿宋_GB2312" w:hAnsi="Times New Roman"/>
                <w:sz w:val="24"/>
                <w:szCs w:val="24"/>
                <w:lang/>
              </w:rPr>
            </w:pPr>
            <w:r w:rsidRPr="00F5777E">
              <w:rPr>
                <w:rFonts w:ascii="Times New Roman" w:eastAsia="仿宋" w:hAnsi="Times New Roman" w:hint="eastAsia"/>
                <w:sz w:val="24"/>
                <w:szCs w:val="24"/>
                <w:lang/>
              </w:rPr>
              <w:t>突破目前智慧社区平台仅具备的流程管理、视频监控等功能，实现社区综合治理智慧化处理，特别对于社区治理存在的痛点、难点进行预判处理。</w:t>
            </w:r>
          </w:p>
          <w:p w:rsidR="00486FF7" w:rsidRPr="00F5777E" w:rsidRDefault="00F5777E">
            <w:pPr>
              <w:widowControl/>
              <w:jc w:val="left"/>
              <w:rPr>
                <w:rFonts w:ascii="Times New Roman" w:eastAsia="仿宋_GB2312" w:hAnsi="Times New Roman"/>
                <w:sz w:val="24"/>
                <w:szCs w:val="24"/>
                <w:lang/>
              </w:rPr>
            </w:pPr>
            <w:r w:rsidRPr="00F5777E">
              <w:rPr>
                <w:rFonts w:ascii="Times New Roman" w:eastAsia="仿宋_GB2312" w:hAnsi="Times New Roman" w:hint="eastAsia"/>
                <w:sz w:val="24"/>
                <w:szCs w:val="24"/>
                <w:lang/>
              </w:rPr>
              <w:t>预期技术目标</w:t>
            </w:r>
            <w:r w:rsidRPr="00F5777E">
              <w:rPr>
                <w:rFonts w:ascii="Times New Roman" w:eastAsia="仿宋_GB2312" w:hAnsi="Times New Roman"/>
                <w:sz w:val="24"/>
                <w:szCs w:val="24"/>
                <w:lang/>
              </w:rPr>
              <w:t>：</w:t>
            </w:r>
          </w:p>
          <w:p w:rsidR="00486FF7" w:rsidRPr="00F5777E" w:rsidRDefault="00F5777E">
            <w:pPr>
              <w:widowControl/>
              <w:spacing w:before="53" w:after="100" w:afterAutospacing="1"/>
              <w:rPr>
                <w:rFonts w:ascii="仿宋" w:eastAsia="仿宋" w:hAnsi="仿宋"/>
                <w:sz w:val="24"/>
                <w:szCs w:val="24"/>
              </w:rPr>
            </w:pPr>
            <w:r w:rsidRPr="00F5777E">
              <w:rPr>
                <w:rFonts w:ascii="Times New Roman" w:eastAsia="仿宋" w:hAnsi="Times New Roman" w:hint="eastAsia"/>
                <w:sz w:val="24"/>
                <w:szCs w:val="24"/>
                <w:lang/>
              </w:rPr>
              <w:t>一、建立完整的社区治理知识库与数据库，全面覆盖社区管理的基层业务，实现基础数据的数字化与信息化管理，为智能化管理提供基本条件。二、建立用户数据安全防护机制，提出数据脱敏分析模型，保障基层群众的信息安全。三、选择社区管理的部分复杂场景，应用人工智能方法，建立综合预警模型，对视频、声音、文字、气相等多源数据进行综合分析，实现异常报警，对特定场景的报警准确率超过</w:t>
            </w:r>
            <w:r w:rsidRPr="00F5777E">
              <w:rPr>
                <w:rFonts w:ascii="Times New Roman" w:eastAsia="仿宋" w:hAnsi="Times New Roman" w:hint="eastAsia"/>
                <w:sz w:val="24"/>
                <w:szCs w:val="24"/>
                <w:lang/>
              </w:rPr>
              <w:t>80%</w:t>
            </w:r>
            <w:r w:rsidRPr="00F5777E">
              <w:rPr>
                <w:rFonts w:ascii="Times New Roman" w:eastAsia="仿宋" w:hAnsi="Times New Roman" w:hint="eastAsia"/>
                <w:sz w:val="24"/>
                <w:szCs w:val="24"/>
                <w:lang/>
              </w:rPr>
              <w:t>。四、提出社区管理的跨部门业务和数据交互模型，梳理不同业务间的数据交互关系，打破数据孤岛，并针对性开发功能模块和小程序，实现主体业务与数据的统一管理</w:t>
            </w:r>
            <w:r w:rsidRPr="00F5777E">
              <w:rPr>
                <w:rFonts w:ascii="Times New Roman" w:eastAsia="仿宋" w:hAnsi="Times New Roman" w:hint="eastAsia"/>
                <w:sz w:val="24"/>
                <w:szCs w:val="24"/>
                <w:lang/>
              </w:rPr>
              <w:t>和标准化管理。五、</w:t>
            </w:r>
            <w:r w:rsidRPr="00F5777E">
              <w:rPr>
                <w:rFonts w:ascii="Times New Roman" w:eastAsia="仿宋" w:hAnsi="Times New Roman" w:hint="eastAsia"/>
                <w:sz w:val="24"/>
                <w:szCs w:val="24"/>
              </w:rPr>
              <w:t>应用大数据分析技术，提出多维度的安全事态评价指标，建立社区安全事态综合评价模型，基于各项业务数据与实时监控数据，分析各维度的社区安全现状，得到整体安全态势，并可以针对薄弱点进行重点管理。</w:t>
            </w:r>
            <w:r w:rsidRPr="00F5777E">
              <w:rPr>
                <w:rFonts w:ascii="Times New Roman" w:eastAsia="仿宋" w:hAnsi="Times New Roman" w:hint="eastAsia"/>
                <w:sz w:val="24"/>
                <w:szCs w:val="24"/>
                <w:lang/>
              </w:rPr>
              <w:t>六、基于上述功能，开发社区智能化管理平台，实现社区基层主体业务的信息化与智能化管理，打造智能社区。</w:t>
            </w:r>
          </w:p>
        </w:tc>
      </w:tr>
      <w:tr w:rsidR="00486FF7" w:rsidRPr="00F5777E">
        <w:trPr>
          <w:trHeight w:val="1015"/>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时限</w:t>
            </w:r>
          </w:p>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要求</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lang w:eastAsia="zh-TW"/>
              </w:rPr>
            </w:pPr>
            <w:r w:rsidRPr="00F5777E">
              <w:rPr>
                <w:rFonts w:ascii="Times New Roman" w:eastAsia="仿宋" w:hAnsi="Times New Roman"/>
                <w:sz w:val="24"/>
                <w:szCs w:val="24"/>
                <w:lang/>
              </w:rPr>
              <w:t>2024</w:t>
            </w:r>
            <w:r w:rsidRPr="00F5777E">
              <w:rPr>
                <w:rFonts w:ascii="Times New Roman" w:eastAsia="仿宋" w:hAnsi="Times New Roman" w:hint="eastAsia"/>
                <w:sz w:val="24"/>
                <w:szCs w:val="24"/>
                <w:lang/>
              </w:rPr>
              <w:t>年</w:t>
            </w:r>
            <w:r w:rsidRPr="00F5777E">
              <w:rPr>
                <w:rFonts w:ascii="Times New Roman" w:eastAsia="仿宋" w:hAnsi="Times New Roman"/>
                <w:sz w:val="24"/>
                <w:szCs w:val="24"/>
                <w:lang/>
              </w:rPr>
              <w:t>6</w:t>
            </w:r>
            <w:r w:rsidRPr="00F5777E">
              <w:rPr>
                <w:rFonts w:ascii="Times New Roman" w:eastAsia="仿宋" w:hAnsi="Times New Roman" w:hint="eastAsia"/>
                <w:sz w:val="24"/>
                <w:szCs w:val="24"/>
                <w:lang/>
              </w:rPr>
              <w:t>月前完成</w:t>
            </w:r>
          </w:p>
        </w:tc>
      </w:tr>
      <w:tr w:rsidR="00486FF7" w:rsidRPr="00F5777E">
        <w:trPr>
          <w:trHeight w:val="90"/>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t>研发资金投入预测</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ind w:firstLineChars="50" w:firstLine="120"/>
              <w:jc w:val="left"/>
              <w:rPr>
                <w:rFonts w:ascii="仿宋" w:eastAsia="仿宋" w:hAnsi="仿宋"/>
                <w:sz w:val="24"/>
                <w:szCs w:val="24"/>
              </w:rPr>
            </w:pPr>
            <w:r w:rsidRPr="00F5777E">
              <w:rPr>
                <w:rFonts w:ascii="Times New Roman" w:eastAsia="仿宋" w:hAnsi="Times New Roman"/>
                <w:sz w:val="24"/>
                <w:szCs w:val="24"/>
              </w:rPr>
              <w:t>研发总预算</w:t>
            </w:r>
            <w:r w:rsidRPr="00F5777E">
              <w:rPr>
                <w:rFonts w:ascii="Times New Roman" w:eastAsia="仿宋" w:hAnsi="Times New Roman"/>
                <w:sz w:val="24"/>
                <w:szCs w:val="24"/>
                <w:u w:val="single"/>
              </w:rPr>
              <w:t xml:space="preserve">50 </w:t>
            </w:r>
            <w:r w:rsidRPr="00F5777E">
              <w:rPr>
                <w:rFonts w:ascii="Times New Roman" w:eastAsia="仿宋" w:hAnsi="Times New Roman"/>
                <w:sz w:val="24"/>
                <w:szCs w:val="24"/>
              </w:rPr>
              <w:t>万元</w:t>
            </w:r>
            <w:r w:rsidRPr="00F5777E">
              <w:rPr>
                <w:rFonts w:ascii="Times New Roman" w:eastAsia="仿宋" w:hAnsi="Times New Roman" w:hint="eastAsia"/>
                <w:sz w:val="24"/>
                <w:szCs w:val="24"/>
              </w:rPr>
              <w:t>。</w:t>
            </w:r>
          </w:p>
        </w:tc>
      </w:tr>
      <w:tr w:rsidR="00486FF7" w:rsidRPr="00F5777E">
        <w:trPr>
          <w:trHeight w:val="29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sz w:val="24"/>
                <w:szCs w:val="24"/>
              </w:rPr>
              <w:lastRenderedPageBreak/>
              <w:t>产权归属</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spacing w:line="312" w:lineRule="auto"/>
              <w:jc w:val="left"/>
              <w:rPr>
                <w:rFonts w:ascii="仿宋" w:eastAsia="仿宋" w:hAnsi="仿宋"/>
                <w:sz w:val="24"/>
                <w:szCs w:val="24"/>
              </w:rPr>
            </w:pPr>
            <w:r w:rsidRPr="00F5777E">
              <w:rPr>
                <w:rFonts w:ascii="仿宋" w:eastAsia="仿宋" w:hAnsi="仿宋" w:cs="仿宋" w:hint="eastAsia"/>
                <w:kern w:val="0"/>
                <w:sz w:val="24"/>
                <w:szCs w:val="24"/>
                <w:lang/>
              </w:rPr>
              <w:t>知识产权成果由相关部门和合作研发单位共享，具体产权归属以双方协议为准</w:t>
            </w:r>
            <w:r w:rsidRPr="00F5777E">
              <w:rPr>
                <w:rFonts w:ascii="仿宋" w:eastAsia="仿宋" w:hAnsi="仿宋" w:cs="仿宋" w:hint="eastAsia"/>
                <w:kern w:val="0"/>
                <w:sz w:val="24"/>
                <w:szCs w:val="24"/>
                <w:lang/>
              </w:rPr>
              <w:t>。</w:t>
            </w:r>
          </w:p>
        </w:tc>
      </w:tr>
      <w:tr w:rsidR="00486FF7" w:rsidRPr="00F5777E">
        <w:trPr>
          <w:trHeight w:val="944"/>
          <w:jc w:val="center"/>
        </w:trPr>
        <w:tc>
          <w:tcPr>
            <w:tcW w:w="980" w:type="dxa"/>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adjustRightInd w:val="0"/>
              <w:snapToGrid w:val="0"/>
              <w:jc w:val="center"/>
              <w:rPr>
                <w:rFonts w:ascii="仿宋" w:eastAsia="仿宋" w:hAnsi="仿宋"/>
                <w:sz w:val="24"/>
                <w:szCs w:val="24"/>
              </w:rPr>
            </w:pPr>
            <w:r w:rsidRPr="00F5777E">
              <w:rPr>
                <w:rFonts w:ascii="仿宋" w:eastAsia="仿宋" w:hAnsi="仿宋" w:hint="eastAsia"/>
                <w:sz w:val="24"/>
                <w:szCs w:val="24"/>
              </w:rPr>
              <w:t>单位</w:t>
            </w:r>
            <w:r w:rsidRPr="00F5777E">
              <w:rPr>
                <w:rFonts w:ascii="仿宋" w:eastAsia="仿宋" w:hAnsi="仿宋"/>
                <w:sz w:val="24"/>
                <w:szCs w:val="24"/>
              </w:rPr>
              <w:t>承接转化后预期的经济、社会效益</w:t>
            </w:r>
          </w:p>
        </w:tc>
        <w:tc>
          <w:tcPr>
            <w:tcW w:w="759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486FF7" w:rsidRPr="00F5777E" w:rsidRDefault="00F5777E">
            <w:pPr>
              <w:widowControl/>
              <w:spacing w:before="53" w:after="100" w:afterAutospacing="1"/>
              <w:rPr>
                <w:rFonts w:ascii="仿宋" w:eastAsia="仿宋" w:hAnsi="仿宋"/>
                <w:sz w:val="24"/>
                <w:szCs w:val="24"/>
                <w:lang w:eastAsia="zh-TW"/>
              </w:rPr>
            </w:pPr>
            <w:r w:rsidRPr="00F5777E">
              <w:rPr>
                <w:rFonts w:ascii="Times New Roman" w:eastAsia="仿宋" w:hAnsi="Times New Roman" w:hint="eastAsia"/>
                <w:sz w:val="24"/>
                <w:szCs w:val="24"/>
                <w:lang/>
              </w:rPr>
              <w:t>目前各地都在建设</w:t>
            </w:r>
            <w:r w:rsidRPr="00F5777E">
              <w:rPr>
                <w:rFonts w:ascii="Times New Roman" w:eastAsia="仿宋" w:hAnsi="Times New Roman" w:hint="eastAsia"/>
                <w:sz w:val="24"/>
                <w:szCs w:val="24"/>
              </w:rPr>
              <w:t>社区智慧治理平台</w:t>
            </w:r>
            <w:r w:rsidRPr="00F5777E">
              <w:rPr>
                <w:rFonts w:ascii="Times New Roman" w:eastAsia="仿宋" w:hAnsi="Times New Roman"/>
                <w:sz w:val="24"/>
                <w:szCs w:val="24"/>
              </w:rPr>
              <w:t>，</w:t>
            </w:r>
            <w:r w:rsidRPr="00F5777E">
              <w:rPr>
                <w:rFonts w:ascii="Times New Roman" w:eastAsia="仿宋" w:hAnsi="Times New Roman" w:hint="eastAsia"/>
                <w:sz w:val="24"/>
                <w:szCs w:val="24"/>
                <w:lang/>
              </w:rPr>
              <w:t>该项目可以解决目前社区智慧治理平台</w:t>
            </w:r>
            <w:r w:rsidRPr="00F5777E">
              <w:rPr>
                <w:rFonts w:ascii="Times New Roman" w:eastAsia="仿宋" w:hAnsi="Times New Roman" w:hint="eastAsia"/>
                <w:sz w:val="24"/>
                <w:szCs w:val="24"/>
                <w:lang/>
              </w:rPr>
              <w:t>在建存在一定的短板与技术难点</w:t>
            </w:r>
            <w:r w:rsidRPr="00F5777E">
              <w:rPr>
                <w:rFonts w:ascii="Times New Roman" w:eastAsia="仿宋" w:hAnsi="Times New Roman"/>
                <w:sz w:val="24"/>
                <w:szCs w:val="24"/>
                <w:lang/>
              </w:rPr>
              <w:t>，</w:t>
            </w:r>
            <w:r w:rsidRPr="00F5777E">
              <w:rPr>
                <w:rFonts w:ascii="Times New Roman" w:eastAsia="仿宋" w:hAnsi="Times New Roman" w:hint="eastAsia"/>
                <w:sz w:val="24"/>
                <w:szCs w:val="24"/>
                <w:lang/>
              </w:rPr>
              <w:t>特别是社区风险态势实时分析功能，可以实现社区智慧治理的新模式应用，</w:t>
            </w:r>
          </w:p>
        </w:tc>
      </w:tr>
    </w:tbl>
    <w:p w:rsidR="00486FF7" w:rsidRPr="00F5777E" w:rsidRDefault="00486FF7"/>
    <w:sectPr w:rsidR="00486FF7" w:rsidRPr="00F5777E" w:rsidSect="00486FF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小标宋简体">
    <w:altName w:val="黑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2">
    <w:altName w:val="Wingdings"/>
    <w:charset w:val="02"/>
    <w:family w:val="roman"/>
    <w:pitch w:val="default"/>
    <w:sig w:usb0="00000000" w:usb1="0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097E805"/>
    <w:multiLevelType w:val="singleLevel"/>
    <w:tmpl w:val="9097E805"/>
    <w:lvl w:ilvl="0">
      <w:start w:val="1"/>
      <w:numFmt w:val="decimal"/>
      <w:suff w:val="nothing"/>
      <w:lvlText w:val="%1、"/>
      <w:lvlJc w:val="left"/>
      <w:pPr>
        <w:ind w:left="-60"/>
      </w:pPr>
    </w:lvl>
  </w:abstractNum>
  <w:abstractNum w:abstractNumId="1">
    <w:nsid w:val="A1659E5D"/>
    <w:multiLevelType w:val="singleLevel"/>
    <w:tmpl w:val="A1659E5D"/>
    <w:lvl w:ilvl="0">
      <w:start w:val="1"/>
      <w:numFmt w:val="bullet"/>
      <w:lvlText w:val=""/>
      <w:lvlJc w:val="left"/>
      <w:pPr>
        <w:ind w:left="420" w:hanging="420"/>
      </w:pPr>
      <w:rPr>
        <w:rFonts w:ascii="Wingdings" w:hAnsi="Wingdings" w:hint="default"/>
      </w:rPr>
    </w:lvl>
  </w:abstractNum>
  <w:abstractNum w:abstractNumId="2">
    <w:nsid w:val="C4BAFEA3"/>
    <w:multiLevelType w:val="singleLevel"/>
    <w:tmpl w:val="C4BAFEA3"/>
    <w:lvl w:ilvl="0">
      <w:start w:val="1"/>
      <w:numFmt w:val="decimal"/>
      <w:suff w:val="nothing"/>
      <w:lvlText w:val="%1、"/>
      <w:lvlJc w:val="left"/>
    </w:lvl>
  </w:abstractNum>
  <w:abstractNum w:abstractNumId="3">
    <w:nsid w:val="FFF858EC"/>
    <w:multiLevelType w:val="singleLevel"/>
    <w:tmpl w:val="FFF858EC"/>
    <w:lvl w:ilvl="0">
      <w:start w:val="1"/>
      <w:numFmt w:val="decimal"/>
      <w:suff w:val="nothing"/>
      <w:lvlText w:val="（%1）"/>
      <w:lvlJc w:val="left"/>
    </w:lvl>
  </w:abstractNum>
  <w:abstractNum w:abstractNumId="4">
    <w:nsid w:val="2A8C25B5"/>
    <w:multiLevelType w:val="singleLevel"/>
    <w:tmpl w:val="2A8C25B5"/>
    <w:lvl w:ilvl="0">
      <w:start w:val="4"/>
      <w:numFmt w:val="decimal"/>
      <w:suff w:val="nothing"/>
      <w:lvlText w:val="%1、"/>
      <w:lvlJc w:val="left"/>
    </w:lvl>
  </w:abstractNum>
  <w:abstractNum w:abstractNumId="5">
    <w:nsid w:val="2CFE3F0D"/>
    <w:multiLevelType w:val="multilevel"/>
    <w:tmpl w:val="2CFE3F0D"/>
    <w:lvl w:ilvl="0">
      <w:start w:val="1"/>
      <w:numFmt w:val="bullet"/>
      <w:lvlText w:val=""/>
      <w:lvlJc w:val="left"/>
      <w:pPr>
        <w:ind w:left="440" w:hanging="440"/>
      </w:pPr>
      <w:rPr>
        <w:rFonts w:ascii="Wingdings" w:hAnsi="Wingdings"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6">
    <w:nsid w:val="47F937FB"/>
    <w:multiLevelType w:val="multilevel"/>
    <w:tmpl w:val="47F937FB"/>
    <w:lvl w:ilvl="0">
      <w:start w:val="1"/>
      <w:numFmt w:val="decimal"/>
      <w:lvlText w:val="(%1)"/>
      <w:lvlJc w:val="left"/>
      <w:pPr>
        <w:ind w:left="360" w:hanging="36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
    <w:nsid w:val="4B3D3395"/>
    <w:multiLevelType w:val="multilevel"/>
    <w:tmpl w:val="4B3D3395"/>
    <w:lvl w:ilvl="0">
      <w:start w:val="1"/>
      <w:numFmt w:val="decimal"/>
      <w:lvlText w:val="（%1）"/>
      <w:lvlJc w:val="left"/>
      <w:pPr>
        <w:ind w:left="1160" w:hanging="720"/>
      </w:pPr>
      <w:rPr>
        <w:rFonts w:hint="default"/>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8">
    <w:nsid w:val="4E107F39"/>
    <w:multiLevelType w:val="multilevel"/>
    <w:tmpl w:val="4E107F39"/>
    <w:lvl w:ilvl="0">
      <w:start w:val="1"/>
      <w:numFmt w:val="decimal"/>
      <w:lvlText w:val="（%1）"/>
      <w:lvlJc w:val="center"/>
      <w:pPr>
        <w:ind w:left="880" w:hanging="440"/>
      </w:pPr>
      <w:rPr>
        <w:rFonts w:hint="eastAsia"/>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9">
    <w:nsid w:val="59BBBB48"/>
    <w:multiLevelType w:val="singleLevel"/>
    <w:tmpl w:val="59BBBB48"/>
    <w:lvl w:ilvl="0">
      <w:start w:val="1"/>
      <w:numFmt w:val="decimal"/>
      <w:suff w:val="nothing"/>
      <w:lvlText w:val="%1、"/>
      <w:lvlJc w:val="left"/>
    </w:lvl>
  </w:abstractNum>
  <w:abstractNum w:abstractNumId="10">
    <w:nsid w:val="6AD37C87"/>
    <w:multiLevelType w:val="multilevel"/>
    <w:tmpl w:val="6AD37C87"/>
    <w:lvl w:ilvl="0">
      <w:start w:val="1"/>
      <w:numFmt w:val="decimal"/>
      <w:lvlText w:val="（%1）"/>
      <w:lvlJc w:val="center"/>
      <w:pPr>
        <w:ind w:left="880" w:hanging="440"/>
      </w:pPr>
      <w:rPr>
        <w:rFonts w:hint="eastAsia"/>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1"/>
  </w:num>
  <w:num w:numId="2">
    <w:abstractNumId w:val="7"/>
  </w:num>
  <w:num w:numId="3">
    <w:abstractNumId w:val="6"/>
  </w:num>
  <w:num w:numId="4">
    <w:abstractNumId w:val="9"/>
  </w:num>
  <w:num w:numId="5">
    <w:abstractNumId w:val="4"/>
  </w:num>
  <w:num w:numId="6">
    <w:abstractNumId w:val="5"/>
  </w:num>
  <w:num w:numId="7">
    <w:abstractNumId w:val="10"/>
  </w:num>
  <w:num w:numId="8">
    <w:abstractNumId w:val="8"/>
  </w:num>
  <w:num w:numId="9">
    <w:abstractNumId w:val="0"/>
  </w:num>
  <w:num w:numId="10">
    <w:abstractNumId w:val="2"/>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docVars>
    <w:docVar w:name="commondata" w:val="eyJoZGlkIjoiN2Y1YTUyNDNiZTg0ZTkzZmI3OWI5YWQyN2FmMmY2YjUifQ=="/>
  </w:docVars>
  <w:rsids>
    <w:rsidRoot w:val="00486FF7"/>
    <w:rsid w:val="00486FF7"/>
    <w:rsid w:val="00F5777E"/>
    <w:rsid w:val="02B923DB"/>
    <w:rsid w:val="258F7F7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86FF7"/>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rsid w:val="00486FF7"/>
    <w:pPr>
      <w:adjustRightInd w:val="0"/>
      <w:snapToGrid w:val="0"/>
    </w:pPr>
    <w:rPr>
      <w:rFonts w:ascii="Times New Roman" w:hAnsi="Times New Roman"/>
      <w:sz w:val="18"/>
    </w:rPr>
  </w:style>
  <w:style w:type="paragraph" w:styleId="a4">
    <w:name w:val="Normal (Web)"/>
    <w:basedOn w:val="a"/>
    <w:uiPriority w:val="99"/>
    <w:unhideWhenUsed/>
    <w:rsid w:val="00486FF7"/>
    <w:pPr>
      <w:widowControl/>
      <w:spacing w:before="100" w:beforeAutospacing="1" w:after="100" w:afterAutospacing="1"/>
      <w:jc w:val="left"/>
    </w:pPr>
    <w:rPr>
      <w:rFonts w:ascii="宋体" w:hAnsi="宋体" w:cs="宋体"/>
      <w:kern w:val="0"/>
      <w:sz w:val="24"/>
      <w:szCs w:val="24"/>
    </w:rPr>
  </w:style>
  <w:style w:type="table" w:styleId="a5">
    <w:name w:val="Table Grid"/>
    <w:basedOn w:val="a1"/>
    <w:uiPriority w:val="59"/>
    <w:qFormat/>
    <w:rsid w:val="00486F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
    <w:qFormat/>
    <w:rsid w:val="00486FF7"/>
    <w:pPr>
      <w:ind w:firstLineChars="200" w:firstLine="420"/>
    </w:pPr>
    <w:rPr>
      <w:szCs w:val="21"/>
    </w:rPr>
  </w:style>
  <w:style w:type="paragraph" w:customStyle="1" w:styleId="Default">
    <w:name w:val="Default"/>
    <w:basedOn w:val="a"/>
    <w:rsid w:val="00486FF7"/>
    <w:pPr>
      <w:autoSpaceDE w:val="0"/>
      <w:autoSpaceDN w:val="0"/>
      <w:adjustRightInd w:val="0"/>
      <w:jc w:val="left"/>
    </w:pPr>
    <w:rPr>
      <w:rFonts w:ascii="仿宋_GB2312" w:eastAsia="仿宋_GB2312"/>
      <w:color w:val="000000"/>
      <w:kern w:val="0"/>
      <w:sz w:val="24"/>
      <w:szCs w:val="24"/>
    </w:rPr>
  </w:style>
  <w:style w:type="paragraph" w:styleId="a6">
    <w:name w:val="List Paragraph"/>
    <w:basedOn w:val="a"/>
    <w:uiPriority w:val="34"/>
    <w:qFormat/>
    <w:rsid w:val="00486FF7"/>
    <w:pPr>
      <w:ind w:firstLineChars="200" w:firstLine="420"/>
    </w:pPr>
  </w:style>
  <w:style w:type="paragraph" w:styleId="a7">
    <w:name w:val="Balloon Text"/>
    <w:basedOn w:val="a"/>
    <w:link w:val="Char"/>
    <w:rsid w:val="00F5777E"/>
    <w:rPr>
      <w:sz w:val="18"/>
      <w:szCs w:val="18"/>
    </w:rPr>
  </w:style>
  <w:style w:type="character" w:customStyle="1" w:styleId="Char">
    <w:name w:val="批注框文本 Char"/>
    <w:basedOn w:val="a0"/>
    <w:link w:val="a7"/>
    <w:rsid w:val="00F5777E"/>
    <w:rPr>
      <w:rFonts w:ascii="Calibri" w:eastAsia="宋体"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6272</Words>
  <Characters>35754</Characters>
  <Application>Microsoft Office Word</Application>
  <DocSecurity>0</DocSecurity>
  <Lines>297</Lines>
  <Paragraphs>83</Paragraphs>
  <ScaleCrop>false</ScaleCrop>
  <Company/>
  <LinksUpToDate>false</LinksUpToDate>
  <CharactersWithSpaces>41943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2023-09-18T06:23:00Z</dcterms:created>
  <dcterms:modified xsi:type="dcterms:W3CDTF">2023-09-21T01:33:00Z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2E669967A1BF46CBB9FB40C763D73F3C_12</vt:lpwstr>
  </property>
</Properties>
</file>