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06B9EF">
      <w:pPr>
        <w:keepNext w:val="0"/>
        <w:keepLines w:val="0"/>
        <w:pageBreakBefore w:val="0"/>
        <w:widowControl w:val="0"/>
        <w:kinsoku/>
        <w:wordWrap/>
        <w:overflowPunct/>
        <w:topLinePunct w:val="0"/>
        <w:autoSpaceDE/>
        <w:autoSpaceDN/>
        <w:bidi w:val="0"/>
        <w:adjustRightInd/>
        <w:snapToGrid/>
        <w:spacing w:line="560" w:lineRule="exact"/>
        <w:ind w:right="840" w:rightChars="400"/>
        <w:jc w:val="both"/>
        <w:textAlignment w:val="auto"/>
        <w:rPr>
          <w:rFonts w:hint="default" w:ascii="Times New Roman" w:hAnsi="Times New Roman" w:eastAsia="黑体" w:cs="Times New Roman"/>
          <w:color w:val="000000" w:themeColor="text1"/>
          <w:sz w:val="32"/>
          <w:szCs w:val="32"/>
          <w:u w:val="none"/>
          <w:lang w:val="en-US" w:eastAsia="zh-CN"/>
          <w14:textFill>
            <w14:solidFill>
              <w14:schemeClr w14:val="tx1"/>
            </w14:solidFill>
          </w14:textFill>
        </w:rPr>
      </w:pPr>
      <w:bookmarkStart w:id="0" w:name="_GoBack"/>
      <w:bookmarkEnd w:id="0"/>
      <w:r>
        <w:rPr>
          <w:rFonts w:hint="default" w:ascii="Times New Roman" w:hAnsi="Times New Roman" w:eastAsia="黑体" w:cs="Times New Roman"/>
          <w:color w:val="000000" w:themeColor="text1"/>
          <w:sz w:val="32"/>
          <w:szCs w:val="32"/>
          <w:u w:val="none"/>
          <w:lang w:val="en-US" w:eastAsia="zh-CN"/>
          <w14:textFill>
            <w14:solidFill>
              <w14:schemeClr w14:val="tx1"/>
            </w14:solidFill>
          </w14:textFill>
        </w:rPr>
        <w:t>附件1</w:t>
      </w:r>
    </w:p>
    <w:p w14:paraId="3213AEA5">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方正小标宋_GBK" w:cs="Times New Roman"/>
          <w:b/>
          <w:bCs/>
          <w:color w:val="000000" w:themeColor="text1"/>
          <w:sz w:val="44"/>
          <w:szCs w:val="44"/>
          <w:u w:val="none"/>
          <w:lang w:val="en-US" w:eastAsia="zh-CN"/>
          <w14:textFill>
            <w14:solidFill>
              <w14:schemeClr w14:val="tx1"/>
            </w14:solidFill>
          </w14:textFill>
        </w:rPr>
      </w:pPr>
    </w:p>
    <w:p w14:paraId="1B4DB7E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_GBK" w:cs="Times New Roman"/>
          <w:b/>
          <w:bCs/>
          <w:color w:val="000000" w:themeColor="text1"/>
          <w:sz w:val="44"/>
          <w:szCs w:val="44"/>
          <w:u w:val="none"/>
          <w:lang w:val="en-US" w:eastAsia="zh-CN"/>
          <w14:textFill>
            <w14:solidFill>
              <w14:schemeClr w14:val="tx1"/>
            </w14:solidFill>
          </w14:textFill>
        </w:rPr>
      </w:pPr>
      <w:r>
        <w:rPr>
          <w:rFonts w:hint="default" w:ascii="Times New Roman" w:hAnsi="Times New Roman" w:eastAsia="方正小标宋_GBK" w:cs="Times New Roman"/>
          <w:b/>
          <w:bCs/>
          <w:color w:val="000000" w:themeColor="text1"/>
          <w:sz w:val="44"/>
          <w:szCs w:val="44"/>
          <w:u w:val="none"/>
          <w:lang w:val="en-US" w:eastAsia="zh-CN"/>
          <w14:textFill>
            <w14:solidFill>
              <w14:schemeClr w14:val="tx1"/>
            </w14:solidFill>
          </w14:textFill>
        </w:rPr>
        <w:t>科技投融资储备项目标准</w:t>
      </w:r>
    </w:p>
    <w:p w14:paraId="3F67740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p>
    <w:p w14:paraId="7775BBC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黑体" w:cs="Times New Roman"/>
          <w:sz w:val="32"/>
          <w:szCs w:val="32"/>
          <w:lang w:val="en-US" w:eastAsia="zh-CN"/>
        </w:rPr>
        <w:t>一、种子期项目</w:t>
      </w:r>
    </w:p>
    <w:p w14:paraId="7AC2557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种子期项目原则上要求如下：</w:t>
      </w:r>
    </w:p>
    <w:p w14:paraId="277618D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一）暂未注册成立公司，由高校、科研院所、国省级重点实验室、技术创新中心等科研单位（机构）或高水平创新创业团队研发形成的，国际通用技术成熟度等级（TRL）≥6级，具备产业化落地潜力且未来有望通过成立项目公司实现股权融资的科技成果转化项目。</w:t>
      </w:r>
    </w:p>
    <w:p w14:paraId="67E185F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（二）一般要求企业成立时间不超过1年，年营业收入不超过200万元，投前估值不超过3000万元，处于创意构想、技术原型研发阶段，业务模式尚未定型，正在进行市场初步验证。</w:t>
      </w:r>
    </w:p>
    <w:p w14:paraId="0E96D73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二、初创期项目</w:t>
      </w:r>
    </w:p>
    <w:p w14:paraId="41A02D2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初创期项目原则上要求如下：一般要求企业成立时间不超过3年，实缴注册资本不低于100万元，年营业收入不超过1000万元，投前估值不超过1亿元，业务模式尚在成熟发展中，处于技术产品研发、市场验证阶段。</w:t>
      </w:r>
    </w:p>
    <w:p w14:paraId="6A83BDF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三、成长期项目</w:t>
      </w:r>
    </w:p>
    <w:p w14:paraId="04C24B9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成长期项目原则上要求如下：一般要求企业成立时间在3—7年，年营业收入在1000万元至1亿元之间，投前估值在1亿元至10亿元之间，技术成果相对成熟，产品和服务已进入市场并快速扩张。</w:t>
      </w:r>
    </w:p>
    <w:p w14:paraId="3BDBA18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四、成熟期项目</w:t>
      </w:r>
    </w:p>
    <w:p w14:paraId="01E7EEA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成熟期项目原则上要求如下：一般要求企业成立时间超过7年，年营业收入超过1亿元，投前估值超过10亿元，拥有成熟市场地位和上市/并购潜力。</w:t>
      </w:r>
    </w:p>
    <w:p w14:paraId="2924A7E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对介于上述4种类型要求或不完全满足有关要求的优质项目，在后续工作流程中由投融资专家按项目实际和融资需求明确分类。</w:t>
      </w:r>
    </w:p>
    <w:p w14:paraId="29BFA9AE">
      <w:pPr>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br w:type="page"/>
      </w:r>
    </w:p>
    <w:p w14:paraId="09AAC58D">
      <w:pPr>
        <w:keepNext w:val="0"/>
        <w:keepLines w:val="0"/>
        <w:pageBreakBefore w:val="0"/>
        <w:widowControl w:val="0"/>
        <w:kinsoku/>
        <w:wordWrap/>
        <w:overflowPunct/>
        <w:topLinePunct w:val="0"/>
        <w:autoSpaceDE/>
        <w:autoSpaceDN/>
        <w:bidi w:val="0"/>
        <w:adjustRightInd/>
        <w:snapToGrid/>
        <w:spacing w:line="560" w:lineRule="exact"/>
        <w:ind w:right="840" w:rightChars="400"/>
        <w:jc w:val="both"/>
        <w:textAlignment w:val="auto"/>
        <w:rPr>
          <w:rFonts w:hint="default" w:ascii="Times New Roman" w:hAnsi="Times New Roman" w:eastAsia="仿宋_GB2312" w:cs="Times New Roman"/>
          <w:color w:val="000000" w:themeColor="text1"/>
          <w:sz w:val="32"/>
          <w:szCs w:val="32"/>
          <w:u w:val="none"/>
          <w:lang w:val="en-US" w:eastAsia="zh-CN"/>
          <w14:textFill>
            <w14:solidFill>
              <w14:schemeClr w14:val="tx1"/>
            </w14:solidFill>
          </w14:textFill>
        </w:rPr>
      </w:pPr>
      <w:r>
        <w:rPr>
          <w:rFonts w:hint="default" w:ascii="Times New Roman" w:hAnsi="Times New Roman" w:eastAsia="黑体" w:cs="Times New Roman"/>
          <w:color w:val="000000" w:themeColor="text1"/>
          <w:sz w:val="32"/>
          <w:szCs w:val="32"/>
          <w:u w:val="none"/>
          <w:lang w:val="en-US" w:eastAsia="zh-CN"/>
          <w14:textFill>
            <w14:solidFill>
              <w14:schemeClr w14:val="tx1"/>
            </w14:solidFill>
          </w14:textFill>
        </w:rPr>
        <w:t>附件2</w:t>
      </w:r>
    </w:p>
    <w:p w14:paraId="4CBB10F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_GBK" w:cs="Times New Roman"/>
          <w:b/>
          <w:bCs/>
          <w:color w:val="000000" w:themeColor="text1"/>
          <w:sz w:val="44"/>
          <w:szCs w:val="44"/>
          <w:u w:val="none"/>
          <w:lang w:val="en-US" w:eastAsia="zh-CN"/>
          <w14:textFill>
            <w14:solidFill>
              <w14:schemeClr w14:val="tx1"/>
            </w14:solidFill>
          </w14:textFill>
        </w:rPr>
      </w:pPr>
    </w:p>
    <w:p w14:paraId="292D420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_GBK" w:cs="Times New Roman"/>
          <w:b/>
          <w:bCs/>
          <w:color w:val="000000" w:themeColor="text1"/>
          <w:sz w:val="44"/>
          <w:szCs w:val="44"/>
          <w:u w:val="none"/>
          <w:lang w:val="en-US" w:eastAsia="zh-CN"/>
          <w14:textFill>
            <w14:solidFill>
              <w14:schemeClr w14:val="tx1"/>
            </w14:solidFill>
          </w14:textFill>
        </w:rPr>
      </w:pPr>
      <w:r>
        <w:rPr>
          <w:rFonts w:hint="default" w:ascii="Times New Roman" w:hAnsi="Times New Roman" w:eastAsia="方正小标宋_GBK" w:cs="Times New Roman"/>
          <w:b/>
          <w:bCs/>
          <w:color w:val="000000" w:themeColor="text1"/>
          <w:sz w:val="44"/>
          <w:szCs w:val="44"/>
          <w:u w:val="none"/>
          <w:lang w:val="en-US" w:eastAsia="zh-CN"/>
          <w14:textFill>
            <w14:solidFill>
              <w14:schemeClr w14:val="tx1"/>
            </w14:solidFill>
          </w14:textFill>
        </w:rPr>
        <w:t>科技投融资储备项目（已成立企业）信息表</w:t>
      </w:r>
    </w:p>
    <w:tbl>
      <w:tblPr>
        <w:tblStyle w:val="5"/>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3"/>
        <w:gridCol w:w="7279"/>
      </w:tblGrid>
      <w:tr w14:paraId="50BB0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blHeader/>
          <w:jc w:val="center"/>
        </w:trPr>
        <w:tc>
          <w:tcPr>
            <w:tcW w:w="1243" w:type="dxa"/>
            <w:noWrap w:val="0"/>
            <w:vAlign w:val="center"/>
          </w:tcPr>
          <w:p w14:paraId="14651A83">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default" w:ascii="Times New Roman" w:hAnsi="Times New Roman" w:eastAsia="黑体" w:cs="Times New Roman"/>
                <w:b w:val="0"/>
                <w:bCs w:val="0"/>
                <w:color w:val="000000" w:themeColor="text1"/>
                <w:sz w:val="24"/>
                <w:szCs w:val="24"/>
                <w:u w:val="no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t>项目名称</w:t>
            </w:r>
          </w:p>
        </w:tc>
        <w:tc>
          <w:tcPr>
            <w:tcW w:w="7279" w:type="dxa"/>
            <w:noWrap w:val="0"/>
            <w:vAlign w:val="center"/>
          </w:tcPr>
          <w:p w14:paraId="3E90B6F2">
            <w:pPr>
              <w:keepNext w:val="0"/>
              <w:keepLines w:val="0"/>
              <w:pageBreakBefore w:val="0"/>
              <w:widowControl w:val="0"/>
              <w:kinsoku/>
              <w:wordWrap/>
              <w:overflowPunct/>
              <w:topLinePunct w:val="0"/>
              <w:autoSpaceDE/>
              <w:autoSpaceDN/>
              <w:bidi w:val="0"/>
              <w:adjustRightInd/>
              <w:snapToGrid w:val="0"/>
              <w:spacing w:line="400" w:lineRule="exact"/>
              <w:ind w:firstLine="420" w:firstLineChars="200"/>
              <w:jc w:val="center"/>
              <w:textAlignment w:val="auto"/>
              <w:rPr>
                <w:rFonts w:hint="default" w:ascii="Times New Roman" w:hAnsi="Times New Roman" w:eastAsia="仿宋_GB2312" w:cs="Times New Roman"/>
                <w:b w:val="0"/>
                <w:bCs w:val="0"/>
                <w:color w:val="000000" w:themeColor="text1"/>
                <w:sz w:val="21"/>
                <w:szCs w:val="21"/>
                <w:u w:val="none"/>
                <w:lang w:val="en-US" w:eastAsia="zh-CN"/>
                <w14:textFill>
                  <w14:solidFill>
                    <w14:schemeClr w14:val="tx1"/>
                  </w14:solidFill>
                </w14:textFill>
              </w:rPr>
            </w:pPr>
          </w:p>
        </w:tc>
      </w:tr>
      <w:tr w14:paraId="2CB59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1243" w:type="dxa"/>
            <w:noWrap w:val="0"/>
            <w:vAlign w:val="center"/>
          </w:tcPr>
          <w:p w14:paraId="60B1AA11">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t>所属领域</w:t>
            </w:r>
          </w:p>
        </w:tc>
        <w:tc>
          <w:tcPr>
            <w:tcW w:w="7279" w:type="dxa"/>
            <w:noWrap w:val="0"/>
            <w:vAlign w:val="center"/>
          </w:tcPr>
          <w:p w14:paraId="028B438C">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default" w:ascii="Times New Roman" w:hAnsi="Times New Roman" w:eastAsia="仿宋_GB2312" w:cs="Times New Roman"/>
                <w:b w:val="0"/>
                <w:bCs w:val="0"/>
                <w:color w:val="000000" w:themeColor="text1"/>
                <w:sz w:val="24"/>
                <w:szCs w:val="24"/>
                <w:u w:val="none"/>
                <w:lang w:val="en-US" w:eastAsia="zh-CN"/>
                <w14:textFill>
                  <w14:solidFill>
                    <w14:schemeClr w14:val="tx1"/>
                  </w14:solidFill>
                </w14:textFill>
              </w:rPr>
            </w:pPr>
            <w:r>
              <w:rPr>
                <w:rFonts w:hint="default" w:ascii="Times New Roman" w:hAnsi="Times New Roman" w:eastAsia="仿宋_GB2312" w:cs="Times New Roman"/>
                <w:b w:val="0"/>
                <w:bCs w:val="0"/>
                <w:color w:val="000000" w:themeColor="text1"/>
                <w:sz w:val="24"/>
                <w:szCs w:val="24"/>
                <w:u w:val="none"/>
                <w:lang w:val="en-US" w:eastAsia="zh-CN"/>
                <w14:textFill>
                  <w14:solidFill>
                    <w14:schemeClr w14:val="tx1"/>
                  </w14:solidFill>
                </w14:textFill>
              </w:rPr>
              <w:t>所属的“15+N”重点产业链领域，或其他新兴、未来产业领域</w:t>
            </w:r>
          </w:p>
        </w:tc>
      </w:tr>
      <w:tr w14:paraId="698F4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1243" w:type="dxa"/>
            <w:noWrap w:val="0"/>
            <w:vAlign w:val="center"/>
          </w:tcPr>
          <w:p w14:paraId="413C9BCF">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t>主体情况</w:t>
            </w:r>
          </w:p>
        </w:tc>
        <w:tc>
          <w:tcPr>
            <w:tcW w:w="7279" w:type="dxa"/>
            <w:noWrap w:val="0"/>
            <w:vAlign w:val="center"/>
          </w:tcPr>
          <w:p w14:paraId="7B76B37D">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default" w:ascii="Times New Roman" w:hAnsi="Times New Roman" w:eastAsia="仿宋_GB2312" w:cs="Times New Roman"/>
                <w:b w:val="0"/>
                <w:bCs w:val="0"/>
                <w:color w:val="000000" w:themeColor="text1"/>
                <w:sz w:val="24"/>
                <w:szCs w:val="24"/>
                <w:u w:val="none"/>
                <w:lang w:val="en-US" w:eastAsia="zh-CN"/>
                <w14:textFill>
                  <w14:solidFill>
                    <w14:schemeClr w14:val="tx1"/>
                  </w14:solidFill>
                </w14:textFill>
              </w:rPr>
            </w:pPr>
            <w:r>
              <w:rPr>
                <w:rFonts w:hint="default" w:ascii="Times New Roman" w:hAnsi="Times New Roman" w:eastAsia="仿宋_GB2312" w:cs="Times New Roman"/>
                <w:b w:val="0"/>
                <w:bCs w:val="0"/>
                <w:color w:val="000000" w:themeColor="text1"/>
                <w:sz w:val="24"/>
                <w:szCs w:val="24"/>
                <w:u w:val="none"/>
                <w:lang w:val="en-US" w:eastAsia="zh-CN"/>
                <w14:textFill>
                  <w14:solidFill>
                    <w14:schemeClr w14:val="tx1"/>
                  </w14:solidFill>
                </w14:textFill>
              </w:rPr>
              <w:t>填写企业成立时间、注册资本、股权结构及实控人背景；发展历史沿革、</w:t>
            </w:r>
            <w:r>
              <w:rPr>
                <w:rFonts w:hint="default" w:ascii="Times New Roman" w:hAnsi="Times New Roman" w:eastAsia="仿宋_GB2312" w:cs="Times New Roman"/>
                <w:color w:val="000000" w:themeColor="text1"/>
                <w:sz w:val="24"/>
                <w:u w:val="none"/>
                <w14:textFill>
                  <w14:solidFill>
                    <w14:schemeClr w14:val="tx1"/>
                  </w14:solidFill>
                </w14:textFill>
              </w:rPr>
              <w:t>历史融资（含股权/债权融资）情况</w:t>
            </w:r>
            <w:r>
              <w:rPr>
                <w:rFonts w:hint="default" w:ascii="Times New Roman" w:hAnsi="Times New Roman" w:eastAsia="仿宋_GB2312" w:cs="Times New Roman"/>
                <w:color w:val="000000" w:themeColor="text1"/>
                <w:sz w:val="24"/>
                <w:u w:val="none"/>
                <w:lang w:eastAsia="zh-CN"/>
                <w14:textFill>
                  <w14:solidFill>
                    <w14:schemeClr w14:val="tx1"/>
                  </w14:solidFill>
                </w14:textFill>
              </w:rPr>
              <w:t>、</w:t>
            </w:r>
            <w:r>
              <w:rPr>
                <w:rFonts w:hint="default" w:ascii="Times New Roman" w:hAnsi="Times New Roman" w:eastAsia="仿宋_GB2312" w:cs="Times New Roman"/>
                <w:color w:val="000000" w:themeColor="text1"/>
                <w:sz w:val="24"/>
                <w:u w:val="none"/>
                <w:lang w:val="en-US" w:eastAsia="zh-CN"/>
                <w14:textFill>
                  <w14:solidFill>
                    <w14:schemeClr w14:val="tx1"/>
                  </w14:solidFill>
                </w14:textFill>
              </w:rPr>
              <w:t>对外担保情况</w:t>
            </w:r>
            <w:r>
              <w:rPr>
                <w:rFonts w:hint="default" w:ascii="Times New Roman" w:hAnsi="Times New Roman" w:eastAsia="仿宋_GB2312" w:cs="Times New Roman"/>
                <w:b w:val="0"/>
                <w:bCs w:val="0"/>
                <w:color w:val="000000" w:themeColor="text1"/>
                <w:sz w:val="24"/>
                <w:szCs w:val="24"/>
                <w:u w:val="none"/>
                <w:lang w:val="en-US" w:eastAsia="zh-CN"/>
                <w14:textFill>
                  <w14:solidFill>
                    <w14:schemeClr w14:val="tx1"/>
                  </w14:solidFill>
                </w14:textFill>
              </w:rPr>
              <w:t>；具备哪些业务资质、荣誉；</w:t>
            </w:r>
            <w:r>
              <w:rPr>
                <w:rFonts w:hint="default" w:ascii="Times New Roman" w:hAnsi="Times New Roman" w:eastAsia="仿宋_GB2312" w:cs="Times New Roman"/>
                <w:color w:val="000000" w:themeColor="text1"/>
                <w:sz w:val="24"/>
                <w:u w:val="none"/>
                <w14:textFill>
                  <w14:solidFill>
                    <w14:schemeClr w14:val="tx1"/>
                  </w14:solidFill>
                </w14:textFill>
              </w:rPr>
              <w:t>企业征信及实控人征信情况</w:t>
            </w:r>
            <w:r>
              <w:rPr>
                <w:rFonts w:hint="default" w:ascii="Times New Roman" w:hAnsi="Times New Roman" w:eastAsia="仿宋_GB2312" w:cs="Times New Roman"/>
                <w:color w:val="000000" w:themeColor="text1"/>
                <w:sz w:val="24"/>
                <w:u w:val="none"/>
                <w:lang w:eastAsia="zh-CN"/>
                <w14:textFill>
                  <w14:solidFill>
                    <w14:schemeClr w14:val="tx1"/>
                  </w14:solidFill>
                </w14:textFill>
              </w:rPr>
              <w:t>；</w:t>
            </w:r>
            <w:r>
              <w:rPr>
                <w:rFonts w:hint="default" w:ascii="Times New Roman" w:hAnsi="Times New Roman" w:eastAsia="仿宋_GB2312" w:cs="Times New Roman"/>
                <w:color w:val="000000" w:themeColor="text1"/>
                <w:sz w:val="24"/>
                <w:u w:val="none"/>
                <w14:textFill>
                  <w14:solidFill>
                    <w14:schemeClr w14:val="tx1"/>
                  </w14:solidFill>
                </w14:textFill>
              </w:rPr>
              <w:t>企业现有银行授信额度（含使用情况）</w:t>
            </w:r>
            <w:r>
              <w:rPr>
                <w:rFonts w:hint="default" w:ascii="Times New Roman" w:hAnsi="Times New Roman" w:eastAsia="仿宋_GB2312" w:cs="Times New Roman"/>
                <w:b w:val="0"/>
                <w:bCs w:val="0"/>
                <w:color w:val="000000" w:themeColor="text1"/>
                <w:sz w:val="24"/>
                <w:szCs w:val="24"/>
                <w:u w:val="none"/>
                <w:lang w:val="en-US" w:eastAsia="zh-CN"/>
                <w14:textFill>
                  <w14:solidFill>
                    <w14:schemeClr w14:val="tx1"/>
                  </w14:solidFill>
                </w14:textFill>
              </w:rPr>
              <w:t>（限300字）</w:t>
            </w:r>
          </w:p>
        </w:tc>
      </w:tr>
      <w:tr w14:paraId="5EC03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1243" w:type="dxa"/>
            <w:noWrap w:val="0"/>
            <w:vAlign w:val="center"/>
          </w:tcPr>
          <w:p w14:paraId="78EE34F0">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t>主营业务</w:t>
            </w:r>
          </w:p>
        </w:tc>
        <w:tc>
          <w:tcPr>
            <w:tcW w:w="7279" w:type="dxa"/>
            <w:noWrap w:val="0"/>
            <w:vAlign w:val="center"/>
          </w:tcPr>
          <w:p w14:paraId="76181F2A">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default" w:ascii="Times New Roman" w:hAnsi="Times New Roman" w:eastAsia="仿宋_GB2312" w:cs="Times New Roman"/>
                <w:b w:val="0"/>
                <w:bCs w:val="0"/>
                <w:color w:val="000000" w:themeColor="text1"/>
                <w:sz w:val="24"/>
                <w:szCs w:val="24"/>
                <w:u w:val="none"/>
                <w:lang w:val="en-US" w:eastAsia="zh-CN"/>
                <w14:textFill>
                  <w14:solidFill>
                    <w14:schemeClr w14:val="tx1"/>
                  </w14:solidFill>
                </w14:textFill>
              </w:rPr>
            </w:pPr>
            <w:r>
              <w:rPr>
                <w:rFonts w:hint="default" w:ascii="Times New Roman" w:hAnsi="Times New Roman" w:eastAsia="仿宋_GB2312" w:cs="Times New Roman"/>
                <w:b w:val="0"/>
                <w:bCs w:val="0"/>
                <w:color w:val="000000" w:themeColor="text1"/>
                <w:sz w:val="24"/>
                <w:szCs w:val="24"/>
                <w:u w:val="none"/>
                <w:lang w:val="en-US" w:eastAsia="zh-CN"/>
                <w14:textFill>
                  <w14:solidFill>
                    <w14:schemeClr w14:val="tx1"/>
                  </w14:solidFill>
                </w14:textFill>
              </w:rPr>
              <w:t>填写企业主要技术、产品或服务内容，描述其核心功能、用户体验和附加值情况；简述产品试图解决的客户痛点以及客户目前是如何解决这个问题的；与实现同样功能和功效的国际/国内竞品对比，分析其核心优势和创新性（限200字）</w:t>
            </w:r>
          </w:p>
        </w:tc>
      </w:tr>
      <w:tr w14:paraId="6DC75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1243" w:type="dxa"/>
            <w:noWrap w:val="0"/>
            <w:vAlign w:val="center"/>
          </w:tcPr>
          <w:p w14:paraId="33B3C596">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t>市场规模</w:t>
            </w:r>
          </w:p>
        </w:tc>
        <w:tc>
          <w:tcPr>
            <w:tcW w:w="7279" w:type="dxa"/>
            <w:noWrap w:val="0"/>
            <w:vAlign w:val="center"/>
          </w:tcPr>
          <w:p w14:paraId="7E128EAE">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default" w:ascii="Times New Roman" w:hAnsi="Times New Roman" w:eastAsia="仿宋_GB2312" w:cs="Times New Roman"/>
                <w:b w:val="0"/>
                <w:bCs w:val="0"/>
                <w:color w:val="000000" w:themeColor="text1"/>
                <w:sz w:val="24"/>
                <w:szCs w:val="24"/>
                <w:u w:val="none"/>
                <w:lang w:val="en-US" w:eastAsia="zh-CN"/>
                <w14:textFill>
                  <w14:solidFill>
                    <w14:schemeClr w14:val="tx1"/>
                  </w14:solidFill>
                </w14:textFill>
              </w:rPr>
            </w:pPr>
            <w:r>
              <w:rPr>
                <w:rFonts w:hint="default" w:ascii="Times New Roman" w:hAnsi="Times New Roman" w:eastAsia="仿宋_GB2312" w:cs="Times New Roman"/>
                <w:b w:val="0"/>
                <w:bCs w:val="0"/>
                <w:color w:val="000000" w:themeColor="text1"/>
                <w:sz w:val="24"/>
                <w:szCs w:val="24"/>
                <w:u w:val="none"/>
                <w:lang w:val="en-US" w:eastAsia="zh-CN"/>
                <w14:textFill>
                  <w14:solidFill>
                    <w14:schemeClr w14:val="tx1"/>
                  </w14:solidFill>
                </w14:textFill>
              </w:rPr>
              <w:t>填写目标市场/所处行业的当前规模及未来增长趋势（如未来3—5年的年复合增长率）；简述竞争格局、行业集中度、行业所处生命周期阶段及行业壁垒（限200字）</w:t>
            </w:r>
          </w:p>
        </w:tc>
      </w:tr>
      <w:tr w14:paraId="0786D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1243" w:type="dxa"/>
            <w:noWrap w:val="0"/>
            <w:vAlign w:val="center"/>
          </w:tcPr>
          <w:p w14:paraId="526DC1DF">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t>团队背景</w:t>
            </w:r>
          </w:p>
        </w:tc>
        <w:tc>
          <w:tcPr>
            <w:tcW w:w="7279" w:type="dxa"/>
            <w:noWrap w:val="0"/>
            <w:vAlign w:val="center"/>
          </w:tcPr>
          <w:p w14:paraId="733C3B2A">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default" w:ascii="Times New Roman" w:hAnsi="Times New Roman" w:eastAsia="仿宋_GB2312" w:cs="Times New Roman"/>
                <w:b w:val="0"/>
                <w:bCs w:val="0"/>
                <w:color w:val="000000" w:themeColor="text1"/>
                <w:sz w:val="24"/>
                <w:szCs w:val="24"/>
                <w:u w:val="none"/>
                <w:lang w:val="en-US" w:eastAsia="zh-CN"/>
                <w14:textFill>
                  <w14:solidFill>
                    <w14:schemeClr w14:val="tx1"/>
                  </w14:solidFill>
                </w14:textFill>
              </w:rPr>
            </w:pPr>
            <w:r>
              <w:rPr>
                <w:rFonts w:hint="default" w:ascii="Times New Roman" w:hAnsi="Times New Roman" w:eastAsia="仿宋_GB2312" w:cs="Times New Roman"/>
                <w:b w:val="0"/>
                <w:bCs w:val="0"/>
                <w:color w:val="000000" w:themeColor="text1"/>
                <w:sz w:val="24"/>
                <w:szCs w:val="24"/>
                <w:u w:val="none"/>
                <w:lang w:val="en-US" w:eastAsia="zh-CN"/>
                <w14:textFill>
                  <w14:solidFill>
                    <w14:schemeClr w14:val="tx1"/>
                  </w14:solidFill>
                </w14:textFill>
              </w:rPr>
              <w:t>填写核心团队成员背景和履历情况，说明是否有院士等高层次人才；简述团队完整性、稳定性、分工合理性（限100字）</w:t>
            </w:r>
          </w:p>
        </w:tc>
      </w:tr>
      <w:tr w14:paraId="19B25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1243" w:type="dxa"/>
            <w:noWrap w:val="0"/>
            <w:vAlign w:val="center"/>
          </w:tcPr>
          <w:p w14:paraId="50A12DD1">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t>财务情况</w:t>
            </w:r>
          </w:p>
        </w:tc>
        <w:tc>
          <w:tcPr>
            <w:tcW w:w="7279" w:type="dxa"/>
            <w:noWrap w:val="0"/>
            <w:vAlign w:val="center"/>
          </w:tcPr>
          <w:p w14:paraId="52C87916">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default" w:ascii="Times New Roman" w:hAnsi="Times New Roman" w:eastAsia="仿宋_GB2312" w:cs="Times New Roman"/>
                <w:b w:val="0"/>
                <w:bCs w:val="0"/>
                <w:color w:val="000000" w:themeColor="text1"/>
                <w:sz w:val="24"/>
                <w:szCs w:val="24"/>
                <w:u w:val="none"/>
                <w:lang w:val="en-US" w:eastAsia="zh-CN"/>
                <w14:textFill>
                  <w14:solidFill>
                    <w14:schemeClr w14:val="tx1"/>
                  </w14:solidFill>
                </w14:textFill>
              </w:rPr>
            </w:pPr>
            <w:r>
              <w:rPr>
                <w:rFonts w:hint="default" w:ascii="Times New Roman" w:hAnsi="Times New Roman" w:eastAsia="仿宋_GB2312" w:cs="Times New Roman"/>
                <w:b w:val="0"/>
                <w:bCs w:val="0"/>
                <w:color w:val="000000" w:themeColor="text1"/>
                <w:sz w:val="24"/>
                <w:szCs w:val="24"/>
                <w:u w:val="none"/>
                <w:lang w:val="en-US" w:eastAsia="zh-CN"/>
                <w14:textFill>
                  <w14:solidFill>
                    <w14:schemeClr w14:val="tx1"/>
                  </w14:solidFill>
                </w14:textFill>
              </w:rPr>
              <w:t>填写近3年营业收入、收入增长率、资产、负债、利润、现金流、研发投入等财务指标（注明财务数据是否经审计）（限100字）</w:t>
            </w:r>
          </w:p>
        </w:tc>
      </w:tr>
      <w:tr w14:paraId="68E89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1243" w:type="dxa"/>
            <w:noWrap w:val="0"/>
            <w:vAlign w:val="center"/>
          </w:tcPr>
          <w:p w14:paraId="10E78474">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t>融资计划/需求</w:t>
            </w:r>
          </w:p>
        </w:tc>
        <w:tc>
          <w:tcPr>
            <w:tcW w:w="7279" w:type="dxa"/>
            <w:noWrap w:val="0"/>
            <w:vAlign w:val="center"/>
          </w:tcPr>
          <w:p w14:paraId="6A5D8198">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default" w:ascii="Times New Roman" w:hAnsi="Times New Roman" w:eastAsia="仿宋_GB2312" w:cs="Times New Roman"/>
                <w:color w:val="000000" w:themeColor="text1"/>
                <w:sz w:val="24"/>
                <w:u w:val="none"/>
                <w14:textFill>
                  <w14:solidFill>
                    <w14:schemeClr w14:val="tx1"/>
                  </w14:solidFill>
                </w14:textFill>
              </w:rPr>
            </w:pPr>
            <w:r>
              <w:rPr>
                <w:rFonts w:hint="default" w:ascii="Times New Roman" w:hAnsi="Times New Roman" w:eastAsia="仿宋_GB2312" w:cs="Times New Roman"/>
                <w:color w:val="000000" w:themeColor="text1"/>
                <w:sz w:val="24"/>
                <w:u w:val="none"/>
                <w14:textFill>
                  <w14:solidFill>
                    <w14:schemeClr w14:val="tx1"/>
                  </w14:solidFill>
                </w14:textFill>
              </w:rPr>
              <w:t>股权融资计划：填写本轮拟股权融资金额、拟出让股份比例及估值水平；</w:t>
            </w:r>
            <w:r>
              <w:rPr>
                <w:rFonts w:hint="default" w:ascii="Times New Roman" w:hAnsi="Times New Roman" w:eastAsia="仿宋_GB2312" w:cs="Times New Roman"/>
                <w:color w:val="000000" w:themeColor="text1"/>
                <w:sz w:val="24"/>
                <w:u w:val="none"/>
                <w:lang w:val="en-US" w:eastAsia="zh-CN"/>
                <w14:textFill>
                  <w14:solidFill>
                    <w14:schemeClr w14:val="tx1"/>
                  </w14:solidFill>
                </w14:textFill>
              </w:rPr>
              <w:t>说明资金用途</w:t>
            </w:r>
            <w:r>
              <w:rPr>
                <w:rFonts w:hint="default" w:ascii="Times New Roman" w:hAnsi="Times New Roman" w:eastAsia="仿宋_GB2312" w:cs="Times New Roman"/>
                <w:color w:val="000000" w:themeColor="text1"/>
                <w:sz w:val="24"/>
                <w:u w:val="none"/>
                <w14:textFill>
                  <w14:solidFill>
                    <w14:schemeClr w14:val="tx1"/>
                  </w14:solidFill>
                </w14:textFill>
              </w:rPr>
              <w:t>（如研发投入、产能扩建、市场推广、补充流动资金、偿还旧债等）</w:t>
            </w:r>
            <w:r>
              <w:rPr>
                <w:rFonts w:hint="default" w:ascii="Times New Roman" w:hAnsi="Times New Roman" w:eastAsia="仿宋_GB2312" w:cs="Times New Roman"/>
                <w:color w:val="000000" w:themeColor="text1"/>
                <w:sz w:val="24"/>
                <w:u w:val="none"/>
                <w:lang w:eastAsia="zh-CN"/>
                <w14:textFill>
                  <w14:solidFill>
                    <w14:schemeClr w14:val="tx1"/>
                  </w14:solidFill>
                </w14:textFill>
              </w:rPr>
              <w:t>；</w:t>
            </w:r>
            <w:r>
              <w:rPr>
                <w:rFonts w:hint="default" w:ascii="Times New Roman" w:hAnsi="Times New Roman" w:eastAsia="仿宋_GB2312" w:cs="Times New Roman"/>
                <w:color w:val="000000" w:themeColor="text1"/>
                <w:sz w:val="24"/>
                <w:u w:val="none"/>
                <w:lang w:val="en-US" w:eastAsia="zh-CN"/>
                <w14:textFill>
                  <w14:solidFill>
                    <w14:schemeClr w14:val="tx1"/>
                  </w14:solidFill>
                </w14:textFill>
              </w:rPr>
              <w:t>说明投资人退出方式</w:t>
            </w:r>
            <w:r>
              <w:rPr>
                <w:rFonts w:hint="default" w:ascii="Times New Roman" w:hAnsi="Times New Roman" w:eastAsia="仿宋_GB2312" w:cs="Times New Roman"/>
                <w:color w:val="000000" w:themeColor="text1"/>
                <w:sz w:val="24"/>
                <w:u w:val="none"/>
                <w14:textFill>
                  <w14:solidFill>
                    <w14:schemeClr w14:val="tx1"/>
                  </w14:solidFill>
                </w14:textFill>
              </w:rPr>
              <w:t>（</w:t>
            </w:r>
            <w:r>
              <w:rPr>
                <w:rFonts w:hint="default" w:ascii="Times New Roman" w:hAnsi="Times New Roman" w:eastAsia="仿宋_GB2312" w:cs="Times New Roman"/>
                <w:color w:val="000000" w:themeColor="text1"/>
                <w:sz w:val="24"/>
                <w:u w:val="none"/>
                <w:lang w:val="en-US" w:eastAsia="zh-CN"/>
                <w14:textFill>
                  <w14:solidFill>
                    <w14:schemeClr w14:val="tx1"/>
                  </w14:solidFill>
                </w14:textFill>
              </w:rPr>
              <w:t>如</w:t>
            </w:r>
            <w:r>
              <w:rPr>
                <w:rFonts w:hint="default" w:ascii="Times New Roman" w:hAnsi="Times New Roman" w:eastAsia="仿宋_GB2312" w:cs="Times New Roman"/>
                <w:color w:val="000000" w:themeColor="text1"/>
                <w:sz w:val="24"/>
                <w:u w:val="none"/>
                <w14:textFill>
                  <w14:solidFill>
                    <w14:schemeClr w14:val="tx1"/>
                  </w14:solidFill>
                </w14:textFill>
              </w:rPr>
              <w:t>IPO/并购/股权转让/回购等）</w:t>
            </w:r>
            <w:r>
              <w:rPr>
                <w:rFonts w:hint="default" w:ascii="Times New Roman" w:hAnsi="Times New Roman" w:eastAsia="仿宋_GB2312" w:cs="Times New Roman"/>
                <w:b w:val="0"/>
                <w:bCs w:val="0"/>
                <w:color w:val="000000" w:themeColor="text1"/>
                <w:sz w:val="24"/>
                <w:szCs w:val="24"/>
                <w:u w:val="none"/>
                <w:lang w:val="en-US" w:eastAsia="zh-CN"/>
                <w14:textFill>
                  <w14:solidFill>
                    <w14:schemeClr w14:val="tx1"/>
                  </w14:solidFill>
                </w14:textFill>
              </w:rPr>
              <w:t>（限200字）</w:t>
            </w:r>
          </w:p>
          <w:p w14:paraId="3894E331">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default" w:ascii="Times New Roman" w:hAnsi="Times New Roman" w:eastAsia="仿宋_GB2312" w:cs="Times New Roman"/>
                <w:b w:val="0"/>
                <w:bCs w:val="0"/>
                <w:color w:val="000000" w:themeColor="text1"/>
                <w:sz w:val="24"/>
                <w:szCs w:val="24"/>
                <w:u w:val="none"/>
                <w:lang w:val="en-US" w:eastAsia="zh-CN"/>
                <w14:textFill>
                  <w14:solidFill>
                    <w14:schemeClr w14:val="tx1"/>
                  </w14:solidFill>
                </w14:textFill>
              </w:rPr>
            </w:pPr>
            <w:r>
              <w:rPr>
                <w:rFonts w:hint="default" w:ascii="Times New Roman" w:hAnsi="Times New Roman" w:eastAsia="仿宋_GB2312" w:cs="Times New Roman"/>
                <w:color w:val="000000" w:themeColor="text1"/>
                <w:sz w:val="24"/>
                <w:u w:val="none"/>
                <w14:textFill>
                  <w14:solidFill>
                    <w14:schemeClr w14:val="tx1"/>
                  </w14:solidFill>
                </w14:textFill>
              </w:rPr>
              <w:t>债权融资需求：填写拟申请信贷金额、融资期限、资金用途、拟提供的担保方式（抵押/质押/保证等）；信贷资金还款来源及还款计划</w:t>
            </w:r>
            <w:r>
              <w:rPr>
                <w:rFonts w:hint="default" w:ascii="Times New Roman" w:hAnsi="Times New Roman" w:eastAsia="仿宋_GB2312" w:cs="Times New Roman"/>
                <w:b w:val="0"/>
                <w:bCs w:val="0"/>
                <w:color w:val="000000" w:themeColor="text1"/>
                <w:sz w:val="24"/>
                <w:szCs w:val="24"/>
                <w:u w:val="none"/>
                <w:lang w:val="en-US" w:eastAsia="zh-CN"/>
                <w14:textFill>
                  <w14:solidFill>
                    <w14:schemeClr w14:val="tx1"/>
                  </w14:solidFill>
                </w14:textFill>
              </w:rPr>
              <w:t>（限200字）</w:t>
            </w:r>
          </w:p>
        </w:tc>
      </w:tr>
    </w:tbl>
    <w:p w14:paraId="3749DFF7">
      <w:pPr>
        <w:rPr>
          <w:rFonts w:hint="default" w:ascii="Times New Roman" w:hAnsi="Times New Roman" w:cs="Times New Roman"/>
          <w:u w:val="none"/>
          <w:lang w:val="en-US" w:eastAsia="zh-CN"/>
        </w:rPr>
      </w:pPr>
    </w:p>
    <w:p w14:paraId="59BED8C4">
      <w:pPr>
        <w:rPr>
          <w:rFonts w:hint="default" w:ascii="Times New Roman" w:hAnsi="Times New Roman" w:eastAsia="方正小标宋_GBK" w:cs="Times New Roman"/>
          <w:b/>
          <w:bCs/>
          <w:color w:val="000000" w:themeColor="text1"/>
          <w:sz w:val="44"/>
          <w:szCs w:val="44"/>
          <w:u w:val="none"/>
          <w:lang w:val="en-US" w:eastAsia="zh-CN"/>
          <w14:textFill>
            <w14:solidFill>
              <w14:schemeClr w14:val="tx1"/>
            </w14:solidFill>
          </w14:textFill>
        </w:rPr>
      </w:pPr>
      <w:r>
        <w:rPr>
          <w:rFonts w:hint="default" w:ascii="Times New Roman" w:hAnsi="Times New Roman" w:eastAsia="方正小标宋_GBK" w:cs="Times New Roman"/>
          <w:b/>
          <w:bCs/>
          <w:color w:val="000000" w:themeColor="text1"/>
          <w:sz w:val="44"/>
          <w:szCs w:val="44"/>
          <w:u w:val="none"/>
          <w:lang w:val="en-US" w:eastAsia="zh-CN"/>
          <w14:textFill>
            <w14:solidFill>
              <w14:schemeClr w14:val="tx1"/>
            </w14:solidFill>
          </w14:textFill>
        </w:rPr>
        <w:br w:type="page"/>
      </w:r>
    </w:p>
    <w:p w14:paraId="5B6FFCC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_GBK" w:cs="Times New Roman"/>
          <w:b/>
          <w:bCs/>
          <w:color w:val="000000" w:themeColor="text1"/>
          <w:sz w:val="44"/>
          <w:szCs w:val="44"/>
          <w:u w:val="none"/>
          <w:lang w:val="en-US" w:eastAsia="zh-CN"/>
          <w14:textFill>
            <w14:solidFill>
              <w14:schemeClr w14:val="tx1"/>
            </w14:solidFill>
          </w14:textFill>
        </w:rPr>
      </w:pPr>
    </w:p>
    <w:p w14:paraId="611371B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_GBK" w:cs="Times New Roman"/>
          <w:b/>
          <w:bCs/>
          <w:color w:val="000000" w:themeColor="text1"/>
          <w:sz w:val="44"/>
          <w:szCs w:val="44"/>
          <w:u w:val="none"/>
          <w:lang w:val="en-US" w:eastAsia="zh-CN"/>
          <w14:textFill>
            <w14:solidFill>
              <w14:schemeClr w14:val="tx1"/>
            </w14:solidFill>
          </w14:textFill>
        </w:rPr>
      </w:pPr>
      <w:r>
        <w:rPr>
          <w:rFonts w:hint="default" w:ascii="Times New Roman" w:hAnsi="Times New Roman" w:eastAsia="方正小标宋_GBK" w:cs="Times New Roman"/>
          <w:b/>
          <w:bCs/>
          <w:color w:val="000000" w:themeColor="text1"/>
          <w:spacing w:val="0"/>
          <w:w w:val="95"/>
          <w:kern w:val="0"/>
          <w:sz w:val="44"/>
          <w:szCs w:val="44"/>
          <w:u w:val="none"/>
          <w:fitText w:val="8360" w:id="-8411198"/>
          <w:lang w:val="en-US" w:eastAsia="zh-CN"/>
          <w14:textFill>
            <w14:solidFill>
              <w14:schemeClr w14:val="tx1"/>
            </w14:solidFill>
          </w14:textFill>
        </w:rPr>
        <w:t>科技投融资储备项目（暂未成立企业）信息</w:t>
      </w:r>
      <w:r>
        <w:rPr>
          <w:rFonts w:hint="default" w:ascii="Times New Roman" w:hAnsi="Times New Roman" w:eastAsia="方正小标宋_GBK" w:cs="Times New Roman"/>
          <w:b/>
          <w:bCs/>
          <w:color w:val="000000" w:themeColor="text1"/>
          <w:spacing w:val="-27"/>
          <w:w w:val="95"/>
          <w:kern w:val="0"/>
          <w:sz w:val="44"/>
          <w:szCs w:val="44"/>
          <w:u w:val="none"/>
          <w:fitText w:val="8360" w:id="-8411198"/>
          <w:lang w:val="en-US" w:eastAsia="zh-CN"/>
          <w14:textFill>
            <w14:solidFill>
              <w14:schemeClr w14:val="tx1"/>
            </w14:solidFill>
          </w14:textFill>
        </w:rPr>
        <w:t>表</w:t>
      </w:r>
    </w:p>
    <w:tbl>
      <w:tblPr>
        <w:tblStyle w:val="5"/>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3"/>
        <w:gridCol w:w="7279"/>
      </w:tblGrid>
      <w:tr w14:paraId="21D92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blHeader/>
          <w:jc w:val="center"/>
        </w:trPr>
        <w:tc>
          <w:tcPr>
            <w:tcW w:w="1243" w:type="dxa"/>
            <w:noWrap w:val="0"/>
            <w:vAlign w:val="center"/>
          </w:tcPr>
          <w:p w14:paraId="5EE0A13D">
            <w:pPr>
              <w:keepNext w:val="0"/>
              <w:keepLines w:val="0"/>
              <w:pageBreakBefore w:val="0"/>
              <w:widowControl w:val="0"/>
              <w:kinsoku/>
              <w:wordWrap/>
              <w:overflowPunct/>
              <w:topLinePunct w:val="0"/>
              <w:autoSpaceDE/>
              <w:autoSpaceDN/>
              <w:bidi w:val="0"/>
              <w:adjustRightInd/>
              <w:snapToGrid w:val="0"/>
              <w:spacing w:line="480" w:lineRule="exact"/>
              <w:jc w:val="center"/>
              <w:textAlignment w:val="auto"/>
              <w:rPr>
                <w:rFonts w:hint="default" w:ascii="Times New Roman" w:hAnsi="Times New Roman" w:eastAsia="黑体" w:cs="Times New Roman"/>
                <w:b w:val="0"/>
                <w:bCs w:val="0"/>
                <w:color w:val="000000" w:themeColor="text1"/>
                <w:sz w:val="24"/>
                <w:szCs w:val="24"/>
                <w:u w:val="no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t>项目名称</w:t>
            </w:r>
          </w:p>
        </w:tc>
        <w:tc>
          <w:tcPr>
            <w:tcW w:w="7279" w:type="dxa"/>
            <w:noWrap w:val="0"/>
            <w:vAlign w:val="center"/>
          </w:tcPr>
          <w:p w14:paraId="31A0EEBF">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jc w:val="center"/>
              <w:textAlignment w:val="auto"/>
              <w:rPr>
                <w:rFonts w:hint="default" w:ascii="Times New Roman" w:hAnsi="Times New Roman" w:eastAsia="仿宋_GB2312" w:cs="Times New Roman"/>
                <w:b w:val="0"/>
                <w:bCs w:val="0"/>
                <w:color w:val="000000" w:themeColor="text1"/>
                <w:sz w:val="21"/>
                <w:szCs w:val="21"/>
                <w:u w:val="none"/>
                <w:lang w:val="en-US" w:eastAsia="zh-CN"/>
                <w14:textFill>
                  <w14:solidFill>
                    <w14:schemeClr w14:val="tx1"/>
                  </w14:solidFill>
                </w14:textFill>
              </w:rPr>
            </w:pPr>
          </w:p>
        </w:tc>
      </w:tr>
      <w:tr w14:paraId="16285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1243" w:type="dxa"/>
            <w:noWrap w:val="0"/>
            <w:vAlign w:val="center"/>
          </w:tcPr>
          <w:p w14:paraId="16402C36">
            <w:pPr>
              <w:keepNext w:val="0"/>
              <w:keepLines w:val="0"/>
              <w:pageBreakBefore w:val="0"/>
              <w:widowControl w:val="0"/>
              <w:kinsoku/>
              <w:wordWrap/>
              <w:overflowPunct/>
              <w:topLinePunct w:val="0"/>
              <w:autoSpaceDE/>
              <w:autoSpaceDN/>
              <w:bidi w:val="0"/>
              <w:adjustRightInd/>
              <w:snapToGrid w:val="0"/>
              <w:spacing w:line="480" w:lineRule="exact"/>
              <w:jc w:val="center"/>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t>所属领域</w:t>
            </w:r>
          </w:p>
        </w:tc>
        <w:tc>
          <w:tcPr>
            <w:tcW w:w="7279" w:type="dxa"/>
            <w:noWrap w:val="0"/>
            <w:vAlign w:val="center"/>
          </w:tcPr>
          <w:p w14:paraId="19731EA7">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jc w:val="both"/>
              <w:textAlignment w:val="auto"/>
              <w:rPr>
                <w:rFonts w:hint="default" w:ascii="Times New Roman" w:hAnsi="Times New Roman" w:eastAsia="仿宋_GB2312" w:cs="Times New Roman"/>
                <w:b w:val="0"/>
                <w:bCs w:val="0"/>
                <w:color w:val="000000" w:themeColor="text1"/>
                <w:sz w:val="24"/>
                <w:szCs w:val="24"/>
                <w:u w:val="none"/>
                <w:lang w:val="en-US" w:eastAsia="zh-CN"/>
                <w14:textFill>
                  <w14:solidFill>
                    <w14:schemeClr w14:val="tx1"/>
                  </w14:solidFill>
                </w14:textFill>
              </w:rPr>
            </w:pPr>
            <w:r>
              <w:rPr>
                <w:rFonts w:hint="default" w:ascii="Times New Roman" w:hAnsi="Times New Roman" w:eastAsia="仿宋_GB2312" w:cs="Times New Roman"/>
                <w:b w:val="0"/>
                <w:bCs w:val="0"/>
                <w:color w:val="000000" w:themeColor="text1"/>
                <w:sz w:val="24"/>
                <w:szCs w:val="24"/>
                <w:u w:val="none"/>
                <w:lang w:val="en-US" w:eastAsia="zh-CN"/>
                <w14:textFill>
                  <w14:solidFill>
                    <w14:schemeClr w14:val="tx1"/>
                  </w14:solidFill>
                </w14:textFill>
              </w:rPr>
              <w:t>所属的“15+N”重点产业链领域，或其他新兴、未来产业领域</w:t>
            </w:r>
          </w:p>
        </w:tc>
      </w:tr>
      <w:tr w14:paraId="3F8B7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1243" w:type="dxa"/>
            <w:noWrap w:val="0"/>
            <w:vAlign w:val="center"/>
          </w:tcPr>
          <w:p w14:paraId="50884B06">
            <w:pPr>
              <w:keepNext w:val="0"/>
              <w:keepLines w:val="0"/>
              <w:pageBreakBefore w:val="0"/>
              <w:widowControl w:val="0"/>
              <w:kinsoku/>
              <w:wordWrap/>
              <w:overflowPunct/>
              <w:topLinePunct w:val="0"/>
              <w:autoSpaceDE/>
              <w:autoSpaceDN/>
              <w:bidi w:val="0"/>
              <w:adjustRightInd/>
              <w:snapToGrid w:val="0"/>
              <w:spacing w:line="480" w:lineRule="exact"/>
              <w:jc w:val="center"/>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t>成果</w:t>
            </w:r>
          </w:p>
          <w:p w14:paraId="3D448A64">
            <w:pPr>
              <w:keepNext w:val="0"/>
              <w:keepLines w:val="0"/>
              <w:pageBreakBefore w:val="0"/>
              <w:widowControl w:val="0"/>
              <w:kinsoku/>
              <w:wordWrap/>
              <w:overflowPunct/>
              <w:topLinePunct w:val="0"/>
              <w:autoSpaceDE/>
              <w:autoSpaceDN/>
              <w:bidi w:val="0"/>
              <w:adjustRightInd/>
              <w:snapToGrid w:val="0"/>
              <w:spacing w:line="480" w:lineRule="exact"/>
              <w:jc w:val="center"/>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t>来源单位</w:t>
            </w:r>
          </w:p>
        </w:tc>
        <w:tc>
          <w:tcPr>
            <w:tcW w:w="7279" w:type="dxa"/>
            <w:noWrap w:val="0"/>
            <w:vAlign w:val="center"/>
          </w:tcPr>
          <w:p w14:paraId="2A731FF7">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jc w:val="both"/>
              <w:textAlignment w:val="auto"/>
              <w:rPr>
                <w:rFonts w:hint="default" w:ascii="Times New Roman" w:hAnsi="Times New Roman" w:eastAsia="仿宋_GB2312" w:cs="Times New Roman"/>
                <w:b w:val="0"/>
                <w:bCs w:val="0"/>
                <w:color w:val="000000" w:themeColor="text1"/>
                <w:sz w:val="24"/>
                <w:szCs w:val="24"/>
                <w:u w:val="none"/>
                <w:lang w:val="en-US" w:eastAsia="zh-CN"/>
                <w14:textFill>
                  <w14:solidFill>
                    <w14:schemeClr w14:val="tx1"/>
                  </w14:solidFill>
                </w14:textFill>
              </w:rPr>
            </w:pPr>
            <w:r>
              <w:rPr>
                <w:rFonts w:hint="default" w:ascii="Times New Roman" w:hAnsi="Times New Roman" w:eastAsia="仿宋_GB2312" w:cs="Times New Roman"/>
                <w:color w:val="000000" w:themeColor="text1"/>
                <w:sz w:val="24"/>
                <w:u w:val="none"/>
                <w:lang w:val="en-US" w:eastAsia="zh-CN"/>
                <w14:textFill>
                  <w14:solidFill>
                    <w14:schemeClr w14:val="tx1"/>
                  </w14:solidFill>
                </w14:textFill>
              </w:rPr>
              <w:t>填写成果来源</w:t>
            </w:r>
            <w:r>
              <w:rPr>
                <w:rFonts w:hint="default" w:ascii="Times New Roman" w:hAnsi="Times New Roman" w:eastAsia="仿宋_GB2312" w:cs="Times New Roman"/>
                <w:color w:val="000000" w:themeColor="text1"/>
                <w:sz w:val="24"/>
                <w:u w:val="none"/>
                <w14:textFill>
                  <w14:solidFill>
                    <w14:schemeClr w14:val="tx1"/>
                  </w14:solidFill>
                </w14:textFill>
              </w:rPr>
              <w:t>科研单位（机构）或创新创业团队</w:t>
            </w:r>
            <w:r>
              <w:rPr>
                <w:rFonts w:hint="default" w:ascii="Times New Roman" w:hAnsi="Times New Roman" w:eastAsia="仿宋_GB2312" w:cs="Times New Roman"/>
                <w:color w:val="000000" w:themeColor="text1"/>
                <w:sz w:val="24"/>
                <w:u w:val="none"/>
                <w:lang w:val="en-US" w:eastAsia="zh-CN"/>
                <w14:textFill>
                  <w14:solidFill>
                    <w14:schemeClr w14:val="tx1"/>
                  </w14:solidFill>
                </w14:textFill>
              </w:rPr>
              <w:t>基本情况（限100字）</w:t>
            </w:r>
          </w:p>
        </w:tc>
      </w:tr>
      <w:tr w14:paraId="546FE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1243" w:type="dxa"/>
            <w:noWrap w:val="0"/>
            <w:vAlign w:val="center"/>
          </w:tcPr>
          <w:p w14:paraId="25B3937C">
            <w:pPr>
              <w:keepNext w:val="0"/>
              <w:keepLines w:val="0"/>
              <w:pageBreakBefore w:val="0"/>
              <w:widowControl w:val="0"/>
              <w:kinsoku/>
              <w:wordWrap/>
              <w:overflowPunct/>
              <w:topLinePunct w:val="0"/>
              <w:autoSpaceDE/>
              <w:autoSpaceDN/>
              <w:bidi w:val="0"/>
              <w:adjustRightInd/>
              <w:snapToGrid w:val="0"/>
              <w:spacing w:line="480" w:lineRule="exact"/>
              <w:jc w:val="center"/>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t>技术成熟度（TRL）</w:t>
            </w:r>
          </w:p>
        </w:tc>
        <w:tc>
          <w:tcPr>
            <w:tcW w:w="7279" w:type="dxa"/>
            <w:noWrap w:val="0"/>
            <w:vAlign w:val="center"/>
          </w:tcPr>
          <w:p w14:paraId="5B58440F">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jc w:val="both"/>
              <w:textAlignment w:val="auto"/>
              <w:rPr>
                <w:rFonts w:hint="default" w:ascii="Times New Roman" w:hAnsi="Times New Roman" w:eastAsia="仿宋_GB2312" w:cs="Times New Roman"/>
                <w:color w:val="000000" w:themeColor="text1"/>
                <w:sz w:val="24"/>
                <w:u w:val="none"/>
                <w:lang w:val="en-US" w:eastAsia="zh-CN"/>
                <w14:textFill>
                  <w14:solidFill>
                    <w14:schemeClr w14:val="tx1"/>
                  </w14:solidFill>
                </w14:textFill>
              </w:rPr>
            </w:pPr>
            <w:r>
              <w:rPr>
                <w:rFonts w:hint="default" w:ascii="Times New Roman" w:hAnsi="Times New Roman" w:eastAsia="仿宋_GB2312" w:cs="Times New Roman"/>
                <w:color w:val="000000" w:themeColor="text1"/>
                <w:sz w:val="24"/>
                <w:u w:val="none"/>
                <w:lang w:val="en-US" w:eastAsia="zh-CN"/>
                <w14:textFill>
                  <w14:solidFill>
                    <w14:schemeClr w14:val="tx1"/>
                  </w14:solidFill>
                </w14:textFill>
              </w:rPr>
              <w:t>填写项目技术成熟度水平，原则上技术成熟度应</w:t>
            </w:r>
            <w:r>
              <w:rPr>
                <w:rFonts w:hint="default" w:ascii="Times New Roman" w:hAnsi="Times New Roman" w:eastAsia="仿宋_GB2312" w:cs="Times New Roman"/>
                <w:color w:val="000000" w:themeColor="text1"/>
                <w:sz w:val="24"/>
                <w:szCs w:val="24"/>
                <w:u w:val="none"/>
                <w14:textFill>
                  <w14:solidFill>
                    <w14:schemeClr w14:val="tx1"/>
                  </w14:solidFill>
                </w14:textFill>
              </w:rPr>
              <w:t>≥</w:t>
            </w:r>
            <w:r>
              <w:rPr>
                <w:rFonts w:hint="default" w:ascii="Times New Roman" w:hAnsi="Times New Roman" w:eastAsia="仿宋_GB2312" w:cs="Times New Roman"/>
                <w:color w:val="000000" w:themeColor="text1"/>
                <w:sz w:val="24"/>
                <w:szCs w:val="24"/>
                <w:u w:val="none"/>
                <w:lang w:val="en-US" w:eastAsia="zh-CN"/>
                <w14:textFill>
                  <w14:solidFill>
                    <w14:schemeClr w14:val="tx1"/>
                  </w14:solidFill>
                </w14:textFill>
              </w:rPr>
              <w:t>6</w:t>
            </w:r>
            <w:r>
              <w:rPr>
                <w:rFonts w:hint="default" w:ascii="Times New Roman" w:hAnsi="Times New Roman" w:eastAsia="仿宋_GB2312" w:cs="Times New Roman"/>
                <w:color w:val="000000" w:themeColor="text1"/>
                <w:sz w:val="24"/>
                <w:szCs w:val="24"/>
                <w:u w:val="none"/>
                <w14:textFill>
                  <w14:solidFill>
                    <w14:schemeClr w14:val="tx1"/>
                  </w14:solidFill>
                </w14:textFill>
              </w:rPr>
              <w:t>级</w:t>
            </w:r>
            <w:r>
              <w:rPr>
                <w:rFonts w:hint="default" w:ascii="Times New Roman" w:hAnsi="Times New Roman" w:eastAsia="仿宋_GB2312" w:cs="Times New Roman"/>
                <w:color w:val="000000" w:themeColor="text1"/>
                <w:sz w:val="24"/>
                <w:szCs w:val="24"/>
                <w:u w:val="none"/>
                <w:lang w:eastAsia="zh-CN"/>
                <w14:textFill>
                  <w14:solidFill>
                    <w14:schemeClr w14:val="tx1"/>
                  </w14:solidFill>
                </w14:textFill>
              </w:rPr>
              <w:t>（</w:t>
            </w:r>
            <w:r>
              <w:rPr>
                <w:rFonts w:hint="default" w:ascii="Times New Roman" w:hAnsi="Times New Roman" w:eastAsia="仿宋_GB2312" w:cs="Times New Roman"/>
                <w:color w:val="000000" w:themeColor="text1"/>
                <w:sz w:val="24"/>
                <w:szCs w:val="24"/>
                <w:u w:val="none"/>
                <w:lang w:val="en-US" w:eastAsia="zh-CN"/>
                <w14:textFill>
                  <w14:solidFill>
                    <w14:schemeClr w14:val="tx1"/>
                  </w14:solidFill>
                </w14:textFill>
              </w:rPr>
              <w:t>限100字</w:t>
            </w:r>
            <w:r>
              <w:rPr>
                <w:rFonts w:hint="default" w:ascii="Times New Roman" w:hAnsi="Times New Roman" w:eastAsia="仿宋_GB2312" w:cs="Times New Roman"/>
                <w:color w:val="000000" w:themeColor="text1"/>
                <w:sz w:val="24"/>
                <w:szCs w:val="24"/>
                <w:u w:val="none"/>
                <w:lang w:eastAsia="zh-CN"/>
                <w14:textFill>
                  <w14:solidFill>
                    <w14:schemeClr w14:val="tx1"/>
                  </w14:solidFill>
                </w14:textFill>
              </w:rPr>
              <w:t>）</w:t>
            </w:r>
          </w:p>
        </w:tc>
      </w:tr>
      <w:tr w14:paraId="75102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1243" w:type="dxa"/>
            <w:noWrap w:val="0"/>
            <w:vAlign w:val="center"/>
          </w:tcPr>
          <w:p w14:paraId="031AA8FC">
            <w:pPr>
              <w:keepNext w:val="0"/>
              <w:keepLines w:val="0"/>
              <w:pageBreakBefore w:val="0"/>
              <w:widowControl w:val="0"/>
              <w:kinsoku/>
              <w:wordWrap/>
              <w:overflowPunct/>
              <w:topLinePunct w:val="0"/>
              <w:autoSpaceDE/>
              <w:autoSpaceDN/>
              <w:bidi w:val="0"/>
              <w:adjustRightInd/>
              <w:snapToGrid w:val="0"/>
              <w:spacing w:line="480" w:lineRule="exact"/>
              <w:jc w:val="center"/>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t>核心技术优势</w:t>
            </w:r>
          </w:p>
        </w:tc>
        <w:tc>
          <w:tcPr>
            <w:tcW w:w="7279" w:type="dxa"/>
            <w:noWrap w:val="0"/>
            <w:vAlign w:val="center"/>
          </w:tcPr>
          <w:p w14:paraId="1DA9997A">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jc w:val="both"/>
              <w:textAlignment w:val="auto"/>
              <w:rPr>
                <w:rFonts w:hint="default" w:ascii="Times New Roman" w:hAnsi="Times New Roman" w:eastAsia="仿宋_GB2312" w:cs="Times New Roman"/>
                <w:b w:val="0"/>
                <w:bCs w:val="0"/>
                <w:color w:val="000000" w:themeColor="text1"/>
                <w:sz w:val="24"/>
                <w:szCs w:val="24"/>
                <w:u w:val="none"/>
                <w:lang w:val="en-US" w:eastAsia="zh-CN"/>
                <w14:textFill>
                  <w14:solidFill>
                    <w14:schemeClr w14:val="tx1"/>
                  </w14:solidFill>
                </w14:textFill>
              </w:rPr>
            </w:pPr>
            <w:r>
              <w:rPr>
                <w:rFonts w:hint="default" w:ascii="Times New Roman" w:hAnsi="Times New Roman" w:eastAsia="仿宋_GB2312" w:cs="Times New Roman"/>
                <w:color w:val="000000" w:themeColor="text1"/>
                <w:sz w:val="24"/>
                <w:u w:val="none"/>
                <w:lang w:val="en-US" w:eastAsia="zh-CN"/>
                <w14:textFill>
                  <w14:solidFill>
                    <w14:schemeClr w14:val="tx1"/>
                  </w14:solidFill>
                </w14:textFill>
              </w:rPr>
              <w:t>填写</w:t>
            </w:r>
            <w:r>
              <w:rPr>
                <w:rFonts w:hint="default" w:ascii="Times New Roman" w:hAnsi="Times New Roman" w:eastAsia="仿宋_GB2312" w:cs="Times New Roman"/>
                <w:color w:val="000000" w:themeColor="text1"/>
                <w:sz w:val="24"/>
                <w:u w:val="none"/>
                <w14:textFill>
                  <w14:solidFill>
                    <w14:schemeClr w14:val="tx1"/>
                  </w14:solidFill>
                </w14:textFill>
              </w:rPr>
              <w:t>成果的核心技术原理、专利布局（核心专利数量、类型、法律状态）；与国际</w:t>
            </w:r>
            <w:r>
              <w:rPr>
                <w:rFonts w:hint="default" w:ascii="Times New Roman" w:hAnsi="Times New Roman" w:eastAsia="仿宋_GB2312" w:cs="Times New Roman"/>
                <w:color w:val="000000" w:themeColor="text1"/>
                <w:sz w:val="24"/>
                <w:u w:val="none"/>
                <w:lang w:val="en-US" w:eastAsia="zh-CN"/>
                <w14:textFill>
                  <w14:solidFill>
                    <w14:schemeClr w14:val="tx1"/>
                  </w14:solidFill>
                </w14:textFill>
              </w:rPr>
              <w:t>/</w:t>
            </w:r>
            <w:r>
              <w:rPr>
                <w:rFonts w:hint="default" w:ascii="Times New Roman" w:hAnsi="Times New Roman" w:eastAsia="仿宋_GB2312" w:cs="Times New Roman"/>
                <w:color w:val="000000" w:themeColor="text1"/>
                <w:sz w:val="24"/>
                <w:u w:val="none"/>
                <w14:textFill>
                  <w14:solidFill>
                    <w14:schemeClr w14:val="tx1"/>
                  </w14:solidFill>
                </w14:textFill>
              </w:rPr>
              <w:t>国内同</w:t>
            </w:r>
            <w:r>
              <w:rPr>
                <w:rFonts w:hint="default" w:ascii="Times New Roman" w:hAnsi="Times New Roman" w:eastAsia="仿宋_GB2312" w:cs="Times New Roman"/>
                <w:color w:val="000000" w:themeColor="text1"/>
                <w:sz w:val="24"/>
                <w:u w:val="none"/>
                <w:lang w:val="en-US" w:eastAsia="zh-CN"/>
                <w14:textFill>
                  <w14:solidFill>
                    <w14:schemeClr w14:val="tx1"/>
                  </w14:solidFill>
                </w14:textFill>
              </w:rPr>
              <w:t>类</w:t>
            </w:r>
            <w:r>
              <w:rPr>
                <w:rFonts w:hint="default" w:ascii="Times New Roman" w:hAnsi="Times New Roman" w:eastAsia="仿宋_GB2312" w:cs="Times New Roman"/>
                <w:color w:val="000000" w:themeColor="text1"/>
                <w:sz w:val="24"/>
                <w:u w:val="none"/>
                <w14:textFill>
                  <w14:solidFill>
                    <w14:schemeClr w14:val="tx1"/>
                  </w14:solidFill>
                </w14:textFill>
              </w:rPr>
              <w:t>技术成果</w:t>
            </w:r>
            <w:r>
              <w:rPr>
                <w:rFonts w:hint="default" w:ascii="Times New Roman" w:hAnsi="Times New Roman" w:eastAsia="仿宋_GB2312" w:cs="Times New Roman"/>
                <w:color w:val="000000" w:themeColor="text1"/>
                <w:sz w:val="24"/>
                <w:u w:val="none"/>
                <w:lang w:val="en-US" w:eastAsia="zh-CN"/>
                <w14:textFill>
                  <w14:solidFill>
                    <w14:schemeClr w14:val="tx1"/>
                  </w14:solidFill>
                </w14:textFill>
              </w:rPr>
              <w:t>相比</w:t>
            </w:r>
            <w:r>
              <w:rPr>
                <w:rFonts w:hint="default" w:ascii="Times New Roman" w:hAnsi="Times New Roman" w:eastAsia="仿宋_GB2312" w:cs="Times New Roman"/>
                <w:color w:val="000000" w:themeColor="text1"/>
                <w:sz w:val="24"/>
                <w:u w:val="none"/>
                <w14:textFill>
                  <w14:solidFill>
                    <w14:schemeClr w14:val="tx1"/>
                  </w14:solidFill>
                </w14:textFill>
              </w:rPr>
              <w:t>的核心优势、创新性及技术壁垒</w:t>
            </w:r>
            <w:r>
              <w:rPr>
                <w:rFonts w:hint="default" w:ascii="Times New Roman" w:hAnsi="Times New Roman" w:eastAsia="仿宋_GB2312" w:cs="Times New Roman"/>
                <w:b w:val="0"/>
                <w:bCs w:val="0"/>
                <w:color w:val="000000" w:themeColor="text1"/>
                <w:sz w:val="24"/>
                <w:szCs w:val="24"/>
                <w:u w:val="none"/>
                <w:lang w:val="en-US" w:eastAsia="zh-CN"/>
                <w14:textFill>
                  <w14:solidFill>
                    <w14:schemeClr w14:val="tx1"/>
                  </w14:solidFill>
                </w14:textFill>
              </w:rPr>
              <w:t>（限200字）</w:t>
            </w:r>
          </w:p>
        </w:tc>
      </w:tr>
      <w:tr w14:paraId="07341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1243" w:type="dxa"/>
            <w:noWrap w:val="0"/>
            <w:vAlign w:val="center"/>
          </w:tcPr>
          <w:p w14:paraId="21610500">
            <w:pPr>
              <w:keepNext w:val="0"/>
              <w:keepLines w:val="0"/>
              <w:pageBreakBefore w:val="0"/>
              <w:widowControl w:val="0"/>
              <w:kinsoku/>
              <w:wordWrap/>
              <w:overflowPunct/>
              <w:topLinePunct w:val="0"/>
              <w:autoSpaceDE/>
              <w:autoSpaceDN/>
              <w:bidi w:val="0"/>
              <w:adjustRightInd/>
              <w:snapToGrid w:val="0"/>
              <w:spacing w:line="480" w:lineRule="exact"/>
              <w:jc w:val="center"/>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t>产业化</w:t>
            </w:r>
          </w:p>
          <w:p w14:paraId="5940AC28">
            <w:pPr>
              <w:keepNext w:val="0"/>
              <w:keepLines w:val="0"/>
              <w:pageBreakBefore w:val="0"/>
              <w:widowControl w:val="0"/>
              <w:kinsoku/>
              <w:wordWrap/>
              <w:overflowPunct/>
              <w:topLinePunct w:val="0"/>
              <w:autoSpaceDE/>
              <w:autoSpaceDN/>
              <w:bidi w:val="0"/>
              <w:adjustRightInd/>
              <w:snapToGrid w:val="0"/>
              <w:spacing w:line="480" w:lineRule="exact"/>
              <w:jc w:val="center"/>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t>基础</w:t>
            </w:r>
          </w:p>
        </w:tc>
        <w:tc>
          <w:tcPr>
            <w:tcW w:w="7279" w:type="dxa"/>
            <w:noWrap w:val="0"/>
            <w:vAlign w:val="center"/>
          </w:tcPr>
          <w:p w14:paraId="613C3897">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jc w:val="both"/>
              <w:textAlignment w:val="auto"/>
              <w:rPr>
                <w:rFonts w:hint="default" w:ascii="Times New Roman" w:hAnsi="Times New Roman" w:eastAsia="仿宋_GB2312" w:cs="Times New Roman"/>
                <w:color w:val="000000" w:themeColor="text1"/>
                <w:sz w:val="24"/>
                <w:u w:val="none"/>
                <w:lang w:eastAsia="zh-CN"/>
                <w14:textFill>
                  <w14:solidFill>
                    <w14:schemeClr w14:val="tx1"/>
                  </w14:solidFill>
                </w14:textFill>
              </w:rPr>
            </w:pPr>
            <w:r>
              <w:rPr>
                <w:rFonts w:hint="default" w:ascii="Times New Roman" w:hAnsi="Times New Roman" w:eastAsia="仿宋_GB2312" w:cs="Times New Roman"/>
                <w:color w:val="000000" w:themeColor="text1"/>
                <w:sz w:val="24"/>
                <w:u w:val="none"/>
                <w:lang w:val="en-US" w:eastAsia="zh-CN"/>
                <w14:textFill>
                  <w14:solidFill>
                    <w14:schemeClr w14:val="tx1"/>
                  </w14:solidFill>
                </w14:textFill>
              </w:rPr>
              <w:t>填写项目</w:t>
            </w:r>
            <w:r>
              <w:rPr>
                <w:rFonts w:hint="default" w:ascii="Times New Roman" w:hAnsi="Times New Roman" w:eastAsia="仿宋_GB2312" w:cs="Times New Roman"/>
                <w:color w:val="000000" w:themeColor="text1"/>
                <w:sz w:val="24"/>
                <w:u w:val="none"/>
                <w14:textFill>
                  <w14:solidFill>
                    <w14:schemeClr w14:val="tx1"/>
                  </w14:solidFill>
                </w14:textFill>
              </w:rPr>
              <w:t>已完成的</w:t>
            </w:r>
            <w:r>
              <w:rPr>
                <w:rFonts w:hint="default" w:ascii="Times New Roman" w:hAnsi="Times New Roman" w:eastAsia="仿宋_GB2312" w:cs="Times New Roman"/>
                <w:color w:val="000000" w:themeColor="text1"/>
                <w:sz w:val="24"/>
                <w:u w:val="none"/>
                <w:lang w:val="en-US" w:eastAsia="zh-CN"/>
                <w14:textFill>
                  <w14:solidFill>
                    <w14:schemeClr w14:val="tx1"/>
                  </w14:solidFill>
                </w14:textFill>
              </w:rPr>
              <w:t>前期研究成果</w:t>
            </w:r>
            <w:r>
              <w:rPr>
                <w:rFonts w:hint="default" w:ascii="Times New Roman" w:hAnsi="Times New Roman" w:eastAsia="仿宋_GB2312" w:cs="Times New Roman"/>
                <w:color w:val="000000" w:themeColor="text1"/>
                <w:sz w:val="24"/>
                <w:u w:val="none"/>
                <w14:textFill>
                  <w14:solidFill>
                    <w14:schemeClr w14:val="tx1"/>
                  </w14:solidFill>
                </w14:textFill>
              </w:rPr>
              <w:t>、配套工艺技术储备、拟落地的产业场景；是否具备合作生产方</w:t>
            </w:r>
            <w:r>
              <w:rPr>
                <w:rFonts w:hint="default" w:ascii="Times New Roman" w:hAnsi="Times New Roman" w:eastAsia="仿宋_GB2312" w:cs="Times New Roman"/>
                <w:color w:val="000000" w:themeColor="text1"/>
                <w:sz w:val="24"/>
                <w:u w:val="none"/>
                <w:lang w:eastAsia="zh-CN"/>
                <w14:textFill>
                  <w14:solidFill>
                    <w14:schemeClr w14:val="tx1"/>
                  </w14:solidFill>
                </w14:textFill>
              </w:rPr>
              <w:t>、</w:t>
            </w:r>
            <w:r>
              <w:rPr>
                <w:rFonts w:hint="default" w:ascii="Times New Roman" w:hAnsi="Times New Roman" w:eastAsia="仿宋_GB2312" w:cs="Times New Roman"/>
                <w:color w:val="000000" w:themeColor="text1"/>
                <w:sz w:val="24"/>
                <w:u w:val="none"/>
                <w:lang w:val="en-US" w:eastAsia="zh-CN"/>
                <w14:textFill>
                  <w14:solidFill>
                    <w14:schemeClr w14:val="tx1"/>
                  </w14:solidFill>
                </w14:textFill>
              </w:rPr>
              <w:t>产业链配套资源</w:t>
            </w:r>
            <w:r>
              <w:rPr>
                <w:rFonts w:hint="default" w:ascii="Times New Roman" w:hAnsi="Times New Roman" w:eastAsia="仿宋_GB2312" w:cs="Times New Roman"/>
                <w:color w:val="000000" w:themeColor="text1"/>
                <w:sz w:val="24"/>
                <w:u w:val="none"/>
                <w14:textFill>
                  <w14:solidFill>
                    <w14:schemeClr w14:val="tx1"/>
                  </w14:solidFill>
                </w14:textFill>
              </w:rPr>
              <w:t>等</w:t>
            </w:r>
            <w:r>
              <w:rPr>
                <w:rFonts w:hint="default" w:ascii="Times New Roman" w:hAnsi="Times New Roman" w:eastAsia="仿宋_GB2312" w:cs="Times New Roman"/>
                <w:color w:val="000000" w:themeColor="text1"/>
                <w:sz w:val="24"/>
                <w:u w:val="none"/>
                <w:lang w:eastAsia="zh-CN"/>
                <w14:textFill>
                  <w14:solidFill>
                    <w14:schemeClr w14:val="tx1"/>
                  </w14:solidFill>
                </w14:textFill>
              </w:rPr>
              <w:t>（</w:t>
            </w:r>
            <w:r>
              <w:rPr>
                <w:rFonts w:hint="default" w:ascii="Times New Roman" w:hAnsi="Times New Roman" w:eastAsia="仿宋_GB2312" w:cs="Times New Roman"/>
                <w:color w:val="000000" w:themeColor="text1"/>
                <w:sz w:val="24"/>
                <w:u w:val="none"/>
                <w:lang w:val="en-US" w:eastAsia="zh-CN"/>
                <w14:textFill>
                  <w14:solidFill>
                    <w14:schemeClr w14:val="tx1"/>
                  </w14:solidFill>
                </w14:textFill>
              </w:rPr>
              <w:t>限200字</w:t>
            </w:r>
            <w:r>
              <w:rPr>
                <w:rFonts w:hint="default" w:ascii="Times New Roman" w:hAnsi="Times New Roman" w:eastAsia="仿宋_GB2312" w:cs="Times New Roman"/>
                <w:color w:val="000000" w:themeColor="text1"/>
                <w:sz w:val="24"/>
                <w:u w:val="none"/>
                <w:lang w:eastAsia="zh-CN"/>
                <w14:textFill>
                  <w14:solidFill>
                    <w14:schemeClr w14:val="tx1"/>
                  </w14:solidFill>
                </w14:textFill>
              </w:rPr>
              <w:t>）</w:t>
            </w:r>
          </w:p>
        </w:tc>
      </w:tr>
      <w:tr w14:paraId="74F66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1243" w:type="dxa"/>
            <w:noWrap w:val="0"/>
            <w:vAlign w:val="center"/>
          </w:tcPr>
          <w:p w14:paraId="1E5D961E">
            <w:pPr>
              <w:keepNext w:val="0"/>
              <w:keepLines w:val="0"/>
              <w:pageBreakBefore w:val="0"/>
              <w:widowControl w:val="0"/>
              <w:kinsoku/>
              <w:wordWrap/>
              <w:overflowPunct/>
              <w:topLinePunct w:val="0"/>
              <w:autoSpaceDE/>
              <w:autoSpaceDN/>
              <w:bidi w:val="0"/>
              <w:adjustRightInd/>
              <w:snapToGrid w:val="0"/>
              <w:spacing w:line="480" w:lineRule="exact"/>
              <w:jc w:val="center"/>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t>产业化</w:t>
            </w:r>
          </w:p>
          <w:p w14:paraId="2283A53B">
            <w:pPr>
              <w:keepNext w:val="0"/>
              <w:keepLines w:val="0"/>
              <w:pageBreakBefore w:val="0"/>
              <w:widowControl w:val="0"/>
              <w:kinsoku/>
              <w:wordWrap/>
              <w:overflowPunct/>
              <w:topLinePunct w:val="0"/>
              <w:autoSpaceDE/>
              <w:autoSpaceDN/>
              <w:bidi w:val="0"/>
              <w:adjustRightInd/>
              <w:snapToGrid w:val="0"/>
              <w:spacing w:line="480" w:lineRule="exact"/>
              <w:jc w:val="center"/>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t>规划</w:t>
            </w:r>
          </w:p>
        </w:tc>
        <w:tc>
          <w:tcPr>
            <w:tcW w:w="7279" w:type="dxa"/>
            <w:noWrap w:val="0"/>
            <w:vAlign w:val="center"/>
          </w:tcPr>
          <w:p w14:paraId="7500BDC7">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jc w:val="both"/>
              <w:textAlignment w:val="auto"/>
              <w:rPr>
                <w:rFonts w:hint="default" w:ascii="Times New Roman" w:hAnsi="Times New Roman" w:eastAsia="仿宋_GB2312" w:cs="Times New Roman"/>
                <w:b w:val="0"/>
                <w:bCs w:val="0"/>
                <w:color w:val="000000" w:themeColor="text1"/>
                <w:sz w:val="24"/>
                <w:szCs w:val="24"/>
                <w:u w:val="none"/>
                <w:lang w:val="en-US" w:eastAsia="zh-CN"/>
                <w14:textFill>
                  <w14:solidFill>
                    <w14:schemeClr w14:val="tx1"/>
                  </w14:solidFill>
                </w14:textFill>
              </w:rPr>
            </w:pPr>
            <w:r>
              <w:rPr>
                <w:rFonts w:hint="default" w:ascii="Times New Roman" w:hAnsi="Times New Roman" w:eastAsia="仿宋_GB2312" w:cs="Times New Roman"/>
                <w:color w:val="000000" w:themeColor="text1"/>
                <w:sz w:val="24"/>
                <w:u w:val="none"/>
                <w14:textFill>
                  <w14:solidFill>
                    <w14:schemeClr w14:val="tx1"/>
                  </w14:solidFill>
                </w14:textFill>
              </w:rPr>
              <w:t>填写拟成立项目公司的时间计划、注册地、股权架构初步方案；未来3</w:t>
            </w:r>
            <w:r>
              <w:rPr>
                <w:rFonts w:hint="default" w:ascii="Times New Roman" w:hAnsi="Times New Roman" w:eastAsia="仿宋_GB2312" w:cs="Times New Roman"/>
                <w:color w:val="000000" w:themeColor="text1"/>
                <w:sz w:val="24"/>
                <w:u w:val="none"/>
                <w:lang w:eastAsia="zh-CN"/>
                <w14:textFill>
                  <w14:solidFill>
                    <w14:schemeClr w14:val="tx1"/>
                  </w14:solidFill>
                </w14:textFill>
              </w:rPr>
              <w:t>—</w:t>
            </w:r>
            <w:r>
              <w:rPr>
                <w:rFonts w:hint="default" w:ascii="Times New Roman" w:hAnsi="Times New Roman" w:eastAsia="仿宋_GB2312" w:cs="Times New Roman"/>
                <w:color w:val="000000" w:themeColor="text1"/>
                <w:sz w:val="24"/>
                <w:u w:val="none"/>
                <w14:textFill>
                  <w14:solidFill>
                    <w14:schemeClr w14:val="tx1"/>
                  </w14:solidFill>
                </w14:textFill>
              </w:rPr>
              <w:t>5年产业化发展目标</w:t>
            </w:r>
            <w:r>
              <w:rPr>
                <w:rFonts w:hint="default" w:ascii="Times New Roman" w:hAnsi="Times New Roman" w:eastAsia="仿宋_GB2312" w:cs="Times New Roman"/>
                <w:b w:val="0"/>
                <w:bCs w:val="0"/>
                <w:color w:val="000000" w:themeColor="text1"/>
                <w:sz w:val="24"/>
                <w:szCs w:val="24"/>
                <w:u w:val="none"/>
                <w:lang w:val="en-US" w:eastAsia="zh-CN"/>
                <w14:textFill>
                  <w14:solidFill>
                    <w14:schemeClr w14:val="tx1"/>
                  </w14:solidFill>
                </w14:textFill>
              </w:rPr>
              <w:t>（限200字）</w:t>
            </w:r>
          </w:p>
        </w:tc>
      </w:tr>
      <w:tr w14:paraId="76761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1243" w:type="dxa"/>
            <w:noWrap w:val="0"/>
            <w:vAlign w:val="center"/>
          </w:tcPr>
          <w:p w14:paraId="2DDF4C18">
            <w:pPr>
              <w:keepNext w:val="0"/>
              <w:keepLines w:val="0"/>
              <w:pageBreakBefore w:val="0"/>
              <w:widowControl w:val="0"/>
              <w:kinsoku/>
              <w:wordWrap/>
              <w:overflowPunct/>
              <w:topLinePunct w:val="0"/>
              <w:autoSpaceDE/>
              <w:autoSpaceDN/>
              <w:bidi w:val="0"/>
              <w:adjustRightInd/>
              <w:snapToGrid w:val="0"/>
              <w:spacing w:line="480" w:lineRule="exact"/>
              <w:jc w:val="center"/>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t>团队背景</w:t>
            </w:r>
          </w:p>
        </w:tc>
        <w:tc>
          <w:tcPr>
            <w:tcW w:w="7279" w:type="dxa"/>
            <w:noWrap w:val="0"/>
            <w:vAlign w:val="center"/>
          </w:tcPr>
          <w:p w14:paraId="28053025">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jc w:val="both"/>
              <w:textAlignment w:val="auto"/>
              <w:rPr>
                <w:rFonts w:hint="default" w:ascii="Times New Roman" w:hAnsi="Times New Roman" w:eastAsia="仿宋_GB2312" w:cs="Times New Roman"/>
                <w:b w:val="0"/>
                <w:bCs w:val="0"/>
                <w:color w:val="000000" w:themeColor="text1"/>
                <w:sz w:val="24"/>
                <w:szCs w:val="24"/>
                <w:u w:val="none"/>
                <w:lang w:val="en-US" w:eastAsia="zh-CN"/>
                <w14:textFill>
                  <w14:solidFill>
                    <w14:schemeClr w14:val="tx1"/>
                  </w14:solidFill>
                </w14:textFill>
              </w:rPr>
            </w:pPr>
            <w:r>
              <w:rPr>
                <w:rFonts w:hint="default" w:ascii="Times New Roman" w:hAnsi="Times New Roman" w:eastAsia="仿宋_GB2312" w:cs="Times New Roman"/>
                <w:color w:val="000000" w:themeColor="text1"/>
                <w:sz w:val="24"/>
                <w:u w:val="none"/>
                <w:lang w:val="en-US" w:eastAsia="zh-CN"/>
                <w14:textFill>
                  <w14:solidFill>
                    <w14:schemeClr w14:val="tx1"/>
                  </w14:solidFill>
                </w14:textFill>
              </w:rPr>
              <w:t>填写</w:t>
            </w:r>
            <w:r>
              <w:rPr>
                <w:rFonts w:hint="default" w:ascii="Times New Roman" w:hAnsi="Times New Roman" w:eastAsia="仿宋_GB2312" w:cs="Times New Roman"/>
                <w:color w:val="000000" w:themeColor="text1"/>
                <w:sz w:val="24"/>
                <w:u w:val="none"/>
                <w14:textFill>
                  <w14:solidFill>
                    <w14:schemeClr w14:val="tx1"/>
                  </w14:solidFill>
                </w14:textFill>
              </w:rPr>
              <w:t>成果</w:t>
            </w:r>
            <w:r>
              <w:rPr>
                <w:rFonts w:hint="default" w:ascii="Times New Roman" w:hAnsi="Times New Roman" w:eastAsia="仿宋_GB2312" w:cs="Times New Roman"/>
                <w:color w:val="000000" w:themeColor="text1"/>
                <w:sz w:val="24"/>
                <w:u w:val="none"/>
                <w:lang w:val="en-US" w:eastAsia="zh-CN"/>
                <w14:textFill>
                  <w14:solidFill>
                    <w14:schemeClr w14:val="tx1"/>
                  </w14:solidFill>
                </w14:textFill>
              </w:rPr>
              <w:t>研发</w:t>
            </w:r>
            <w:r>
              <w:rPr>
                <w:rFonts w:hint="default" w:ascii="Times New Roman" w:hAnsi="Times New Roman" w:eastAsia="仿宋_GB2312" w:cs="Times New Roman"/>
                <w:color w:val="000000" w:themeColor="text1"/>
                <w:sz w:val="24"/>
                <w:u w:val="none"/>
                <w14:textFill>
                  <w14:solidFill>
                    <w14:schemeClr w14:val="tx1"/>
                  </w14:solidFill>
                </w14:textFill>
              </w:rPr>
              <w:t>核心团队及拟落地产业化的运营团队背景</w:t>
            </w:r>
            <w:r>
              <w:rPr>
                <w:rFonts w:hint="default" w:ascii="Times New Roman" w:hAnsi="Times New Roman" w:eastAsia="仿宋_GB2312" w:cs="Times New Roman"/>
                <w:b w:val="0"/>
                <w:bCs w:val="0"/>
                <w:color w:val="000000" w:themeColor="text1"/>
                <w:sz w:val="24"/>
                <w:szCs w:val="24"/>
                <w:u w:val="none"/>
                <w:lang w:val="en-US" w:eastAsia="zh-CN"/>
                <w14:textFill>
                  <w14:solidFill>
                    <w14:schemeClr w14:val="tx1"/>
                  </w14:solidFill>
                </w14:textFill>
              </w:rPr>
              <w:t>，说明是否有院士等高层次人才；简述团队完整性、稳定性、分工合理性（限100字）</w:t>
            </w:r>
          </w:p>
        </w:tc>
      </w:tr>
      <w:tr w14:paraId="2BFEE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1243" w:type="dxa"/>
            <w:noWrap w:val="0"/>
            <w:vAlign w:val="center"/>
          </w:tcPr>
          <w:p w14:paraId="5571D157">
            <w:pPr>
              <w:keepNext w:val="0"/>
              <w:keepLines w:val="0"/>
              <w:pageBreakBefore w:val="0"/>
              <w:widowControl w:val="0"/>
              <w:kinsoku/>
              <w:wordWrap/>
              <w:overflowPunct/>
              <w:topLinePunct w:val="0"/>
              <w:autoSpaceDE/>
              <w:autoSpaceDN/>
              <w:bidi w:val="0"/>
              <w:adjustRightInd/>
              <w:snapToGrid w:val="0"/>
              <w:spacing w:line="480" w:lineRule="exact"/>
              <w:jc w:val="center"/>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t>融资需求</w:t>
            </w:r>
          </w:p>
        </w:tc>
        <w:tc>
          <w:tcPr>
            <w:tcW w:w="7279" w:type="dxa"/>
            <w:noWrap w:val="0"/>
            <w:vAlign w:val="center"/>
          </w:tcPr>
          <w:p w14:paraId="74C2D7CE">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jc w:val="both"/>
              <w:textAlignment w:val="auto"/>
              <w:rPr>
                <w:rFonts w:hint="default" w:ascii="Times New Roman" w:hAnsi="Times New Roman" w:eastAsia="仿宋_GB2312" w:cs="Times New Roman"/>
                <w:b w:val="0"/>
                <w:bCs w:val="0"/>
                <w:color w:val="000000" w:themeColor="text1"/>
                <w:sz w:val="24"/>
                <w:szCs w:val="24"/>
                <w:u w:val="none"/>
                <w:lang w:val="en-US" w:eastAsia="zh-CN"/>
                <w14:textFill>
                  <w14:solidFill>
                    <w14:schemeClr w14:val="tx1"/>
                  </w14:solidFill>
                </w14:textFill>
              </w:rPr>
            </w:pPr>
            <w:r>
              <w:rPr>
                <w:rFonts w:hint="default" w:ascii="Times New Roman" w:hAnsi="Times New Roman" w:eastAsia="仿宋_GB2312" w:cs="Times New Roman"/>
                <w:color w:val="000000" w:themeColor="text1"/>
                <w:sz w:val="24"/>
                <w:u w:val="none"/>
                <w14:textFill>
                  <w14:solidFill>
                    <w14:schemeClr w14:val="tx1"/>
                  </w14:solidFill>
                </w14:textFill>
              </w:rPr>
              <w:t>填写拟融资金额、拟出让项目公司股份比例及</w:t>
            </w:r>
            <w:r>
              <w:rPr>
                <w:rFonts w:hint="default" w:ascii="Times New Roman" w:hAnsi="Times New Roman" w:eastAsia="仿宋_GB2312" w:cs="Times New Roman"/>
                <w:color w:val="000000" w:themeColor="text1"/>
                <w:sz w:val="24"/>
                <w:u w:val="none"/>
                <w:lang w:val="en-US" w:eastAsia="zh-CN"/>
                <w14:textFill>
                  <w14:solidFill>
                    <w14:schemeClr w14:val="tx1"/>
                  </w14:solidFill>
                </w14:textFill>
              </w:rPr>
              <w:t>估值依据</w:t>
            </w:r>
            <w:r>
              <w:rPr>
                <w:rFonts w:hint="default" w:ascii="Times New Roman" w:hAnsi="Times New Roman" w:eastAsia="仿宋_GB2312" w:cs="Times New Roman"/>
                <w:color w:val="000000" w:themeColor="text1"/>
                <w:sz w:val="24"/>
                <w:u w:val="none"/>
                <w14:textFill>
                  <w14:solidFill>
                    <w14:schemeClr w14:val="tx1"/>
                  </w14:solidFill>
                </w14:textFill>
              </w:rPr>
              <w:t>；资金用途；投资人退出方式（如项目公司IPO、并购、股权转让/回购等）</w:t>
            </w:r>
            <w:r>
              <w:rPr>
                <w:rFonts w:hint="default" w:ascii="Times New Roman" w:hAnsi="Times New Roman" w:eastAsia="仿宋_GB2312" w:cs="Times New Roman"/>
                <w:b w:val="0"/>
                <w:bCs w:val="0"/>
                <w:color w:val="000000" w:themeColor="text1"/>
                <w:sz w:val="24"/>
                <w:szCs w:val="24"/>
                <w:u w:val="none"/>
                <w:lang w:val="en-US" w:eastAsia="zh-CN"/>
                <w14:textFill>
                  <w14:solidFill>
                    <w14:schemeClr w14:val="tx1"/>
                  </w14:solidFill>
                </w14:textFill>
              </w:rPr>
              <w:t>（限100字）</w:t>
            </w:r>
          </w:p>
        </w:tc>
      </w:tr>
    </w:tbl>
    <w:p w14:paraId="3CEFEC8B">
      <w:pPr>
        <w:rPr>
          <w:rFonts w:hint="default" w:ascii="Times New Roman" w:hAnsi="Times New Roman" w:cs="Times New Roman"/>
        </w:rPr>
        <w:sectPr>
          <w:footerReference r:id="rId3" w:type="default"/>
          <w:pgSz w:w="11906" w:h="16838"/>
          <w:pgMar w:top="1440" w:right="1800" w:bottom="1440" w:left="1800" w:header="851" w:footer="992" w:gutter="0"/>
          <w:cols w:space="425" w:num="1"/>
          <w:docGrid w:type="lines" w:linePitch="312" w:charSpace="0"/>
        </w:sectPr>
      </w:pPr>
    </w:p>
    <w:p w14:paraId="193B35E5">
      <w:pPr>
        <w:keepNext w:val="0"/>
        <w:keepLines w:val="0"/>
        <w:pageBreakBefore w:val="0"/>
        <w:widowControl w:val="0"/>
        <w:kinsoku/>
        <w:wordWrap/>
        <w:overflowPunct/>
        <w:topLinePunct w:val="0"/>
        <w:autoSpaceDE/>
        <w:autoSpaceDN/>
        <w:bidi w:val="0"/>
        <w:adjustRightInd/>
        <w:snapToGrid/>
        <w:spacing w:line="560" w:lineRule="exact"/>
        <w:ind w:right="840" w:rightChars="4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黑体" w:cs="Times New Roman"/>
          <w:sz w:val="32"/>
          <w:szCs w:val="32"/>
          <w:lang w:val="en-US" w:eastAsia="zh-CN"/>
        </w:rPr>
        <w:t>附件3</w:t>
      </w:r>
    </w:p>
    <w:p w14:paraId="55CA4E2D">
      <w:pPr>
        <w:keepNext w:val="0"/>
        <w:keepLines w:val="0"/>
        <w:pageBreakBefore w:val="0"/>
        <w:widowControl w:val="0"/>
        <w:kinsoku/>
        <w:wordWrap/>
        <w:overflowPunct/>
        <w:topLinePunct w:val="0"/>
        <w:autoSpaceDE/>
        <w:autoSpaceDN/>
        <w:bidi w:val="0"/>
        <w:adjustRightInd/>
        <w:snapToGrid/>
        <w:spacing w:line="560" w:lineRule="exact"/>
        <w:ind w:right="840" w:rightChars="400"/>
        <w:jc w:val="both"/>
        <w:textAlignment w:val="auto"/>
        <w:rPr>
          <w:rFonts w:hint="default" w:ascii="Times New Roman" w:hAnsi="Times New Roman" w:eastAsia="仿宋_GB2312" w:cs="Times New Roman"/>
          <w:sz w:val="32"/>
          <w:szCs w:val="32"/>
          <w:lang w:val="en-US" w:eastAsia="zh-CN"/>
        </w:rPr>
      </w:pPr>
    </w:p>
    <w:p w14:paraId="0D457F10">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rPr>
          <w:rFonts w:hint="default" w:ascii="Times New Roman" w:hAnsi="Times New Roman" w:eastAsia="仿宋_GB2312" w:cs="Times New Roman"/>
          <w:color w:val="000000" w:themeColor="text1"/>
          <w:sz w:val="32"/>
          <w:szCs w:val="32"/>
          <w:u w:val="none"/>
          <w:lang w:val="en-US" w:eastAsia="zh-CN"/>
          <w14:textFill>
            <w14:solidFill>
              <w14:schemeClr w14:val="tx1"/>
            </w14:solidFill>
          </w14:textFill>
        </w:rPr>
      </w:pPr>
      <w:r>
        <w:rPr>
          <w:rFonts w:hint="default" w:ascii="Times New Roman" w:hAnsi="Times New Roman" w:eastAsia="方正小标宋_GBK" w:cs="Times New Roman"/>
          <w:b/>
          <w:bCs/>
          <w:color w:val="000000" w:themeColor="text1"/>
          <w:sz w:val="44"/>
          <w:szCs w:val="44"/>
          <w:u w:val="none"/>
          <w:lang w:val="en-US" w:eastAsia="zh-CN"/>
          <w14:textFill>
            <w14:solidFill>
              <w14:schemeClr w14:val="tx1"/>
            </w14:solidFill>
          </w14:textFill>
        </w:rPr>
        <w:t>科技投融资储备项目汇总表</w:t>
      </w:r>
    </w:p>
    <w:p w14:paraId="3A432BBE">
      <w:pPr>
        <w:keepNext w:val="0"/>
        <w:keepLines w:val="0"/>
        <w:pageBreakBefore w:val="0"/>
        <w:widowControl w:val="0"/>
        <w:kinsoku/>
        <w:wordWrap/>
        <w:overflowPunct/>
        <w:topLinePunct w:val="0"/>
        <w:autoSpaceDE/>
        <w:autoSpaceDN/>
        <w:bidi w:val="0"/>
        <w:adjustRightInd/>
        <w:snapToGrid/>
        <w:spacing w:line="560" w:lineRule="exact"/>
        <w:ind w:right="840" w:rightChars="400"/>
        <w:jc w:val="both"/>
        <w:textAlignment w:val="auto"/>
        <w:rPr>
          <w:rFonts w:hint="default" w:ascii="Times New Roman" w:hAnsi="Times New Roman" w:eastAsia="仿宋_GB2312" w:cs="Times New Roman"/>
          <w:color w:val="000000" w:themeColor="text1"/>
          <w:sz w:val="32"/>
          <w:szCs w:val="32"/>
          <w:u w:val="none"/>
          <w:lang w:val="en-US" w:eastAsia="zh-CN"/>
          <w14:textFill>
            <w14:solidFill>
              <w14:schemeClr w14:val="tx1"/>
            </w14:solidFill>
          </w14:textFill>
        </w:rPr>
      </w:pPr>
    </w:p>
    <w:p w14:paraId="18AAFECA">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default" w:ascii="Times New Roman" w:hAnsi="Times New Roman" w:eastAsia="黑体" w:cs="Times New Roman"/>
          <w:b w:val="0"/>
          <w:bCs w:val="0"/>
          <w:color w:val="000000" w:themeColor="text1"/>
          <w:sz w:val="24"/>
          <w:szCs w:val="24"/>
          <w:u w:val="no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u w:val="none"/>
          <w:lang w:val="en-US" w:eastAsia="zh-CN"/>
          <w14:textFill>
            <w14:solidFill>
              <w14:schemeClr w14:val="tx1"/>
            </w14:solidFill>
          </w14:textFill>
        </w:rPr>
        <w:t>填报市（州）/部门：                              联系人及电话：                                  （单位盖章）</w:t>
      </w:r>
    </w:p>
    <w:tbl>
      <w:tblPr>
        <w:tblStyle w:val="5"/>
        <w:tblW w:w="128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
        <w:gridCol w:w="2292"/>
        <w:gridCol w:w="3458"/>
        <w:gridCol w:w="1260"/>
        <w:gridCol w:w="1335"/>
        <w:gridCol w:w="1305"/>
        <w:gridCol w:w="1290"/>
        <w:gridCol w:w="1305"/>
      </w:tblGrid>
      <w:tr w14:paraId="47C8E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637" w:type="dxa"/>
            <w:noWrap w:val="0"/>
            <w:vAlign w:val="center"/>
          </w:tcPr>
          <w:p w14:paraId="5397FF11">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黑体" w:cs="Times New Roman"/>
                <w:b w:val="0"/>
                <w:bCs w:val="0"/>
                <w:color w:val="000000" w:themeColor="text1"/>
                <w:sz w:val="24"/>
                <w:szCs w:val="24"/>
                <w:u w:val="no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u w:val="none"/>
                <w:lang w:val="en-US" w:eastAsia="zh-CN"/>
                <w14:textFill>
                  <w14:solidFill>
                    <w14:schemeClr w14:val="tx1"/>
                  </w14:solidFill>
                </w14:textFill>
              </w:rPr>
              <w:t>序号</w:t>
            </w:r>
          </w:p>
        </w:tc>
        <w:tc>
          <w:tcPr>
            <w:tcW w:w="2292" w:type="dxa"/>
            <w:noWrap w:val="0"/>
            <w:vAlign w:val="center"/>
          </w:tcPr>
          <w:p w14:paraId="25CB104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u w:val="none"/>
                <w:lang w:val="en-US" w:eastAsia="zh-CN"/>
                <w14:textFill>
                  <w14:solidFill>
                    <w14:schemeClr w14:val="tx1"/>
                  </w14:solidFill>
                </w14:textFill>
              </w:rPr>
              <w:t>项目名称</w:t>
            </w:r>
          </w:p>
        </w:tc>
        <w:tc>
          <w:tcPr>
            <w:tcW w:w="3458" w:type="dxa"/>
            <w:noWrap w:val="0"/>
            <w:vAlign w:val="center"/>
          </w:tcPr>
          <w:p w14:paraId="7314C6E5">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黑体" w:cs="Times New Roman"/>
                <w:b w:val="0"/>
                <w:bCs w:val="0"/>
                <w:color w:val="000000" w:themeColor="text1"/>
                <w:sz w:val="24"/>
                <w:szCs w:val="24"/>
                <w:u w:val="no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u w:val="none"/>
                <w:lang w:val="en-US" w:eastAsia="zh-CN"/>
                <w14:textFill>
                  <w14:solidFill>
                    <w14:schemeClr w14:val="tx1"/>
                  </w14:solidFill>
                </w14:textFill>
              </w:rPr>
              <w:t>项目标签</w:t>
            </w:r>
          </w:p>
          <w:p w14:paraId="4BE431C7">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黑体" w:cs="Times New Roman"/>
                <w:b w:val="0"/>
                <w:bCs w:val="0"/>
                <w:color w:val="000000" w:themeColor="text1"/>
                <w:sz w:val="24"/>
                <w:szCs w:val="24"/>
                <w:u w:val="no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u w:val="none"/>
                <w:lang w:val="en-US" w:eastAsia="zh-CN"/>
                <w14:textFill>
                  <w14:solidFill>
                    <w14:schemeClr w14:val="tx1"/>
                  </w14:solidFill>
                </w14:textFill>
              </w:rPr>
              <w:t>（高新技术企业、科技型中小企业、专精特新企业、国省级科技奖励、国省级重大项目成果等）</w:t>
            </w:r>
          </w:p>
        </w:tc>
        <w:tc>
          <w:tcPr>
            <w:tcW w:w="1260" w:type="dxa"/>
            <w:noWrap w:val="0"/>
            <w:vAlign w:val="center"/>
          </w:tcPr>
          <w:p w14:paraId="1D75E134">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u w:val="none"/>
                <w:lang w:val="en-US" w:eastAsia="zh-CN"/>
                <w14:textFill>
                  <w14:solidFill>
                    <w14:schemeClr w14:val="tx1"/>
                  </w14:solidFill>
                </w14:textFill>
              </w:rPr>
              <w:t>所属领域</w:t>
            </w:r>
          </w:p>
        </w:tc>
        <w:tc>
          <w:tcPr>
            <w:tcW w:w="1335" w:type="dxa"/>
            <w:noWrap w:val="0"/>
            <w:vAlign w:val="center"/>
          </w:tcPr>
          <w:p w14:paraId="7187EEA3">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u w:val="none"/>
                <w:lang w:val="en-US" w:eastAsia="zh-CN"/>
                <w14:textFill>
                  <w14:solidFill>
                    <w14:schemeClr w14:val="tx1"/>
                  </w14:solidFill>
                </w14:textFill>
              </w:rPr>
              <w:t>项目类别</w:t>
            </w:r>
          </w:p>
        </w:tc>
        <w:tc>
          <w:tcPr>
            <w:tcW w:w="1305" w:type="dxa"/>
            <w:noWrap w:val="0"/>
            <w:vAlign w:val="center"/>
          </w:tcPr>
          <w:p w14:paraId="0C0B47BC">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黑体" w:cs="Times New Roman"/>
                <w:b w:val="0"/>
                <w:bCs w:val="0"/>
                <w:color w:val="000000" w:themeColor="text1"/>
                <w:sz w:val="24"/>
                <w:szCs w:val="24"/>
                <w:u w:val="no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u w:val="none"/>
                <w:lang w:val="en-US" w:eastAsia="zh-CN"/>
                <w14:textFill>
                  <w14:solidFill>
                    <w14:schemeClr w14:val="tx1"/>
                  </w14:solidFill>
                </w14:textFill>
              </w:rPr>
              <w:t>属地</w:t>
            </w:r>
          </w:p>
          <w:p w14:paraId="7DCDAB9B">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黑体" w:cs="Times New Roman"/>
                <w:b w:val="0"/>
                <w:bCs w:val="0"/>
                <w:color w:val="000000" w:themeColor="text1"/>
                <w:sz w:val="24"/>
                <w:szCs w:val="24"/>
                <w:u w:val="no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u w:val="none"/>
                <w:lang w:val="en-US" w:eastAsia="zh-CN"/>
                <w14:textFill>
                  <w14:solidFill>
                    <w14:schemeClr w14:val="tx1"/>
                  </w14:solidFill>
                </w14:textFill>
              </w:rPr>
              <w:t>（注册地）</w:t>
            </w:r>
          </w:p>
        </w:tc>
        <w:tc>
          <w:tcPr>
            <w:tcW w:w="1290" w:type="dxa"/>
            <w:noWrap w:val="0"/>
            <w:vAlign w:val="center"/>
          </w:tcPr>
          <w:p w14:paraId="68A0DB0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u w:val="none"/>
                <w:lang w:val="en-US" w:eastAsia="zh-CN"/>
                <w14:textFill>
                  <w14:solidFill>
                    <w14:schemeClr w14:val="tx1"/>
                  </w14:solidFill>
                </w14:textFill>
              </w:rPr>
              <w:t>融资金额</w:t>
            </w:r>
          </w:p>
        </w:tc>
        <w:tc>
          <w:tcPr>
            <w:tcW w:w="1305" w:type="dxa"/>
            <w:noWrap w:val="0"/>
            <w:vAlign w:val="center"/>
          </w:tcPr>
          <w:p w14:paraId="2FAEFCB1">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u w:val="none"/>
                <w:lang w:val="en-US" w:eastAsia="zh-CN"/>
                <w14:textFill>
                  <w14:solidFill>
                    <w14:schemeClr w14:val="tx1"/>
                  </w14:solidFill>
                </w14:textFill>
              </w:rPr>
              <w:t>联系信息</w:t>
            </w:r>
          </w:p>
        </w:tc>
      </w:tr>
      <w:tr w14:paraId="6243D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637" w:type="dxa"/>
            <w:noWrap w:val="0"/>
            <w:vAlign w:val="center"/>
          </w:tcPr>
          <w:p w14:paraId="136DA66E">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u w:val="none"/>
                <w:lang w:val="en-US" w:eastAsia="zh-CN"/>
                <w14:textFill>
                  <w14:solidFill>
                    <w14:schemeClr w14:val="tx1"/>
                  </w14:solidFill>
                </w14:textFill>
              </w:rPr>
              <w:t>1</w:t>
            </w:r>
          </w:p>
        </w:tc>
        <w:tc>
          <w:tcPr>
            <w:tcW w:w="2292" w:type="dxa"/>
            <w:noWrap w:val="0"/>
            <w:vAlign w:val="center"/>
          </w:tcPr>
          <w:p w14:paraId="3F01B872">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p>
        </w:tc>
        <w:tc>
          <w:tcPr>
            <w:tcW w:w="3458" w:type="dxa"/>
            <w:noWrap w:val="0"/>
            <w:vAlign w:val="center"/>
          </w:tcPr>
          <w:p w14:paraId="49E487EC">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p>
        </w:tc>
        <w:tc>
          <w:tcPr>
            <w:tcW w:w="1260" w:type="dxa"/>
            <w:noWrap w:val="0"/>
            <w:vAlign w:val="center"/>
          </w:tcPr>
          <w:p w14:paraId="7A2D15C1">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p>
        </w:tc>
        <w:tc>
          <w:tcPr>
            <w:tcW w:w="1335" w:type="dxa"/>
            <w:noWrap w:val="0"/>
            <w:vAlign w:val="center"/>
          </w:tcPr>
          <w:p w14:paraId="6B3C81FE">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p>
        </w:tc>
        <w:tc>
          <w:tcPr>
            <w:tcW w:w="1305" w:type="dxa"/>
            <w:noWrap w:val="0"/>
            <w:vAlign w:val="center"/>
          </w:tcPr>
          <w:p w14:paraId="6D3486B4">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p>
        </w:tc>
        <w:tc>
          <w:tcPr>
            <w:tcW w:w="1290" w:type="dxa"/>
            <w:noWrap w:val="0"/>
            <w:vAlign w:val="center"/>
          </w:tcPr>
          <w:p w14:paraId="46FA86D1">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p>
        </w:tc>
        <w:tc>
          <w:tcPr>
            <w:tcW w:w="1305" w:type="dxa"/>
            <w:noWrap w:val="0"/>
            <w:vAlign w:val="center"/>
          </w:tcPr>
          <w:p w14:paraId="1F4F3411">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p>
        </w:tc>
      </w:tr>
      <w:tr w14:paraId="61C8D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637" w:type="dxa"/>
            <w:noWrap w:val="0"/>
            <w:vAlign w:val="center"/>
          </w:tcPr>
          <w:p w14:paraId="76538543">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黑体" w:cs="Times New Roman"/>
                <w:b w:val="0"/>
                <w:bCs w:val="0"/>
                <w:color w:val="000000" w:themeColor="text1"/>
                <w:sz w:val="24"/>
                <w:szCs w:val="24"/>
                <w:u w:val="no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u w:val="none"/>
                <w:lang w:val="en-US" w:eastAsia="zh-CN"/>
                <w14:textFill>
                  <w14:solidFill>
                    <w14:schemeClr w14:val="tx1"/>
                  </w14:solidFill>
                </w14:textFill>
              </w:rPr>
              <w:t>2</w:t>
            </w:r>
          </w:p>
        </w:tc>
        <w:tc>
          <w:tcPr>
            <w:tcW w:w="2292" w:type="dxa"/>
            <w:noWrap w:val="0"/>
            <w:vAlign w:val="center"/>
          </w:tcPr>
          <w:p w14:paraId="34696849">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p>
        </w:tc>
        <w:tc>
          <w:tcPr>
            <w:tcW w:w="3458" w:type="dxa"/>
            <w:noWrap w:val="0"/>
            <w:vAlign w:val="center"/>
          </w:tcPr>
          <w:p w14:paraId="35E33A2C">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p>
        </w:tc>
        <w:tc>
          <w:tcPr>
            <w:tcW w:w="1260" w:type="dxa"/>
            <w:noWrap w:val="0"/>
            <w:vAlign w:val="center"/>
          </w:tcPr>
          <w:p w14:paraId="2B71B037">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p>
        </w:tc>
        <w:tc>
          <w:tcPr>
            <w:tcW w:w="1335" w:type="dxa"/>
            <w:noWrap w:val="0"/>
            <w:vAlign w:val="center"/>
          </w:tcPr>
          <w:p w14:paraId="7CB0AFBE">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p>
        </w:tc>
        <w:tc>
          <w:tcPr>
            <w:tcW w:w="1305" w:type="dxa"/>
            <w:noWrap w:val="0"/>
            <w:vAlign w:val="center"/>
          </w:tcPr>
          <w:p w14:paraId="61B03829">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p>
        </w:tc>
        <w:tc>
          <w:tcPr>
            <w:tcW w:w="1290" w:type="dxa"/>
            <w:noWrap w:val="0"/>
            <w:vAlign w:val="center"/>
          </w:tcPr>
          <w:p w14:paraId="17B6E0C9">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p>
        </w:tc>
        <w:tc>
          <w:tcPr>
            <w:tcW w:w="1305" w:type="dxa"/>
            <w:noWrap w:val="0"/>
            <w:vAlign w:val="center"/>
          </w:tcPr>
          <w:p w14:paraId="6CE916A6">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p>
        </w:tc>
      </w:tr>
      <w:tr w14:paraId="22653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637" w:type="dxa"/>
            <w:noWrap w:val="0"/>
            <w:vAlign w:val="center"/>
          </w:tcPr>
          <w:p w14:paraId="3C89BF55">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黑体" w:cs="Times New Roman"/>
                <w:b w:val="0"/>
                <w:bCs w:val="0"/>
                <w:color w:val="000000" w:themeColor="text1"/>
                <w:sz w:val="24"/>
                <w:szCs w:val="24"/>
                <w:u w:val="no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u w:val="none"/>
                <w:lang w:val="en-US" w:eastAsia="zh-CN"/>
                <w14:textFill>
                  <w14:solidFill>
                    <w14:schemeClr w14:val="tx1"/>
                  </w14:solidFill>
                </w14:textFill>
              </w:rPr>
              <w:t>3</w:t>
            </w:r>
          </w:p>
        </w:tc>
        <w:tc>
          <w:tcPr>
            <w:tcW w:w="2292" w:type="dxa"/>
            <w:noWrap w:val="0"/>
            <w:vAlign w:val="center"/>
          </w:tcPr>
          <w:p w14:paraId="67CA3B4C">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p>
        </w:tc>
        <w:tc>
          <w:tcPr>
            <w:tcW w:w="3458" w:type="dxa"/>
            <w:noWrap w:val="0"/>
            <w:vAlign w:val="center"/>
          </w:tcPr>
          <w:p w14:paraId="33671708">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p>
        </w:tc>
        <w:tc>
          <w:tcPr>
            <w:tcW w:w="1260" w:type="dxa"/>
            <w:noWrap w:val="0"/>
            <w:vAlign w:val="center"/>
          </w:tcPr>
          <w:p w14:paraId="7CC98EA7">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p>
        </w:tc>
        <w:tc>
          <w:tcPr>
            <w:tcW w:w="1335" w:type="dxa"/>
            <w:noWrap w:val="0"/>
            <w:vAlign w:val="center"/>
          </w:tcPr>
          <w:p w14:paraId="37B397DC">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p>
        </w:tc>
        <w:tc>
          <w:tcPr>
            <w:tcW w:w="1305" w:type="dxa"/>
            <w:noWrap w:val="0"/>
            <w:vAlign w:val="center"/>
          </w:tcPr>
          <w:p w14:paraId="58914B81">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p>
        </w:tc>
        <w:tc>
          <w:tcPr>
            <w:tcW w:w="1290" w:type="dxa"/>
            <w:noWrap w:val="0"/>
            <w:vAlign w:val="center"/>
          </w:tcPr>
          <w:p w14:paraId="19F9D88B">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p>
        </w:tc>
        <w:tc>
          <w:tcPr>
            <w:tcW w:w="1305" w:type="dxa"/>
            <w:noWrap w:val="0"/>
            <w:vAlign w:val="center"/>
          </w:tcPr>
          <w:p w14:paraId="151BC854">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p>
        </w:tc>
      </w:tr>
      <w:tr w14:paraId="7067D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637" w:type="dxa"/>
            <w:noWrap w:val="0"/>
            <w:vAlign w:val="center"/>
          </w:tcPr>
          <w:p w14:paraId="751FFE5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黑体" w:cs="Times New Roman"/>
                <w:b w:val="0"/>
                <w:bCs w:val="0"/>
                <w:color w:val="000000" w:themeColor="text1"/>
                <w:sz w:val="24"/>
                <w:szCs w:val="24"/>
                <w:u w:val="no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u w:val="none"/>
                <w:lang w:val="en-US" w:eastAsia="zh-CN"/>
                <w14:textFill>
                  <w14:solidFill>
                    <w14:schemeClr w14:val="tx1"/>
                  </w14:solidFill>
                </w14:textFill>
              </w:rPr>
              <w:t>...</w:t>
            </w:r>
          </w:p>
        </w:tc>
        <w:tc>
          <w:tcPr>
            <w:tcW w:w="2292" w:type="dxa"/>
            <w:noWrap w:val="0"/>
            <w:vAlign w:val="center"/>
          </w:tcPr>
          <w:p w14:paraId="4E169C60">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p>
        </w:tc>
        <w:tc>
          <w:tcPr>
            <w:tcW w:w="3458" w:type="dxa"/>
            <w:noWrap w:val="0"/>
            <w:vAlign w:val="center"/>
          </w:tcPr>
          <w:p w14:paraId="434FEC16">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p>
        </w:tc>
        <w:tc>
          <w:tcPr>
            <w:tcW w:w="1260" w:type="dxa"/>
            <w:noWrap w:val="0"/>
            <w:vAlign w:val="center"/>
          </w:tcPr>
          <w:p w14:paraId="59196634">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p>
        </w:tc>
        <w:tc>
          <w:tcPr>
            <w:tcW w:w="1335" w:type="dxa"/>
            <w:noWrap w:val="0"/>
            <w:vAlign w:val="center"/>
          </w:tcPr>
          <w:p w14:paraId="65C4A87F">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p>
        </w:tc>
        <w:tc>
          <w:tcPr>
            <w:tcW w:w="1305" w:type="dxa"/>
            <w:noWrap w:val="0"/>
            <w:vAlign w:val="center"/>
          </w:tcPr>
          <w:p w14:paraId="0034E9D5">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p>
        </w:tc>
        <w:tc>
          <w:tcPr>
            <w:tcW w:w="1290" w:type="dxa"/>
            <w:noWrap w:val="0"/>
            <w:vAlign w:val="center"/>
          </w:tcPr>
          <w:p w14:paraId="6865738A">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p>
        </w:tc>
        <w:tc>
          <w:tcPr>
            <w:tcW w:w="1305" w:type="dxa"/>
            <w:noWrap w:val="0"/>
            <w:vAlign w:val="center"/>
          </w:tcPr>
          <w:p w14:paraId="5B2FEBA0">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p>
        </w:tc>
      </w:tr>
      <w:tr w14:paraId="42E29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637" w:type="dxa"/>
            <w:noWrap w:val="0"/>
            <w:vAlign w:val="center"/>
          </w:tcPr>
          <w:p w14:paraId="65B97A7D">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黑体" w:cs="Times New Roman"/>
                <w:b w:val="0"/>
                <w:bCs w:val="0"/>
                <w:color w:val="000000" w:themeColor="text1"/>
                <w:sz w:val="24"/>
                <w:szCs w:val="24"/>
                <w:u w:val="none"/>
                <w:lang w:val="en-US" w:eastAsia="zh-CN"/>
                <w14:textFill>
                  <w14:solidFill>
                    <w14:schemeClr w14:val="tx1"/>
                  </w14:solidFill>
                </w14:textFill>
              </w:rPr>
            </w:pPr>
          </w:p>
        </w:tc>
        <w:tc>
          <w:tcPr>
            <w:tcW w:w="2292" w:type="dxa"/>
            <w:noWrap w:val="0"/>
            <w:vAlign w:val="center"/>
          </w:tcPr>
          <w:p w14:paraId="369B901F">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p>
        </w:tc>
        <w:tc>
          <w:tcPr>
            <w:tcW w:w="3458" w:type="dxa"/>
            <w:noWrap w:val="0"/>
            <w:vAlign w:val="center"/>
          </w:tcPr>
          <w:p w14:paraId="41A257C7">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p>
        </w:tc>
        <w:tc>
          <w:tcPr>
            <w:tcW w:w="1260" w:type="dxa"/>
            <w:noWrap w:val="0"/>
            <w:vAlign w:val="center"/>
          </w:tcPr>
          <w:p w14:paraId="396D4119">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p>
        </w:tc>
        <w:tc>
          <w:tcPr>
            <w:tcW w:w="1335" w:type="dxa"/>
            <w:noWrap w:val="0"/>
            <w:vAlign w:val="center"/>
          </w:tcPr>
          <w:p w14:paraId="1B0E927D">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p>
        </w:tc>
        <w:tc>
          <w:tcPr>
            <w:tcW w:w="1305" w:type="dxa"/>
            <w:noWrap w:val="0"/>
            <w:vAlign w:val="center"/>
          </w:tcPr>
          <w:p w14:paraId="3AE60292">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p>
        </w:tc>
        <w:tc>
          <w:tcPr>
            <w:tcW w:w="1290" w:type="dxa"/>
            <w:noWrap w:val="0"/>
            <w:vAlign w:val="center"/>
          </w:tcPr>
          <w:p w14:paraId="7D7C6A9D">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p>
        </w:tc>
        <w:tc>
          <w:tcPr>
            <w:tcW w:w="1305" w:type="dxa"/>
            <w:noWrap w:val="0"/>
            <w:vAlign w:val="center"/>
          </w:tcPr>
          <w:p w14:paraId="717D043D">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p>
        </w:tc>
      </w:tr>
      <w:tr w14:paraId="6B0B1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637" w:type="dxa"/>
            <w:noWrap w:val="0"/>
            <w:vAlign w:val="center"/>
          </w:tcPr>
          <w:p w14:paraId="3E0C7E86">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黑体" w:cs="Times New Roman"/>
                <w:b w:val="0"/>
                <w:bCs w:val="0"/>
                <w:color w:val="000000" w:themeColor="text1"/>
                <w:sz w:val="24"/>
                <w:szCs w:val="24"/>
                <w:u w:val="none"/>
                <w:lang w:val="en-US" w:eastAsia="zh-CN"/>
                <w14:textFill>
                  <w14:solidFill>
                    <w14:schemeClr w14:val="tx1"/>
                  </w14:solidFill>
                </w14:textFill>
              </w:rPr>
            </w:pPr>
          </w:p>
        </w:tc>
        <w:tc>
          <w:tcPr>
            <w:tcW w:w="2292" w:type="dxa"/>
            <w:noWrap w:val="0"/>
            <w:vAlign w:val="center"/>
          </w:tcPr>
          <w:p w14:paraId="1D3A9235">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p>
        </w:tc>
        <w:tc>
          <w:tcPr>
            <w:tcW w:w="3458" w:type="dxa"/>
            <w:noWrap w:val="0"/>
            <w:vAlign w:val="center"/>
          </w:tcPr>
          <w:p w14:paraId="7BE1CBB3">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p>
        </w:tc>
        <w:tc>
          <w:tcPr>
            <w:tcW w:w="1260" w:type="dxa"/>
            <w:noWrap w:val="0"/>
            <w:vAlign w:val="center"/>
          </w:tcPr>
          <w:p w14:paraId="108FABBD">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p>
        </w:tc>
        <w:tc>
          <w:tcPr>
            <w:tcW w:w="1335" w:type="dxa"/>
            <w:noWrap w:val="0"/>
            <w:vAlign w:val="center"/>
          </w:tcPr>
          <w:p w14:paraId="6666B10B">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p>
        </w:tc>
        <w:tc>
          <w:tcPr>
            <w:tcW w:w="1305" w:type="dxa"/>
            <w:noWrap w:val="0"/>
            <w:vAlign w:val="center"/>
          </w:tcPr>
          <w:p w14:paraId="617B35CE">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p>
        </w:tc>
        <w:tc>
          <w:tcPr>
            <w:tcW w:w="1290" w:type="dxa"/>
            <w:noWrap w:val="0"/>
            <w:vAlign w:val="center"/>
          </w:tcPr>
          <w:p w14:paraId="79E4881D">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p>
        </w:tc>
        <w:tc>
          <w:tcPr>
            <w:tcW w:w="1305" w:type="dxa"/>
            <w:noWrap w:val="0"/>
            <w:vAlign w:val="center"/>
          </w:tcPr>
          <w:p w14:paraId="34E5CA60">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default" w:ascii="Times New Roman" w:hAnsi="Times New Roman" w:eastAsia="黑体" w:cs="Times New Roman"/>
                <w:b w:val="0"/>
                <w:bCs w:val="0"/>
                <w:color w:val="000000" w:themeColor="text1"/>
                <w:sz w:val="24"/>
                <w:szCs w:val="24"/>
                <w:u w:val="none"/>
                <w:vertAlign w:val="baseline"/>
                <w:lang w:val="en-US" w:eastAsia="zh-CN"/>
                <w14:textFill>
                  <w14:solidFill>
                    <w14:schemeClr w14:val="tx1"/>
                  </w14:solidFill>
                </w14:textFill>
              </w:rPr>
            </w:pPr>
          </w:p>
        </w:tc>
      </w:tr>
    </w:tbl>
    <w:p w14:paraId="67248937">
      <w:pPr>
        <w:pStyle w:val="2"/>
        <w:rPr>
          <w:rFonts w:hint="default" w:ascii="Times New Roman" w:hAnsi="Times New Roman" w:cs="Times New Roman"/>
        </w:rPr>
      </w:pPr>
    </w:p>
    <w:p w14:paraId="4CF4D78F">
      <w:pPr>
        <w:rPr>
          <w:rFonts w:hint="default" w:ascii="Times New Roman" w:hAnsi="Times New Roman" w:cs="Times New Roman"/>
        </w:rPr>
      </w:pPr>
    </w:p>
    <w:sectPr>
      <w:pgSz w:w="16838" w:h="11906" w:orient="landscape"/>
      <w:pgMar w:top="1587" w:right="2098" w:bottom="1474" w:left="1984" w:header="720" w:footer="720" w:gutter="0"/>
      <w:cols w:space="720" w:num="1"/>
      <w:rtlGutter w:val="0"/>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5C4F13">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C9ED85">
                          <w:pPr>
                            <w:pStyle w:val="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7C9ED85">
                    <w:pPr>
                      <w:pStyle w:val="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5464D0"/>
    <w:rsid w:val="073D6F7A"/>
    <w:rsid w:val="07F7667D"/>
    <w:rsid w:val="0B7D7EA4"/>
    <w:rsid w:val="1FFCFB05"/>
    <w:rsid w:val="216D6944"/>
    <w:rsid w:val="2CC3024A"/>
    <w:rsid w:val="374C6DAA"/>
    <w:rsid w:val="535464D0"/>
    <w:rsid w:val="541212FA"/>
    <w:rsid w:val="5FAA6092"/>
    <w:rsid w:val="62FC6E08"/>
    <w:rsid w:val="66B71094"/>
    <w:rsid w:val="77560841"/>
    <w:rsid w:val="77F7BE9C"/>
    <w:rsid w:val="7D512D27"/>
    <w:rsid w:val="973F1DA6"/>
    <w:rsid w:val="E6B1599D"/>
    <w:rsid w:val="E7E50772"/>
    <w:rsid w:val="EF6795C7"/>
    <w:rsid w:val="F0DEF9CB"/>
    <w:rsid w:val="F44F63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uppressAutoHyphens/>
      <w:bidi w:val="0"/>
      <w:jc w:val="both"/>
    </w:pPr>
    <w:rPr>
      <w:rFonts w:ascii="Calibri" w:hAnsi="Calibri" w:eastAsia="宋体" w:cs="Times New Roman"/>
      <w:color w:val="auto"/>
      <w:kern w:val="2"/>
      <w:sz w:val="21"/>
      <w:szCs w:val="24"/>
      <w:lang w:val="en-US" w:eastAsia="zh-CN" w:bidi="ar-SA"/>
    </w:rPr>
  </w:style>
  <w:style w:type="paragraph" w:styleId="2">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footer"/>
    <w:basedOn w:val="1"/>
    <w:next w:val="1"/>
    <w:qFormat/>
    <w:uiPriority w:val="0"/>
    <w:pPr>
      <w:tabs>
        <w:tab w:val="center" w:pos="4153"/>
        <w:tab w:val="right" w:pos="8306"/>
      </w:tabs>
      <w:snapToGrid w:val="0"/>
      <w:jc w:val="left"/>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Strong"/>
    <w:basedOn w:val="6"/>
    <w:qFormat/>
    <w:uiPriority w:val="0"/>
    <w:rPr>
      <w:b/>
    </w:rPr>
  </w:style>
  <w:style w:type="character" w:styleId="8">
    <w:name w:val="Hyperlink"/>
    <w:basedOn w:val="6"/>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1825</Words>
  <Characters>1912</Characters>
  <Lines>0</Lines>
  <Paragraphs>0</Paragraphs>
  <TotalTime>12</TotalTime>
  <ScaleCrop>false</ScaleCrop>
  <LinksUpToDate>false</LinksUpToDate>
  <CharactersWithSpaces>1912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2026-03-04T21:54:00Z</dcterms:created>
  <dc:creator>二二</dc:creator>
  <cp:lastModifiedBy>柏林</cp:lastModifiedBy>
  <dcterms:modified xsi:type="dcterms:W3CDTF">2026-03-27T07:37:34Z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2C017A35E41E46E3B556F8D9B2480A19_13</vt:lpwstr>
  </property>
  <property fmtid="{D5CDD505-2E9C-101B-9397-08002B2CF9AE}" pid="4" name="KSOTemplateDocerSaveRecord">
    <vt:lpwstr>eyJoZGlkIjoiOTcyMjhhZTc1NjE0MmE0NDg4ZDk5NWViNDk1MWUzOGYiLCJ1c2VySWQiOiIyMTA2NjQxMjUifQ==</vt:lpwstr>
  </property>
</Properties>
</file>