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ascii="Times New Roman" w:hAnsi="Times New Roman" w:eastAsia="仿宋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附件1</w:t>
      </w:r>
    </w:p>
    <w:p>
      <w:pPr>
        <w:spacing w:line="600" w:lineRule="exact"/>
        <w:jc w:val="center"/>
        <w:rPr>
          <w:rFonts w:ascii="Times New Roman" w:hAnsi="Times New Roman" w:eastAsia="方正小标宋_GBK" w:cs="Times New Roman"/>
          <w:sz w:val="44"/>
          <w:szCs w:val="44"/>
        </w:rPr>
      </w:pPr>
      <w:r>
        <w:rPr>
          <w:rFonts w:hint="eastAsia" w:ascii="Times New Roman" w:hAnsi="Times New Roman" w:eastAsia="方正小标宋_GBK" w:cs="Times New Roman"/>
          <w:sz w:val="44"/>
          <w:szCs w:val="44"/>
        </w:rPr>
        <w:t xml:space="preserve"> </w:t>
      </w:r>
      <w:r>
        <w:rPr>
          <w:rFonts w:ascii="Times New Roman" w:hAnsi="Times New Roman" w:eastAsia="方正小标宋_GBK" w:cs="Times New Roman"/>
          <w:sz w:val="44"/>
          <w:szCs w:val="44"/>
        </w:rPr>
        <w:t>重大项目需求征集</w:t>
      </w:r>
      <w:r>
        <w:rPr>
          <w:rFonts w:hint="eastAsia" w:ascii="Times New Roman" w:hAnsi="Times New Roman" w:eastAsia="方正小标宋_GBK" w:cs="Times New Roman"/>
          <w:sz w:val="44"/>
          <w:szCs w:val="44"/>
        </w:rPr>
        <w:t>汇总表</w:t>
      </w:r>
    </w:p>
    <w:p>
      <w:pPr>
        <w:widowControl/>
        <w:snapToGrid w:val="0"/>
        <w:spacing w:line="400" w:lineRule="exact"/>
        <w:ind w:firstLine="643"/>
        <w:rPr>
          <w:rFonts w:ascii="Times New Roman" w:hAnsi="Times New Roman" w:eastAsia="仿宋_GB2312" w:cs="Times New Roman"/>
          <w:b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/>
          <w:kern w:val="0"/>
          <w:sz w:val="32"/>
          <w:szCs w:val="32"/>
        </w:rPr>
        <w:t xml:space="preserve">推荐单位(盖章):    </w:t>
      </w:r>
      <w:r>
        <w:rPr>
          <w:rFonts w:hint="eastAsia" w:ascii="Times New Roman" w:hAnsi="Times New Roman" w:eastAsia="仿宋_GB2312" w:cs="Times New Roman"/>
          <w:b/>
          <w:kern w:val="0"/>
          <w:sz w:val="32"/>
          <w:szCs w:val="32"/>
        </w:rPr>
        <w:t xml:space="preserve">    </w:t>
      </w:r>
      <w:r>
        <w:rPr>
          <w:rFonts w:ascii="Times New Roman" w:hAnsi="Times New Roman" w:eastAsia="仿宋_GB2312" w:cs="Times New Roman"/>
          <w:b/>
          <w:kern w:val="0"/>
          <w:sz w:val="32"/>
          <w:szCs w:val="32"/>
        </w:rPr>
        <w:t xml:space="preserve"> 联系人：</w:t>
      </w:r>
      <w:r>
        <w:rPr>
          <w:rFonts w:hint="eastAsia" w:ascii="Times New Roman" w:hAnsi="Times New Roman" w:eastAsia="仿宋_GB2312" w:cs="Times New Roman"/>
          <w:b/>
          <w:kern w:val="0"/>
          <w:sz w:val="32"/>
          <w:szCs w:val="32"/>
        </w:rPr>
        <w:t xml:space="preserve">                    </w:t>
      </w:r>
      <w:r>
        <w:rPr>
          <w:rFonts w:ascii="Times New Roman" w:hAnsi="Times New Roman" w:eastAsia="仿宋_GB2312" w:cs="Times New Roman"/>
          <w:b/>
          <w:kern w:val="0"/>
          <w:sz w:val="32"/>
          <w:szCs w:val="32"/>
        </w:rPr>
        <w:t>电话:</w:t>
      </w:r>
    </w:p>
    <w:tbl>
      <w:tblPr>
        <w:tblStyle w:val="10"/>
        <w:tblW w:w="14601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560"/>
        <w:gridCol w:w="1275"/>
        <w:gridCol w:w="3969"/>
        <w:gridCol w:w="3828"/>
        <w:gridCol w:w="1134"/>
        <w:gridCol w:w="21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</w:trPr>
        <w:tc>
          <w:tcPr>
            <w:tcW w:w="709" w:type="dxa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eastAsia="方正小标宋_GBK" w:cs="Times New Roman"/>
                <w:sz w:val="30"/>
                <w:szCs w:val="30"/>
              </w:rPr>
            </w:pPr>
            <w:r>
              <w:rPr>
                <w:rFonts w:ascii="Times New Roman" w:hAnsi="Times New Roman" w:eastAsia="方正小标宋_GBK" w:cs="Times New Roman"/>
                <w:sz w:val="30"/>
                <w:szCs w:val="30"/>
              </w:rPr>
              <w:t>序号</w:t>
            </w:r>
          </w:p>
        </w:tc>
        <w:tc>
          <w:tcPr>
            <w:tcW w:w="1560" w:type="dxa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eastAsia="方正小标宋_GBK" w:cs="Times New Roman"/>
                <w:sz w:val="30"/>
                <w:szCs w:val="30"/>
              </w:rPr>
            </w:pPr>
            <w:r>
              <w:rPr>
                <w:rFonts w:ascii="Times New Roman" w:hAnsi="Times New Roman" w:eastAsia="方正小标宋_GBK" w:cs="Times New Roman"/>
                <w:sz w:val="30"/>
                <w:szCs w:val="30"/>
              </w:rPr>
              <w:t>重点领域</w:t>
            </w:r>
            <w:r>
              <w:rPr>
                <w:rFonts w:hint="eastAsia" w:ascii="Times New Roman" w:hAnsi="Times New Roman" w:eastAsia="方正小标宋_GBK" w:cs="Times New Roman"/>
                <w:sz w:val="30"/>
                <w:szCs w:val="30"/>
              </w:rPr>
              <w:t>/</w:t>
            </w:r>
            <w:r>
              <w:rPr>
                <w:rFonts w:ascii="Times New Roman" w:hAnsi="Times New Roman" w:eastAsia="方正小标宋_GBK" w:cs="Times New Roman"/>
                <w:sz w:val="30"/>
                <w:szCs w:val="30"/>
              </w:rPr>
              <w:t>技术方向</w:t>
            </w:r>
          </w:p>
        </w:tc>
        <w:tc>
          <w:tcPr>
            <w:tcW w:w="1275" w:type="dxa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eastAsia="方正小标宋_GBK" w:cs="Times New Roman"/>
                <w:sz w:val="30"/>
                <w:szCs w:val="30"/>
              </w:rPr>
            </w:pPr>
            <w:r>
              <w:rPr>
                <w:rFonts w:ascii="Times New Roman" w:hAnsi="Times New Roman" w:eastAsia="方正小标宋_GBK" w:cs="Times New Roman"/>
                <w:sz w:val="30"/>
                <w:szCs w:val="30"/>
              </w:rPr>
              <w:t>项目名称</w:t>
            </w:r>
          </w:p>
        </w:tc>
        <w:tc>
          <w:tcPr>
            <w:tcW w:w="3969" w:type="dxa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eastAsia="方正小标宋_GBK" w:cs="Times New Roman"/>
                <w:sz w:val="30"/>
                <w:szCs w:val="30"/>
              </w:rPr>
            </w:pPr>
            <w:r>
              <w:rPr>
                <w:rFonts w:ascii="Times New Roman" w:hAnsi="Times New Roman" w:eastAsia="方正小标宋_GBK" w:cs="Times New Roman"/>
                <w:sz w:val="30"/>
                <w:szCs w:val="30"/>
              </w:rPr>
              <w:t>研究内容</w:t>
            </w:r>
          </w:p>
        </w:tc>
        <w:tc>
          <w:tcPr>
            <w:tcW w:w="3828" w:type="dxa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eastAsia="方正小标宋_GBK" w:cs="Times New Roman"/>
                <w:sz w:val="30"/>
                <w:szCs w:val="30"/>
              </w:rPr>
            </w:pPr>
            <w:r>
              <w:rPr>
                <w:rFonts w:hint="eastAsia" w:ascii="Times New Roman" w:hAnsi="Times New Roman" w:eastAsia="方正小标宋_GBK" w:cs="Times New Roman"/>
                <w:sz w:val="30"/>
                <w:szCs w:val="30"/>
              </w:rPr>
              <w:t>绩效目标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eastAsia="方正小标宋_GBK" w:cs="Times New Roman"/>
                <w:sz w:val="30"/>
                <w:szCs w:val="30"/>
              </w:rPr>
            </w:pPr>
            <w:r>
              <w:rPr>
                <w:rFonts w:ascii="Times New Roman" w:hAnsi="Times New Roman" w:eastAsia="方正小标宋_GBK" w:cs="Times New Roman"/>
                <w:sz w:val="30"/>
                <w:szCs w:val="30"/>
              </w:rPr>
              <w:t>经费需求</w:t>
            </w:r>
          </w:p>
        </w:tc>
        <w:tc>
          <w:tcPr>
            <w:tcW w:w="2126" w:type="dxa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eastAsia="方正小标宋_GBK" w:cs="Times New Roman"/>
                <w:sz w:val="30"/>
                <w:szCs w:val="30"/>
              </w:rPr>
            </w:pPr>
            <w:r>
              <w:rPr>
                <w:rFonts w:ascii="Times New Roman" w:hAnsi="Times New Roman" w:eastAsia="方正小标宋_GBK" w:cs="Times New Roman"/>
                <w:sz w:val="30"/>
                <w:szCs w:val="30"/>
              </w:rPr>
              <w:t>需求单位简介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line="400" w:lineRule="exact"/>
              <w:rPr>
                <w:rFonts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>
            <w:pPr>
              <w:spacing w:line="400" w:lineRule="exact"/>
              <w:ind w:firstLine="161" w:firstLineChars="50"/>
              <w:rPr>
                <w:rFonts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b/>
                <w:sz w:val="32"/>
                <w:szCs w:val="32"/>
              </w:rPr>
              <w:t>例：</w:t>
            </w:r>
            <w:r>
              <w:rPr>
                <w:rFonts w:ascii="Times New Roman" w:hAnsi="Times New Roman" w:eastAsia="仿宋" w:cs="Times New Roman"/>
                <w:sz w:val="24"/>
                <w:szCs w:val="24"/>
              </w:rPr>
              <w:t>大数据/数据处理技术</w:t>
            </w:r>
          </w:p>
        </w:tc>
        <w:tc>
          <w:tcPr>
            <w:tcW w:w="1275" w:type="dxa"/>
          </w:tcPr>
          <w:p>
            <w:pPr>
              <w:spacing w:line="400" w:lineRule="exact"/>
              <w:rPr>
                <w:rFonts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sz w:val="24"/>
                <w:szCs w:val="24"/>
              </w:rPr>
              <w:t>多维信息融合和特征提取研究</w:t>
            </w:r>
          </w:p>
        </w:tc>
        <w:tc>
          <w:tcPr>
            <w:tcW w:w="3969" w:type="dxa"/>
          </w:tcPr>
          <w:p>
            <w:pPr>
              <w:spacing w:line="400" w:lineRule="exact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研究基于多源、多传感器的多维信息智能识别与融合技术，突破传感器信息纠错、模式识别、局部决策融合和特征选择、特征提取等关键技术，实现装备的同质传感器原始数据层的融合、多维传感器的特征向量融合、人机交互的智能决策支持和装备的特征提取的目标。（限200字以内）</w:t>
            </w:r>
          </w:p>
        </w:tc>
        <w:tc>
          <w:tcPr>
            <w:tcW w:w="3828" w:type="dxa"/>
          </w:tcPr>
          <w:p>
            <w:pPr>
              <w:spacing w:line="400" w:lineRule="exact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</w:rPr>
              <w:t>包括突破**项关键技术，获得（申请）**项发明专利、**项实用新型专利、培养**人才，公开发表**篇论文，</w:t>
            </w: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形成产品X个；在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</w:rPr>
              <w:t>X</w:t>
            </w: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领域开展应用示范X个以上；实现销售收入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</w:rPr>
              <w:t>（产值）</w:t>
            </w: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X万元等。（限150字以内）</w:t>
            </w:r>
          </w:p>
        </w:tc>
        <w:tc>
          <w:tcPr>
            <w:tcW w:w="1134" w:type="dxa"/>
          </w:tcPr>
          <w:p>
            <w:pPr>
              <w:spacing w:line="400" w:lineRule="exact"/>
              <w:rPr>
                <w:rFonts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sz w:val="24"/>
                <w:szCs w:val="24"/>
              </w:rPr>
              <w:t>项目总经费X万元，申请经费X万元，自筹X万元。</w:t>
            </w:r>
          </w:p>
        </w:tc>
        <w:tc>
          <w:tcPr>
            <w:tcW w:w="2126" w:type="dxa"/>
          </w:tcPr>
          <w:p>
            <w:pPr>
              <w:spacing w:line="400" w:lineRule="exact"/>
              <w:rPr>
                <w:rFonts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sz w:val="24"/>
                <w:szCs w:val="24"/>
              </w:rPr>
              <w:t>单位简介（包括成立时间、企业规模、研发基础、研发团队、上年度研发投入、上年度营业收入、拥有科研成果等，不超过500字）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" w:hRule="atLeast"/>
        </w:trPr>
        <w:tc>
          <w:tcPr>
            <w:tcW w:w="709" w:type="dxa"/>
          </w:tcPr>
          <w:p>
            <w:pPr>
              <w:spacing w:line="400" w:lineRule="exact"/>
              <w:rPr>
                <w:rFonts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sz w:val="24"/>
                <w:szCs w:val="24"/>
              </w:rPr>
              <w:t>……</w:t>
            </w:r>
          </w:p>
        </w:tc>
        <w:tc>
          <w:tcPr>
            <w:tcW w:w="1560" w:type="dxa"/>
          </w:tcPr>
          <w:p>
            <w:pPr>
              <w:spacing w:line="400" w:lineRule="exact"/>
              <w:rPr>
                <w:rFonts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spacing w:line="400" w:lineRule="exact"/>
              <w:rPr>
                <w:rFonts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>
            <w:pPr>
              <w:spacing w:line="400" w:lineRule="exact"/>
              <w:rPr>
                <w:rFonts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>
            <w:pPr>
              <w:spacing w:line="400" w:lineRule="exact"/>
              <w:rPr>
                <w:rFonts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>
            <w:pPr>
              <w:spacing w:line="400" w:lineRule="exact"/>
              <w:rPr>
                <w:rFonts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>
            <w:pPr>
              <w:spacing w:line="400" w:lineRule="exact"/>
              <w:rPr>
                <w:rFonts w:ascii="Times New Roman" w:hAnsi="Times New Roman" w:eastAsia="仿宋" w:cs="Times New Roman"/>
                <w:sz w:val="24"/>
                <w:szCs w:val="24"/>
              </w:rPr>
            </w:pPr>
          </w:p>
        </w:tc>
      </w:tr>
    </w:tbl>
    <w:p>
      <w:pPr>
        <w:spacing w:line="400" w:lineRule="exact"/>
        <w:ind w:firstLine="480" w:firstLineChars="200"/>
        <w:rPr>
          <w:rFonts w:ascii="Times New Roman" w:hAnsi="Times New Roman" w:eastAsia="仿宋_GB2312" w:cs="Times New Roman"/>
          <w:sz w:val="24"/>
          <w:szCs w:val="24"/>
        </w:rPr>
      </w:pPr>
      <w:r>
        <w:rPr>
          <w:rFonts w:ascii="Times New Roman" w:hAnsi="Times New Roman" w:eastAsia="仿宋_GB2312" w:cs="Times New Roman"/>
          <w:sz w:val="24"/>
          <w:szCs w:val="24"/>
        </w:rPr>
        <w:t>填表说明：1.</w:t>
      </w:r>
      <w:r>
        <w:rPr>
          <w:rFonts w:hint="eastAsia" w:ascii="Times New Roman" w:hAnsi="Times New Roman" w:eastAsia="仿宋_GB2312" w:cs="Times New Roman"/>
          <w:sz w:val="24"/>
          <w:szCs w:val="24"/>
        </w:rPr>
        <w:t>项目需求</w:t>
      </w:r>
      <w:r>
        <w:rPr>
          <w:rFonts w:ascii="Times New Roman" w:hAnsi="Times New Roman" w:eastAsia="仿宋_GB2312" w:cs="Times New Roman"/>
          <w:sz w:val="24"/>
          <w:szCs w:val="24"/>
        </w:rPr>
        <w:t>请按附件2明确的技术方向</w:t>
      </w:r>
      <w:r>
        <w:rPr>
          <w:rFonts w:hint="eastAsia" w:ascii="Times New Roman" w:hAnsi="Times New Roman" w:eastAsia="仿宋_GB2312" w:cs="Times New Roman"/>
          <w:sz w:val="24"/>
          <w:szCs w:val="24"/>
        </w:rPr>
        <w:t>（领域）</w:t>
      </w:r>
      <w:r>
        <w:rPr>
          <w:rFonts w:ascii="Times New Roman" w:hAnsi="Times New Roman" w:eastAsia="仿宋_GB2312" w:cs="Times New Roman"/>
          <w:sz w:val="24"/>
          <w:szCs w:val="24"/>
        </w:rPr>
        <w:t>填报。</w:t>
      </w:r>
    </w:p>
    <w:p>
      <w:pPr>
        <w:spacing w:line="400" w:lineRule="exact"/>
        <w:ind w:firstLine="1680" w:firstLineChars="700"/>
        <w:rPr>
          <w:rFonts w:ascii="Times New Roman" w:hAnsi="Times New Roman" w:eastAsia="仿宋_GB2312" w:cs="Times New Roman"/>
          <w:sz w:val="24"/>
          <w:szCs w:val="24"/>
        </w:rPr>
      </w:pPr>
      <w:r>
        <w:rPr>
          <w:rFonts w:ascii="Times New Roman" w:hAnsi="Times New Roman" w:eastAsia="仿宋_GB2312" w:cs="Times New Roman"/>
          <w:sz w:val="24"/>
          <w:szCs w:val="24"/>
        </w:rPr>
        <w:t>2.协</w:t>
      </w:r>
      <w:r>
        <w:rPr>
          <w:rFonts w:hint="eastAsia" w:ascii="Times New Roman" w:hAnsi="Times New Roman" w:eastAsia="仿宋_GB2312" w:cs="Times New Roman"/>
          <w:sz w:val="24"/>
          <w:szCs w:val="24"/>
        </w:rPr>
        <w:t>同</w:t>
      </w:r>
      <w:r>
        <w:rPr>
          <w:rFonts w:ascii="Times New Roman" w:hAnsi="Times New Roman" w:eastAsia="仿宋_GB2312" w:cs="Times New Roman"/>
          <w:sz w:val="24"/>
          <w:szCs w:val="24"/>
        </w:rPr>
        <w:t>创新项目</w:t>
      </w:r>
      <w:r>
        <w:rPr>
          <w:rFonts w:ascii="Times New Roman" w:hAnsi="仿宋_GB2312" w:eastAsia="仿宋_GB2312" w:cs="Times New Roman"/>
          <w:sz w:val="24"/>
          <w:szCs w:val="24"/>
        </w:rPr>
        <w:t>不限技术方向</w:t>
      </w:r>
      <w:r>
        <w:rPr>
          <w:rFonts w:hint="eastAsia" w:ascii="Times New Roman" w:hAnsi="仿宋_GB2312" w:eastAsia="仿宋_GB2312" w:cs="Times New Roman"/>
          <w:sz w:val="24"/>
          <w:szCs w:val="24"/>
        </w:rPr>
        <w:t>，按电子信息、装备制造、先进材料、能源化工、数字经济五大产业领域填报</w:t>
      </w:r>
      <w:r>
        <w:rPr>
          <w:rFonts w:ascii="Times New Roman" w:hAnsi="仿宋_GB2312" w:eastAsia="仿宋_GB2312" w:cs="Times New Roman"/>
          <w:sz w:val="24"/>
          <w:szCs w:val="24"/>
        </w:rPr>
        <w:t>。</w:t>
      </w:r>
    </w:p>
    <w:p>
      <w:pPr>
        <w:spacing w:line="400" w:lineRule="exact"/>
        <w:ind w:firstLine="1680" w:firstLineChars="700"/>
        <w:rPr>
          <w:rFonts w:ascii="Times New Roman" w:hAnsi="Times New Roman" w:eastAsia="仿宋_GB2312" w:cs="Times New Roman"/>
          <w:sz w:val="24"/>
          <w:szCs w:val="24"/>
        </w:rPr>
        <w:sectPr>
          <w:footerReference r:id="rId3" w:type="default"/>
          <w:footerReference r:id="rId4" w:type="even"/>
          <w:pgSz w:w="16838" w:h="11906" w:orient="landscape"/>
          <w:pgMar w:top="1803" w:right="1440" w:bottom="1803" w:left="1440" w:header="851" w:footer="992" w:gutter="0"/>
          <w:pgNumType w:fmt="numberInDash"/>
          <w:cols w:space="0" w:num="1"/>
          <w:docGrid w:type="lines" w:linePitch="319" w:charSpace="0"/>
        </w:sectPr>
      </w:pPr>
      <w:r>
        <w:rPr>
          <w:rFonts w:ascii="Times New Roman" w:hAnsi="Times New Roman" w:eastAsia="仿宋_GB2312" w:cs="Times New Roman"/>
          <w:sz w:val="24"/>
          <w:szCs w:val="24"/>
        </w:rPr>
        <w:t>3.</w:t>
      </w:r>
      <w:r>
        <w:rPr>
          <w:rFonts w:ascii="Times New Roman" w:hAnsi="仿宋_GB2312" w:eastAsia="仿宋_GB2312" w:cs="Times New Roman"/>
          <w:sz w:val="24"/>
          <w:szCs w:val="24"/>
        </w:rPr>
        <w:t>表中</w:t>
      </w:r>
      <w:r>
        <w:rPr>
          <w:rFonts w:ascii="Times New Roman" w:hAnsi="Times New Roman" w:eastAsia="仿宋_GB2312" w:cs="Times New Roman"/>
          <w:sz w:val="24"/>
          <w:szCs w:val="24"/>
        </w:rPr>
        <w:t>“</w:t>
      </w:r>
      <w:r>
        <w:rPr>
          <w:rFonts w:ascii="Times New Roman" w:hAnsi="仿宋_GB2312" w:eastAsia="仿宋_GB2312" w:cs="Times New Roman"/>
          <w:sz w:val="24"/>
          <w:szCs w:val="24"/>
        </w:rPr>
        <w:t>研究内容</w:t>
      </w:r>
      <w:r>
        <w:rPr>
          <w:rFonts w:ascii="Times New Roman" w:hAnsi="Times New Roman" w:eastAsia="仿宋_GB2312" w:cs="Times New Roman"/>
          <w:sz w:val="24"/>
          <w:szCs w:val="24"/>
        </w:rPr>
        <w:t>”</w:t>
      </w:r>
      <w:r>
        <w:rPr>
          <w:rFonts w:ascii="Times New Roman" w:hAnsi="仿宋_GB2312" w:eastAsia="仿宋_GB2312" w:cs="Times New Roman"/>
          <w:sz w:val="24"/>
          <w:szCs w:val="24"/>
        </w:rPr>
        <w:t>和</w:t>
      </w:r>
      <w:r>
        <w:rPr>
          <w:rFonts w:ascii="Times New Roman" w:hAnsi="Times New Roman" w:eastAsia="仿宋_GB2312" w:cs="Times New Roman"/>
          <w:sz w:val="24"/>
          <w:szCs w:val="24"/>
        </w:rPr>
        <w:t>“</w:t>
      </w:r>
      <w:r>
        <w:rPr>
          <w:rFonts w:ascii="Times New Roman" w:hAnsi="仿宋_GB2312" w:eastAsia="仿宋_GB2312" w:cs="Times New Roman"/>
          <w:sz w:val="24"/>
          <w:szCs w:val="24"/>
        </w:rPr>
        <w:t>考核指标</w:t>
      </w:r>
      <w:r>
        <w:rPr>
          <w:rFonts w:ascii="Times New Roman" w:hAnsi="Times New Roman" w:eastAsia="仿宋_GB2312" w:cs="Times New Roman"/>
          <w:sz w:val="24"/>
          <w:szCs w:val="24"/>
        </w:rPr>
        <w:t>”</w:t>
      </w:r>
      <w:r>
        <w:rPr>
          <w:rFonts w:ascii="Times New Roman" w:hAnsi="仿宋_GB2312" w:eastAsia="仿宋_GB2312" w:cs="Times New Roman"/>
          <w:sz w:val="24"/>
          <w:szCs w:val="24"/>
        </w:rPr>
        <w:t>请认真提炼，注重质量，严格控制字数。</w:t>
      </w:r>
    </w:p>
    <w:p>
      <w:pPr>
        <w:spacing w:line="600" w:lineRule="exact"/>
        <w:rPr>
          <w:rFonts w:ascii="Times New Roman" w:hAnsi="Times New Roman" w:eastAsia="黑体" w:cs="Times New Roman"/>
          <w:sz w:val="32"/>
          <w:szCs w:val="32"/>
        </w:rPr>
      </w:pPr>
      <w:r>
        <w:rPr>
          <w:rFonts w:ascii="Times New Roman" w:hAnsi="黑体" w:eastAsia="黑体" w:cs="Times New Roman"/>
          <w:sz w:val="32"/>
          <w:szCs w:val="32"/>
        </w:rPr>
        <w:t>附件</w:t>
      </w:r>
      <w:r>
        <w:rPr>
          <w:rFonts w:ascii="Times New Roman" w:hAnsi="Times New Roman" w:eastAsia="黑体" w:cs="Times New Roman"/>
          <w:sz w:val="32"/>
          <w:szCs w:val="32"/>
        </w:rPr>
        <w:t>2</w:t>
      </w:r>
    </w:p>
    <w:p>
      <w:pPr>
        <w:spacing w:line="600" w:lineRule="exact"/>
        <w:jc w:val="center"/>
        <w:rPr>
          <w:rFonts w:ascii="Times New Roman" w:hAnsi="Times New Roman" w:eastAsia="方正小标宋_GBK" w:cs="Times New Roman"/>
          <w:sz w:val="44"/>
          <w:szCs w:val="44"/>
        </w:rPr>
      </w:pPr>
      <w:r>
        <w:rPr>
          <w:rFonts w:ascii="Times New Roman" w:hAnsi="Times New Roman" w:eastAsia="方正小标宋_GBK" w:cs="Times New Roman"/>
          <w:sz w:val="44"/>
          <w:szCs w:val="44"/>
        </w:rPr>
        <w:t>技术需求方向</w:t>
      </w:r>
    </w:p>
    <w:p>
      <w:pPr>
        <w:spacing w:line="600" w:lineRule="exact"/>
        <w:ind w:firstLine="480" w:firstLineChars="150"/>
        <w:rPr>
          <w:rFonts w:ascii="黑体" w:hAnsi="黑体" w:eastAsia="黑体" w:cs="Times New Roman"/>
          <w:sz w:val="32"/>
          <w:szCs w:val="32"/>
        </w:rPr>
      </w:pPr>
      <w:r>
        <w:rPr>
          <w:rFonts w:ascii="黑体" w:hAnsi="黑体" w:eastAsia="黑体" w:cs="Times New Roman"/>
          <w:sz w:val="32"/>
          <w:szCs w:val="32"/>
        </w:rPr>
        <w:t>一、集成电路与新型显示</w:t>
      </w:r>
    </w:p>
    <w:p>
      <w:pPr>
        <w:pStyle w:val="19"/>
        <w:numPr>
          <w:ilvl w:val="0"/>
          <w:numId w:val="1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光通信核心芯片与模块</w:t>
      </w:r>
    </w:p>
    <w:p>
      <w:pPr>
        <w:pStyle w:val="19"/>
        <w:numPr>
          <w:ilvl w:val="0"/>
          <w:numId w:val="1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超大规模SOC芯片</w:t>
      </w:r>
    </w:p>
    <w:p>
      <w:pPr>
        <w:pStyle w:val="19"/>
        <w:numPr>
          <w:ilvl w:val="0"/>
          <w:numId w:val="1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通信及射频前端芯片</w:t>
      </w:r>
    </w:p>
    <w:p>
      <w:pPr>
        <w:pStyle w:val="19"/>
        <w:numPr>
          <w:ilvl w:val="0"/>
          <w:numId w:val="1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集成电路IP设计</w:t>
      </w:r>
    </w:p>
    <w:p>
      <w:pPr>
        <w:pStyle w:val="19"/>
        <w:numPr>
          <w:ilvl w:val="0"/>
          <w:numId w:val="1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超高清视频芯片</w:t>
      </w:r>
    </w:p>
    <w:p>
      <w:pPr>
        <w:pStyle w:val="19"/>
        <w:numPr>
          <w:ilvl w:val="0"/>
          <w:numId w:val="1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数模混合关键技术</w:t>
      </w:r>
    </w:p>
    <w:p>
      <w:pPr>
        <w:pStyle w:val="19"/>
        <w:numPr>
          <w:ilvl w:val="0"/>
          <w:numId w:val="1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芯片封装共性关键技术</w:t>
      </w:r>
    </w:p>
    <w:p>
      <w:pPr>
        <w:pStyle w:val="19"/>
        <w:numPr>
          <w:ilvl w:val="0"/>
          <w:numId w:val="1"/>
        </w:numPr>
        <w:spacing w:line="600" w:lineRule="exact"/>
        <w:ind w:left="426" w:firstLine="0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移动终端LCD显示技术</w:t>
      </w:r>
    </w:p>
    <w:p>
      <w:pPr>
        <w:pStyle w:val="19"/>
        <w:spacing w:line="600" w:lineRule="exact"/>
        <w:ind w:left="426" w:firstLine="0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10.高可靠性车载显示技术</w:t>
      </w:r>
    </w:p>
    <w:p>
      <w:pPr>
        <w:pStyle w:val="19"/>
        <w:spacing w:line="600" w:lineRule="exact"/>
        <w:ind w:left="426" w:firstLine="0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11.Micro-LED显示技术</w:t>
      </w:r>
    </w:p>
    <w:p>
      <w:pPr>
        <w:pStyle w:val="19"/>
        <w:spacing w:line="600" w:lineRule="exact"/>
        <w:ind w:left="426" w:firstLine="0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12.新型显示光学薄膜关键技术</w:t>
      </w:r>
    </w:p>
    <w:p>
      <w:pPr>
        <w:spacing w:line="600" w:lineRule="exact"/>
        <w:ind w:firstLine="480" w:firstLineChars="150"/>
        <w:rPr>
          <w:rFonts w:ascii="黑体" w:hAnsi="黑体" w:eastAsia="黑体" w:cs="Times New Roman"/>
          <w:sz w:val="32"/>
          <w:szCs w:val="32"/>
        </w:rPr>
      </w:pPr>
      <w:r>
        <w:rPr>
          <w:rFonts w:ascii="黑体" w:hAnsi="黑体" w:eastAsia="黑体" w:cs="Times New Roman"/>
          <w:sz w:val="32"/>
          <w:szCs w:val="32"/>
        </w:rPr>
        <w:t>二、新一代网络技术</w:t>
      </w:r>
    </w:p>
    <w:p>
      <w:pPr>
        <w:pStyle w:val="19"/>
        <w:numPr>
          <w:ilvl w:val="0"/>
          <w:numId w:val="2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大规模向量检索</w:t>
      </w:r>
    </w:p>
    <w:p>
      <w:pPr>
        <w:pStyle w:val="19"/>
        <w:numPr>
          <w:ilvl w:val="0"/>
          <w:numId w:val="2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超高清图像、视频特征识别、提取、压缩关键技术</w:t>
      </w:r>
    </w:p>
    <w:p>
      <w:pPr>
        <w:pStyle w:val="19"/>
        <w:numPr>
          <w:ilvl w:val="0"/>
          <w:numId w:val="2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北斗卫星导航地面差分增强技术</w:t>
      </w:r>
    </w:p>
    <w:p>
      <w:pPr>
        <w:pStyle w:val="19"/>
        <w:numPr>
          <w:ilvl w:val="0"/>
          <w:numId w:val="2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北斗卫星导航和卫星通信技术融合</w:t>
      </w:r>
    </w:p>
    <w:p>
      <w:pPr>
        <w:pStyle w:val="19"/>
        <w:numPr>
          <w:ilvl w:val="0"/>
          <w:numId w:val="2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硬件身份认证与安全通信</w:t>
      </w:r>
    </w:p>
    <w:p>
      <w:pPr>
        <w:pStyle w:val="19"/>
        <w:numPr>
          <w:ilvl w:val="0"/>
          <w:numId w:val="2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面向政务领域的密码泛在化</w:t>
      </w:r>
    </w:p>
    <w:p>
      <w:pPr>
        <w:pStyle w:val="19"/>
        <w:numPr>
          <w:ilvl w:val="0"/>
          <w:numId w:val="2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太赫兹关键技术</w:t>
      </w:r>
    </w:p>
    <w:p>
      <w:pPr>
        <w:pStyle w:val="19"/>
        <w:numPr>
          <w:ilvl w:val="0"/>
          <w:numId w:val="2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信息服务安全及可信管理</w:t>
      </w:r>
    </w:p>
    <w:p>
      <w:pPr>
        <w:pStyle w:val="19"/>
        <w:numPr>
          <w:ilvl w:val="0"/>
          <w:numId w:val="2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软件定义的异构网络融合技术</w:t>
      </w:r>
    </w:p>
    <w:p>
      <w:pPr>
        <w:pStyle w:val="19"/>
        <w:spacing w:line="600" w:lineRule="exact"/>
        <w:ind w:left="426" w:firstLine="0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10.网络空间安全测评分析</w:t>
      </w:r>
    </w:p>
    <w:p>
      <w:pPr>
        <w:spacing w:line="600" w:lineRule="exact"/>
        <w:ind w:firstLine="480" w:firstLineChars="150"/>
        <w:rPr>
          <w:rFonts w:ascii="黑体" w:hAnsi="黑体" w:eastAsia="黑体" w:cs="Times New Roman"/>
          <w:sz w:val="32"/>
          <w:szCs w:val="32"/>
        </w:rPr>
      </w:pPr>
      <w:r>
        <w:rPr>
          <w:rFonts w:ascii="黑体" w:hAnsi="黑体" w:eastAsia="黑体" w:cs="Times New Roman"/>
          <w:sz w:val="32"/>
          <w:szCs w:val="32"/>
        </w:rPr>
        <w:t>三、大数据</w:t>
      </w:r>
    </w:p>
    <w:p>
      <w:pPr>
        <w:pStyle w:val="19"/>
        <w:numPr>
          <w:ilvl w:val="0"/>
          <w:numId w:val="3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海量数据分布存储与访问技术</w:t>
      </w:r>
    </w:p>
    <w:p>
      <w:pPr>
        <w:pStyle w:val="19"/>
        <w:numPr>
          <w:ilvl w:val="0"/>
          <w:numId w:val="3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  <w:highlight w:val="yellow"/>
        </w:rPr>
      </w:pPr>
      <w:r>
        <w:rPr>
          <w:rFonts w:hint="eastAsia" w:ascii="仿宋_GB2312" w:hAnsi="Times New Roman" w:eastAsia="仿宋_GB2312" w:cs="Times New Roman"/>
          <w:sz w:val="32"/>
          <w:szCs w:val="32"/>
          <w:highlight w:val="yellow"/>
        </w:rPr>
        <w:t>人机交互数据的健康诊断辅助决策技术</w:t>
      </w:r>
    </w:p>
    <w:p>
      <w:pPr>
        <w:pStyle w:val="19"/>
        <w:numPr>
          <w:ilvl w:val="0"/>
          <w:numId w:val="3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  <w:highlight w:val="yellow"/>
        </w:rPr>
      </w:pPr>
      <w:r>
        <w:rPr>
          <w:rFonts w:hint="eastAsia" w:ascii="仿宋_GB2312" w:hAnsi="Times New Roman" w:eastAsia="仿宋_GB2312" w:cs="Times New Roman"/>
          <w:sz w:val="32"/>
          <w:szCs w:val="32"/>
          <w:highlight w:val="yellow"/>
        </w:rPr>
        <w:t>行业大数据管理平台与服务</w:t>
      </w:r>
    </w:p>
    <w:p>
      <w:pPr>
        <w:pStyle w:val="19"/>
        <w:numPr>
          <w:ilvl w:val="0"/>
          <w:numId w:val="3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数据质量评估技术</w:t>
      </w:r>
    </w:p>
    <w:p>
      <w:pPr>
        <w:pStyle w:val="19"/>
        <w:numPr>
          <w:ilvl w:val="0"/>
          <w:numId w:val="3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水务数据共享及配置技术</w:t>
      </w:r>
    </w:p>
    <w:p>
      <w:pPr>
        <w:pStyle w:val="19"/>
        <w:numPr>
          <w:ilvl w:val="0"/>
          <w:numId w:val="3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分布式存储与治理</w:t>
      </w:r>
    </w:p>
    <w:p>
      <w:pPr>
        <w:pStyle w:val="19"/>
        <w:numPr>
          <w:ilvl w:val="0"/>
          <w:numId w:val="3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  <w:highlight w:val="yellow"/>
        </w:rPr>
      </w:pPr>
      <w:r>
        <w:rPr>
          <w:rFonts w:hint="eastAsia" w:ascii="仿宋_GB2312" w:hAnsi="Times New Roman" w:eastAsia="仿宋_GB2312" w:cs="Times New Roman"/>
          <w:sz w:val="32"/>
          <w:szCs w:val="32"/>
          <w:highlight w:val="yellow"/>
        </w:rPr>
        <w:t>大数据智能分析与挖掘</w:t>
      </w:r>
    </w:p>
    <w:p>
      <w:pPr>
        <w:pStyle w:val="19"/>
        <w:numPr>
          <w:ilvl w:val="0"/>
          <w:numId w:val="3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酒业诚信大数据平台建设</w:t>
      </w:r>
    </w:p>
    <w:p>
      <w:pPr>
        <w:spacing w:line="600" w:lineRule="exact"/>
        <w:ind w:firstLine="480" w:firstLineChars="150"/>
        <w:rPr>
          <w:rFonts w:ascii="黑体" w:hAnsi="黑体" w:eastAsia="黑体" w:cs="Times New Roman"/>
          <w:sz w:val="32"/>
          <w:szCs w:val="32"/>
        </w:rPr>
      </w:pPr>
      <w:r>
        <w:rPr>
          <w:rFonts w:ascii="黑体" w:hAnsi="黑体" w:eastAsia="黑体" w:cs="Times New Roman"/>
          <w:sz w:val="32"/>
          <w:szCs w:val="32"/>
        </w:rPr>
        <w:t>四、软件与信息服务</w:t>
      </w:r>
    </w:p>
    <w:p>
      <w:pPr>
        <w:pStyle w:val="19"/>
        <w:numPr>
          <w:ilvl w:val="0"/>
          <w:numId w:val="4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ascii="仿宋_GB2312" w:hAnsi="Times New Roman" w:eastAsia="仿宋_GB2312" w:cs="Times New Roman"/>
          <w:sz w:val="32"/>
          <w:szCs w:val="32"/>
        </w:rPr>
        <w:t>软件需求设计开发一体化关键技术</w:t>
      </w:r>
    </w:p>
    <w:p>
      <w:pPr>
        <w:pStyle w:val="19"/>
        <w:numPr>
          <w:ilvl w:val="0"/>
          <w:numId w:val="4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ascii="仿宋_GB2312" w:hAnsi="Times New Roman" w:eastAsia="仿宋_GB2312" w:cs="Times New Roman"/>
          <w:sz w:val="32"/>
          <w:szCs w:val="32"/>
        </w:rPr>
        <w:t>开源软件管理验证关键技术</w:t>
      </w:r>
    </w:p>
    <w:p>
      <w:pPr>
        <w:pStyle w:val="19"/>
        <w:numPr>
          <w:ilvl w:val="0"/>
          <w:numId w:val="4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ascii="仿宋_GB2312" w:hAnsi="Times New Roman" w:eastAsia="仿宋_GB2312" w:cs="Times New Roman"/>
          <w:sz w:val="32"/>
          <w:szCs w:val="32"/>
        </w:rPr>
        <w:t>面向嵌入式系统的数据获取与分析关键技术</w:t>
      </w:r>
    </w:p>
    <w:p>
      <w:pPr>
        <w:pStyle w:val="19"/>
        <w:numPr>
          <w:ilvl w:val="0"/>
          <w:numId w:val="4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ascii="仿宋_GB2312" w:hAnsi="Times New Roman" w:eastAsia="仿宋_GB2312" w:cs="Times New Roman"/>
          <w:sz w:val="32"/>
          <w:szCs w:val="32"/>
        </w:rPr>
        <w:t>自主可控安全计算中间件关键技术</w:t>
      </w:r>
    </w:p>
    <w:p>
      <w:pPr>
        <w:pStyle w:val="19"/>
        <w:numPr>
          <w:ilvl w:val="0"/>
          <w:numId w:val="4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ascii="仿宋_GB2312" w:hAnsi="Times New Roman" w:eastAsia="仿宋_GB2312" w:cs="Times New Roman"/>
          <w:sz w:val="32"/>
          <w:szCs w:val="32"/>
        </w:rPr>
        <w:t>交通仿真及服务关键技术</w:t>
      </w:r>
    </w:p>
    <w:p>
      <w:pPr>
        <w:pStyle w:val="19"/>
        <w:numPr>
          <w:ilvl w:val="0"/>
          <w:numId w:val="4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网络模拟仿真软件平台</w:t>
      </w:r>
    </w:p>
    <w:p>
      <w:pPr>
        <w:pStyle w:val="19"/>
        <w:numPr>
          <w:ilvl w:val="0"/>
          <w:numId w:val="4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ascii="仿宋_GB2312" w:hAnsi="Times New Roman" w:eastAsia="仿宋_GB2312" w:cs="Times New Roman"/>
          <w:sz w:val="32"/>
          <w:szCs w:val="32"/>
        </w:rPr>
        <w:t>高性能软件平台</w:t>
      </w:r>
    </w:p>
    <w:p>
      <w:pPr>
        <w:pStyle w:val="19"/>
        <w:numPr>
          <w:ilvl w:val="0"/>
          <w:numId w:val="4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ascii="仿宋_GB2312" w:hAnsi="Times New Roman" w:eastAsia="仿宋_GB2312" w:cs="Times New Roman"/>
          <w:sz w:val="32"/>
          <w:szCs w:val="32"/>
        </w:rPr>
        <w:t>5G智能终端导航软件</w:t>
      </w:r>
    </w:p>
    <w:p>
      <w:pPr>
        <w:spacing w:line="600" w:lineRule="exact"/>
        <w:ind w:firstLine="480" w:firstLineChars="150"/>
        <w:rPr>
          <w:rFonts w:ascii="黑体" w:hAnsi="黑体" w:eastAsia="黑体" w:cs="Times New Roman"/>
          <w:sz w:val="32"/>
          <w:szCs w:val="32"/>
        </w:rPr>
      </w:pPr>
      <w:r>
        <w:rPr>
          <w:rFonts w:ascii="黑体" w:hAnsi="黑体" w:eastAsia="黑体" w:cs="Times New Roman"/>
          <w:sz w:val="32"/>
          <w:szCs w:val="32"/>
        </w:rPr>
        <w:t>五、航空与燃机</w:t>
      </w:r>
    </w:p>
    <w:p>
      <w:pPr>
        <w:pStyle w:val="19"/>
        <w:numPr>
          <w:ilvl w:val="0"/>
          <w:numId w:val="5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ascii="仿宋_GB2312" w:hAnsi="Times New Roman" w:eastAsia="仿宋_GB2312" w:cs="Times New Roman"/>
          <w:sz w:val="32"/>
          <w:szCs w:val="32"/>
        </w:rPr>
        <w:t>航空机载部附件设计与制造</w:t>
      </w:r>
    </w:p>
    <w:p>
      <w:pPr>
        <w:pStyle w:val="19"/>
        <w:numPr>
          <w:ilvl w:val="0"/>
          <w:numId w:val="5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ascii="仿宋_GB2312" w:hAnsi="Times New Roman" w:eastAsia="仿宋_GB2312" w:cs="Times New Roman"/>
          <w:sz w:val="32"/>
          <w:szCs w:val="32"/>
        </w:rPr>
        <w:t>大型航空复材部件成型及装备</w:t>
      </w:r>
    </w:p>
    <w:p>
      <w:pPr>
        <w:pStyle w:val="19"/>
        <w:numPr>
          <w:ilvl w:val="0"/>
          <w:numId w:val="5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ascii="仿宋_GB2312" w:hAnsi="Times New Roman" w:eastAsia="仿宋_GB2312" w:cs="Times New Roman"/>
          <w:sz w:val="32"/>
          <w:szCs w:val="32"/>
        </w:rPr>
        <w:t>航空精密泵/阀元件设计与制造</w:t>
      </w:r>
    </w:p>
    <w:p>
      <w:pPr>
        <w:pStyle w:val="19"/>
        <w:numPr>
          <w:ilvl w:val="0"/>
          <w:numId w:val="5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ascii="仿宋_GB2312" w:hAnsi="Times New Roman" w:eastAsia="仿宋_GB2312" w:cs="Times New Roman"/>
          <w:sz w:val="32"/>
          <w:szCs w:val="32"/>
        </w:rPr>
        <w:t>航空发动机设计与制造</w:t>
      </w:r>
    </w:p>
    <w:p>
      <w:pPr>
        <w:pStyle w:val="19"/>
        <w:numPr>
          <w:ilvl w:val="0"/>
          <w:numId w:val="5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ascii="仿宋_GB2312" w:hAnsi="Times New Roman" w:eastAsia="仿宋_GB2312" w:cs="Times New Roman"/>
          <w:sz w:val="32"/>
          <w:szCs w:val="32"/>
        </w:rPr>
        <w:t>燃气轮机耐热材料研制</w:t>
      </w:r>
    </w:p>
    <w:p>
      <w:pPr>
        <w:pStyle w:val="19"/>
        <w:numPr>
          <w:ilvl w:val="0"/>
          <w:numId w:val="5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ascii="仿宋_GB2312" w:hAnsi="Times New Roman" w:eastAsia="仿宋_GB2312" w:cs="Times New Roman"/>
          <w:sz w:val="32"/>
          <w:szCs w:val="32"/>
        </w:rPr>
        <w:t>燃气轮机</w:t>
      </w:r>
      <w:r>
        <w:rPr>
          <w:rFonts w:hint="eastAsia" w:ascii="仿宋_GB2312" w:hAnsi="Times New Roman" w:eastAsia="仿宋_GB2312" w:cs="Times New Roman"/>
          <w:sz w:val="32"/>
          <w:szCs w:val="32"/>
        </w:rPr>
        <w:t>设计与制造</w:t>
      </w:r>
    </w:p>
    <w:p>
      <w:pPr>
        <w:pStyle w:val="19"/>
        <w:numPr>
          <w:ilvl w:val="0"/>
          <w:numId w:val="5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ascii="仿宋_GB2312" w:hAnsi="Times New Roman" w:eastAsia="仿宋_GB2312" w:cs="Times New Roman"/>
          <w:sz w:val="32"/>
          <w:szCs w:val="32"/>
        </w:rPr>
        <w:t>无人机设计与制造</w:t>
      </w:r>
    </w:p>
    <w:p>
      <w:pPr>
        <w:spacing w:line="600" w:lineRule="exact"/>
        <w:ind w:firstLine="480" w:firstLineChars="150"/>
        <w:rPr>
          <w:rFonts w:ascii="黑体" w:hAnsi="黑体" w:eastAsia="黑体" w:cs="Times New Roman"/>
          <w:sz w:val="32"/>
          <w:szCs w:val="32"/>
        </w:rPr>
      </w:pPr>
      <w:r>
        <w:rPr>
          <w:rFonts w:ascii="黑体" w:hAnsi="黑体" w:eastAsia="黑体" w:cs="Times New Roman"/>
          <w:sz w:val="32"/>
          <w:szCs w:val="32"/>
        </w:rPr>
        <w:t>六、智能装备</w:t>
      </w:r>
    </w:p>
    <w:p>
      <w:pPr>
        <w:pStyle w:val="19"/>
        <w:numPr>
          <w:ilvl w:val="0"/>
          <w:numId w:val="6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智能成套装备集成创新</w:t>
      </w:r>
    </w:p>
    <w:p>
      <w:pPr>
        <w:pStyle w:val="19"/>
        <w:numPr>
          <w:ilvl w:val="0"/>
          <w:numId w:val="6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智能柔性生产线研制</w:t>
      </w:r>
    </w:p>
    <w:p>
      <w:pPr>
        <w:pStyle w:val="19"/>
        <w:numPr>
          <w:ilvl w:val="0"/>
          <w:numId w:val="6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ascii="仿宋_GB2312" w:hAnsi="Times New Roman" w:eastAsia="仿宋_GB2312" w:cs="Times New Roman"/>
          <w:sz w:val="32"/>
          <w:szCs w:val="32"/>
        </w:rPr>
        <w:t>高端装备及其功能部件性能检测</w:t>
      </w:r>
    </w:p>
    <w:p>
      <w:pPr>
        <w:pStyle w:val="19"/>
        <w:numPr>
          <w:ilvl w:val="0"/>
          <w:numId w:val="6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ascii="仿宋_GB2312" w:hAnsi="Times New Roman" w:eastAsia="仿宋_GB2312" w:cs="Times New Roman"/>
          <w:sz w:val="32"/>
          <w:szCs w:val="32"/>
        </w:rPr>
        <w:t>机器人智能感知与交互</w:t>
      </w:r>
    </w:p>
    <w:p>
      <w:pPr>
        <w:pStyle w:val="19"/>
        <w:numPr>
          <w:ilvl w:val="0"/>
          <w:numId w:val="6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ascii="仿宋_GB2312" w:hAnsi="Times New Roman" w:eastAsia="仿宋_GB2312" w:cs="Times New Roman"/>
          <w:sz w:val="32"/>
          <w:szCs w:val="32"/>
        </w:rPr>
        <w:t>智能化装配与虚拟装配</w:t>
      </w:r>
    </w:p>
    <w:p>
      <w:pPr>
        <w:pStyle w:val="19"/>
        <w:numPr>
          <w:ilvl w:val="0"/>
          <w:numId w:val="6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ascii="仿宋_GB2312" w:hAnsi="Times New Roman" w:eastAsia="仿宋_GB2312" w:cs="Times New Roman"/>
          <w:sz w:val="32"/>
          <w:szCs w:val="32"/>
        </w:rPr>
        <w:t>精密传动零部件</w:t>
      </w:r>
    </w:p>
    <w:p>
      <w:pPr>
        <w:pStyle w:val="19"/>
        <w:numPr>
          <w:ilvl w:val="0"/>
          <w:numId w:val="6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ascii="仿宋_GB2312" w:hAnsi="Times New Roman" w:eastAsia="仿宋_GB2312" w:cs="Times New Roman"/>
          <w:sz w:val="32"/>
          <w:szCs w:val="32"/>
        </w:rPr>
        <w:t>控形控性检测与主动协同控制</w:t>
      </w:r>
    </w:p>
    <w:p>
      <w:pPr>
        <w:pStyle w:val="19"/>
        <w:numPr>
          <w:ilvl w:val="0"/>
          <w:numId w:val="6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ascii="仿宋_GB2312" w:hAnsi="Times New Roman" w:eastAsia="仿宋_GB2312" w:cs="Times New Roman"/>
          <w:sz w:val="32"/>
          <w:szCs w:val="32"/>
        </w:rPr>
        <w:t>高精度机器视觉定位与导航定位</w:t>
      </w:r>
    </w:p>
    <w:p>
      <w:pPr>
        <w:pStyle w:val="19"/>
        <w:numPr>
          <w:ilvl w:val="0"/>
          <w:numId w:val="6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多功能智能烘干设备技术研发与应用</w:t>
      </w:r>
    </w:p>
    <w:p>
      <w:pPr>
        <w:spacing w:line="600" w:lineRule="exact"/>
        <w:ind w:firstLine="320" w:firstLineChars="10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10.数字化冷链物流装备技术研发与应用</w:t>
      </w:r>
    </w:p>
    <w:p>
      <w:pPr>
        <w:spacing w:line="600" w:lineRule="exact"/>
        <w:ind w:firstLine="480" w:firstLineChars="150"/>
        <w:rPr>
          <w:rFonts w:ascii="黑体" w:hAnsi="黑体" w:eastAsia="黑体" w:cs="Times New Roman"/>
          <w:sz w:val="32"/>
          <w:szCs w:val="32"/>
        </w:rPr>
      </w:pPr>
      <w:r>
        <w:rPr>
          <w:rFonts w:ascii="黑体" w:hAnsi="黑体" w:eastAsia="黑体" w:cs="Times New Roman"/>
          <w:sz w:val="32"/>
          <w:szCs w:val="32"/>
        </w:rPr>
        <w:t>七、轨道交通</w:t>
      </w:r>
    </w:p>
    <w:p>
      <w:pPr>
        <w:pStyle w:val="19"/>
        <w:numPr>
          <w:ilvl w:val="0"/>
          <w:numId w:val="7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轨道交通智能运维关键共性技术</w:t>
      </w:r>
    </w:p>
    <w:p>
      <w:pPr>
        <w:pStyle w:val="19"/>
        <w:numPr>
          <w:ilvl w:val="0"/>
          <w:numId w:val="7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ascii="仿宋_GB2312" w:hAnsi="Times New Roman" w:eastAsia="仿宋_GB2312" w:cs="Times New Roman"/>
          <w:sz w:val="32"/>
          <w:szCs w:val="32"/>
        </w:rPr>
        <w:t>川藏铁路空天地一体化综合勘察</w:t>
      </w:r>
    </w:p>
    <w:p>
      <w:pPr>
        <w:pStyle w:val="19"/>
        <w:numPr>
          <w:ilvl w:val="0"/>
          <w:numId w:val="7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ascii="仿宋_GB2312" w:hAnsi="Times New Roman" w:eastAsia="仿宋_GB2312" w:cs="Times New Roman"/>
          <w:sz w:val="32"/>
          <w:szCs w:val="32"/>
        </w:rPr>
        <w:t>川藏铁路复杂脆弱生态环境保护</w:t>
      </w:r>
    </w:p>
    <w:p>
      <w:pPr>
        <w:pStyle w:val="19"/>
        <w:numPr>
          <w:ilvl w:val="0"/>
          <w:numId w:val="7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新制</w:t>
      </w:r>
      <w:r>
        <w:rPr>
          <w:rFonts w:ascii="仿宋_GB2312" w:hAnsi="Times New Roman" w:eastAsia="仿宋_GB2312" w:cs="Times New Roman"/>
          <w:sz w:val="32"/>
          <w:szCs w:val="32"/>
        </w:rPr>
        <w:t>式轨</w:t>
      </w:r>
      <w:r>
        <w:rPr>
          <w:rFonts w:hint="eastAsia" w:ascii="仿宋_GB2312" w:hAnsi="Times New Roman" w:eastAsia="仿宋_GB2312" w:cs="Times New Roman"/>
          <w:sz w:val="32"/>
          <w:szCs w:val="32"/>
        </w:rPr>
        <w:t>道</w:t>
      </w:r>
      <w:r>
        <w:rPr>
          <w:rFonts w:ascii="仿宋_GB2312" w:hAnsi="Times New Roman" w:eastAsia="仿宋_GB2312" w:cs="Times New Roman"/>
          <w:sz w:val="32"/>
          <w:szCs w:val="32"/>
        </w:rPr>
        <w:t>交通关键技术研究与装备制造</w:t>
      </w:r>
    </w:p>
    <w:p>
      <w:pPr>
        <w:pStyle w:val="19"/>
        <w:numPr>
          <w:ilvl w:val="0"/>
          <w:numId w:val="7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ascii="仿宋_GB2312" w:hAnsi="Times New Roman" w:eastAsia="仿宋_GB2312" w:cs="Times New Roman"/>
          <w:sz w:val="32"/>
          <w:szCs w:val="32"/>
        </w:rPr>
        <w:t>铁路客车检修能力提升</w:t>
      </w:r>
    </w:p>
    <w:p>
      <w:pPr>
        <w:spacing w:line="600" w:lineRule="exact"/>
        <w:ind w:firstLine="480" w:firstLineChars="150"/>
        <w:rPr>
          <w:rFonts w:ascii="黑体" w:hAnsi="黑体" w:eastAsia="黑体" w:cs="Times New Roman"/>
          <w:sz w:val="32"/>
          <w:szCs w:val="32"/>
        </w:rPr>
      </w:pPr>
      <w:r>
        <w:rPr>
          <w:rFonts w:ascii="黑体" w:hAnsi="黑体" w:eastAsia="黑体" w:cs="Times New Roman"/>
          <w:sz w:val="32"/>
          <w:szCs w:val="32"/>
        </w:rPr>
        <w:t>八、新能源与智能汽车</w:t>
      </w:r>
    </w:p>
    <w:p>
      <w:pPr>
        <w:pStyle w:val="19"/>
        <w:numPr>
          <w:ilvl w:val="0"/>
          <w:numId w:val="8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氢燃料电池电堆设计制造</w:t>
      </w:r>
    </w:p>
    <w:p>
      <w:pPr>
        <w:pStyle w:val="19"/>
        <w:numPr>
          <w:ilvl w:val="0"/>
          <w:numId w:val="8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纯电动汽车整车底盘融合设计</w:t>
      </w:r>
    </w:p>
    <w:p>
      <w:pPr>
        <w:pStyle w:val="19"/>
        <w:numPr>
          <w:ilvl w:val="0"/>
          <w:numId w:val="8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高性能电池充/接电技术</w:t>
      </w:r>
    </w:p>
    <w:p>
      <w:pPr>
        <w:pStyle w:val="19"/>
        <w:numPr>
          <w:ilvl w:val="0"/>
          <w:numId w:val="8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ascii="仿宋_GB2312" w:hAnsi="Times New Roman" w:eastAsia="仿宋_GB2312" w:cs="Times New Roman"/>
          <w:sz w:val="32"/>
          <w:szCs w:val="32"/>
        </w:rPr>
        <w:t>5G车联网V2X车载智能终端</w:t>
      </w:r>
    </w:p>
    <w:p>
      <w:pPr>
        <w:pStyle w:val="19"/>
        <w:numPr>
          <w:ilvl w:val="0"/>
          <w:numId w:val="8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ascii="仿宋_GB2312" w:hAnsi="Times New Roman" w:eastAsia="仿宋_GB2312" w:cs="Times New Roman"/>
          <w:sz w:val="32"/>
          <w:szCs w:val="32"/>
        </w:rPr>
        <w:t>基于自主AI感知芯片的新能源专用车</w:t>
      </w:r>
    </w:p>
    <w:p>
      <w:pPr>
        <w:pStyle w:val="19"/>
        <w:numPr>
          <w:ilvl w:val="0"/>
          <w:numId w:val="8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ascii="仿宋_GB2312" w:hAnsi="Times New Roman" w:eastAsia="仿宋_GB2312" w:cs="Times New Roman"/>
          <w:sz w:val="32"/>
          <w:szCs w:val="32"/>
        </w:rPr>
        <w:t>高性能燃料电池商用车</w:t>
      </w:r>
    </w:p>
    <w:p>
      <w:pPr>
        <w:pStyle w:val="19"/>
        <w:numPr>
          <w:ilvl w:val="0"/>
          <w:numId w:val="8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ascii="仿宋_GB2312" w:hAnsi="Times New Roman" w:eastAsia="仿宋_GB2312" w:cs="Times New Roman"/>
          <w:sz w:val="32"/>
          <w:szCs w:val="32"/>
        </w:rPr>
        <w:t>70MPa级氢能基础设施关键零部件及系统；</w:t>
      </w:r>
    </w:p>
    <w:p>
      <w:pPr>
        <w:pStyle w:val="19"/>
        <w:numPr>
          <w:ilvl w:val="0"/>
          <w:numId w:val="8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ascii="仿宋_GB2312" w:hAnsi="Times New Roman" w:eastAsia="仿宋_GB2312" w:cs="Times New Roman"/>
          <w:sz w:val="32"/>
          <w:szCs w:val="32"/>
        </w:rPr>
        <w:t>碳达峰碳中和重点技术装备</w:t>
      </w:r>
    </w:p>
    <w:p>
      <w:pPr>
        <w:spacing w:line="600" w:lineRule="exact"/>
        <w:ind w:firstLine="480" w:firstLineChars="150"/>
        <w:rPr>
          <w:rFonts w:ascii="黑体" w:hAnsi="黑体" w:eastAsia="黑体" w:cs="Times New Roman"/>
          <w:sz w:val="32"/>
          <w:szCs w:val="32"/>
        </w:rPr>
      </w:pPr>
      <w:r>
        <w:rPr>
          <w:rFonts w:ascii="黑体" w:hAnsi="黑体" w:eastAsia="黑体" w:cs="Times New Roman"/>
          <w:sz w:val="32"/>
          <w:szCs w:val="32"/>
        </w:rPr>
        <w:t>九、先进材料</w:t>
      </w:r>
    </w:p>
    <w:p>
      <w:pPr>
        <w:pStyle w:val="19"/>
        <w:numPr>
          <w:ilvl w:val="0"/>
          <w:numId w:val="9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ascii="仿宋_GB2312" w:hAnsi="Times New Roman" w:eastAsia="仿宋_GB2312" w:cs="Times New Roman"/>
          <w:sz w:val="32"/>
          <w:szCs w:val="32"/>
        </w:rPr>
        <w:t>高性能合金钢及应用</w:t>
      </w:r>
    </w:p>
    <w:p>
      <w:pPr>
        <w:pStyle w:val="19"/>
        <w:numPr>
          <w:ilvl w:val="0"/>
          <w:numId w:val="9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ascii="仿宋_GB2312" w:hAnsi="Times New Roman" w:eastAsia="仿宋_GB2312" w:cs="Times New Roman"/>
          <w:sz w:val="32"/>
          <w:szCs w:val="32"/>
        </w:rPr>
        <w:t>先进有色金属材料及应用技术</w:t>
      </w:r>
    </w:p>
    <w:p>
      <w:pPr>
        <w:pStyle w:val="19"/>
        <w:numPr>
          <w:ilvl w:val="0"/>
          <w:numId w:val="9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ascii="仿宋_GB2312" w:hAnsi="Times New Roman" w:eastAsia="仿宋_GB2312" w:cs="Times New Roman"/>
          <w:sz w:val="32"/>
          <w:szCs w:val="32"/>
        </w:rPr>
        <w:t>先进复合材料及应用技术</w:t>
      </w:r>
      <w:bookmarkStart w:id="0" w:name="_GoBack"/>
      <w:bookmarkEnd w:id="0"/>
    </w:p>
    <w:p>
      <w:pPr>
        <w:pStyle w:val="19"/>
        <w:numPr>
          <w:ilvl w:val="0"/>
          <w:numId w:val="9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ascii="仿宋_GB2312" w:hAnsi="Times New Roman" w:eastAsia="仿宋_GB2312" w:cs="Times New Roman"/>
          <w:sz w:val="32"/>
          <w:szCs w:val="32"/>
        </w:rPr>
        <w:t>多功能高分子材料及应用</w:t>
      </w:r>
    </w:p>
    <w:p>
      <w:pPr>
        <w:pStyle w:val="19"/>
        <w:numPr>
          <w:ilvl w:val="0"/>
          <w:numId w:val="9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ascii="仿宋_GB2312" w:hAnsi="Times New Roman" w:eastAsia="仿宋_GB2312" w:cs="Times New Roman"/>
          <w:sz w:val="32"/>
          <w:szCs w:val="32"/>
        </w:rPr>
        <w:t>高性能高分子材料及应用制品</w:t>
      </w:r>
    </w:p>
    <w:p>
      <w:pPr>
        <w:pStyle w:val="19"/>
        <w:numPr>
          <w:ilvl w:val="0"/>
          <w:numId w:val="9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ascii="仿宋_GB2312" w:hAnsi="Times New Roman" w:eastAsia="仿宋_GB2312" w:cs="Times New Roman"/>
          <w:sz w:val="32"/>
          <w:szCs w:val="32"/>
        </w:rPr>
        <w:t>高性能粉体材料及粉末冶金关键技术</w:t>
      </w:r>
    </w:p>
    <w:p>
      <w:pPr>
        <w:pStyle w:val="19"/>
        <w:numPr>
          <w:ilvl w:val="0"/>
          <w:numId w:val="9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ascii="仿宋_GB2312" w:hAnsi="Times New Roman" w:eastAsia="仿宋_GB2312" w:cs="Times New Roman"/>
          <w:sz w:val="32"/>
          <w:szCs w:val="32"/>
        </w:rPr>
        <w:t>先进3D打印技术及专用粉末开发</w:t>
      </w:r>
    </w:p>
    <w:p>
      <w:pPr>
        <w:pStyle w:val="19"/>
        <w:numPr>
          <w:ilvl w:val="0"/>
          <w:numId w:val="9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ascii="仿宋_GB2312" w:hAnsi="Times New Roman" w:eastAsia="仿宋_GB2312" w:cs="Times New Roman"/>
          <w:sz w:val="32"/>
          <w:szCs w:val="32"/>
        </w:rPr>
        <w:t>重大装备增材制造技术</w:t>
      </w:r>
    </w:p>
    <w:p>
      <w:pPr>
        <w:pStyle w:val="19"/>
        <w:numPr>
          <w:ilvl w:val="0"/>
          <w:numId w:val="9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ascii="仿宋_GB2312" w:hAnsi="Times New Roman" w:eastAsia="仿宋_GB2312" w:cs="Times New Roman"/>
          <w:sz w:val="32"/>
          <w:szCs w:val="32"/>
        </w:rPr>
        <w:t>高性能电子陶瓷及应用技术</w:t>
      </w:r>
    </w:p>
    <w:p>
      <w:pPr>
        <w:spacing w:line="600" w:lineRule="exact"/>
        <w:ind w:firstLine="480" w:firstLineChars="150"/>
        <w:rPr>
          <w:rFonts w:ascii="黑体" w:hAnsi="黑体" w:eastAsia="黑体" w:cs="Times New Roman"/>
          <w:sz w:val="32"/>
          <w:szCs w:val="32"/>
        </w:rPr>
      </w:pPr>
      <w:r>
        <w:rPr>
          <w:rFonts w:ascii="黑体" w:hAnsi="黑体" w:eastAsia="黑体" w:cs="Times New Roman"/>
          <w:sz w:val="32"/>
          <w:szCs w:val="32"/>
        </w:rPr>
        <w:t>十、清洁能源</w:t>
      </w:r>
    </w:p>
    <w:p>
      <w:pPr>
        <w:pStyle w:val="19"/>
        <w:numPr>
          <w:ilvl w:val="0"/>
          <w:numId w:val="10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大功率风电成套装备/组件设计及制造技术</w:t>
      </w:r>
    </w:p>
    <w:p>
      <w:pPr>
        <w:pStyle w:val="19"/>
        <w:numPr>
          <w:ilvl w:val="0"/>
          <w:numId w:val="10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智慧风场与大规模风电接入运行技术</w:t>
      </w:r>
    </w:p>
    <w:p>
      <w:pPr>
        <w:pStyle w:val="19"/>
        <w:numPr>
          <w:ilvl w:val="0"/>
          <w:numId w:val="10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硅/化合物半导体太阳电池设计制造技术</w:t>
      </w:r>
    </w:p>
    <w:p>
      <w:pPr>
        <w:pStyle w:val="19"/>
        <w:numPr>
          <w:ilvl w:val="0"/>
          <w:numId w:val="10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深层页岩长水平井低成本钻井技术</w:t>
      </w:r>
    </w:p>
    <w:p>
      <w:pPr>
        <w:pStyle w:val="19"/>
        <w:numPr>
          <w:ilvl w:val="0"/>
          <w:numId w:val="10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新型核燃料组件设计制造技术</w:t>
      </w:r>
    </w:p>
    <w:p>
      <w:pPr>
        <w:pStyle w:val="19"/>
        <w:numPr>
          <w:ilvl w:val="0"/>
          <w:numId w:val="10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低压固态储/运氢技术用电安全及其事故防治技术</w:t>
      </w:r>
    </w:p>
    <w:p>
      <w:pPr>
        <w:pStyle w:val="19"/>
        <w:numPr>
          <w:ilvl w:val="0"/>
          <w:numId w:val="10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“双高”新能源电力系统安稳协调技术</w:t>
      </w:r>
    </w:p>
    <w:p>
      <w:pPr>
        <w:pStyle w:val="19"/>
        <w:numPr>
          <w:ilvl w:val="0"/>
          <w:numId w:val="10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电力市场与分布式多能协同技术</w:t>
      </w:r>
    </w:p>
    <w:p>
      <w:pPr>
        <w:pStyle w:val="19"/>
        <w:numPr>
          <w:ilvl w:val="0"/>
          <w:numId w:val="10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全场景智能状态监测技术</w:t>
      </w:r>
    </w:p>
    <w:p>
      <w:pPr>
        <w:pStyle w:val="19"/>
        <w:spacing w:line="600" w:lineRule="exact"/>
        <w:ind w:left="426" w:firstLine="0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10.能源互联网信息支撑技术</w:t>
      </w:r>
    </w:p>
    <w:p>
      <w:pPr>
        <w:spacing w:line="600" w:lineRule="exact"/>
        <w:ind w:firstLine="480" w:firstLineChars="150"/>
        <w:rPr>
          <w:rFonts w:ascii="黑体" w:hAnsi="黑体" w:eastAsia="黑体" w:cs="Times New Roman"/>
          <w:sz w:val="32"/>
          <w:szCs w:val="32"/>
        </w:rPr>
      </w:pPr>
      <w:r>
        <w:rPr>
          <w:rFonts w:ascii="黑体" w:hAnsi="黑体" w:eastAsia="黑体" w:cs="Times New Roman"/>
          <w:sz w:val="32"/>
          <w:szCs w:val="32"/>
        </w:rPr>
        <w:t>十一、绿色化工</w:t>
      </w:r>
    </w:p>
    <w:p>
      <w:pPr>
        <w:pStyle w:val="19"/>
        <w:numPr>
          <w:ilvl w:val="0"/>
          <w:numId w:val="11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ascii="仿宋_GB2312" w:hAnsi="Times New Roman" w:eastAsia="仿宋_GB2312" w:cs="Times New Roman"/>
          <w:sz w:val="32"/>
          <w:szCs w:val="32"/>
        </w:rPr>
        <w:t>锂产品清洁生产关键技术</w:t>
      </w:r>
    </w:p>
    <w:p>
      <w:pPr>
        <w:pStyle w:val="19"/>
        <w:numPr>
          <w:ilvl w:val="0"/>
          <w:numId w:val="11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石油化工</w:t>
      </w:r>
      <w:r>
        <w:rPr>
          <w:rFonts w:ascii="仿宋_GB2312" w:hAnsi="Times New Roman" w:eastAsia="仿宋_GB2312" w:cs="Times New Roman"/>
          <w:sz w:val="32"/>
          <w:szCs w:val="32"/>
        </w:rPr>
        <w:t>下游产品产业化关键技术</w:t>
      </w:r>
    </w:p>
    <w:p>
      <w:pPr>
        <w:pStyle w:val="19"/>
        <w:numPr>
          <w:ilvl w:val="0"/>
          <w:numId w:val="11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ascii="仿宋_GB2312" w:hAnsi="Times New Roman" w:eastAsia="仿宋_GB2312" w:cs="Times New Roman"/>
          <w:sz w:val="32"/>
          <w:szCs w:val="32"/>
        </w:rPr>
        <w:t>新型高效国产化催化剂制备技术</w:t>
      </w:r>
    </w:p>
    <w:p>
      <w:pPr>
        <w:pStyle w:val="19"/>
        <w:numPr>
          <w:ilvl w:val="0"/>
          <w:numId w:val="11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ascii="仿宋_GB2312" w:hAnsi="Times New Roman" w:eastAsia="仿宋_GB2312" w:cs="Times New Roman"/>
          <w:sz w:val="32"/>
          <w:szCs w:val="32"/>
        </w:rPr>
        <w:t>精细化工中间体绿色制备产业化关键技术</w:t>
      </w:r>
    </w:p>
    <w:p>
      <w:pPr>
        <w:pStyle w:val="19"/>
        <w:numPr>
          <w:ilvl w:val="0"/>
          <w:numId w:val="11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ascii="仿宋_GB2312" w:hAnsi="Times New Roman" w:eastAsia="仿宋_GB2312" w:cs="Times New Roman"/>
          <w:sz w:val="32"/>
          <w:szCs w:val="32"/>
        </w:rPr>
        <w:t>高性能水性树脂及涂料产业化关键技术</w:t>
      </w:r>
    </w:p>
    <w:p>
      <w:pPr>
        <w:pStyle w:val="19"/>
        <w:numPr>
          <w:ilvl w:val="0"/>
          <w:numId w:val="11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ascii="仿宋_GB2312" w:hAnsi="Times New Roman" w:eastAsia="仿宋_GB2312" w:cs="Times New Roman"/>
          <w:sz w:val="32"/>
          <w:szCs w:val="32"/>
        </w:rPr>
        <w:t>高性能环保型油气田化学品产业化关键技术</w:t>
      </w:r>
    </w:p>
    <w:p>
      <w:pPr>
        <w:spacing w:line="600" w:lineRule="exact"/>
        <w:ind w:firstLine="480" w:firstLineChars="150"/>
        <w:rPr>
          <w:rFonts w:ascii="黑体" w:hAnsi="黑体" w:eastAsia="黑体" w:cs="Times New Roman"/>
          <w:sz w:val="32"/>
          <w:szCs w:val="32"/>
        </w:rPr>
      </w:pPr>
      <w:r>
        <w:rPr>
          <w:rFonts w:ascii="黑体" w:hAnsi="黑体" w:eastAsia="黑体" w:cs="Times New Roman"/>
          <w:sz w:val="32"/>
          <w:szCs w:val="32"/>
        </w:rPr>
        <w:t>十二、节能环保</w:t>
      </w:r>
    </w:p>
    <w:p>
      <w:pPr>
        <w:spacing w:line="600" w:lineRule="exact"/>
        <w:ind w:firstLine="480" w:firstLineChars="15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1.高浓度废气治理新材料研发与应用</w:t>
      </w:r>
    </w:p>
    <w:p>
      <w:pPr>
        <w:spacing w:line="600" w:lineRule="exact"/>
        <w:ind w:firstLine="480" w:firstLineChars="15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2.有机污染物防治技术研究与应用</w:t>
      </w:r>
    </w:p>
    <w:p>
      <w:pPr>
        <w:spacing w:line="600" w:lineRule="exact"/>
        <w:ind w:firstLine="480" w:firstLineChars="15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3.二氧化碳碳/硫捕集及减排技术</w:t>
      </w:r>
    </w:p>
    <w:p>
      <w:pPr>
        <w:spacing w:line="600" w:lineRule="exact"/>
        <w:ind w:firstLine="480" w:firstLineChars="15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4.尾气循环利用及超低排放技术</w:t>
      </w:r>
    </w:p>
    <w:p>
      <w:pPr>
        <w:spacing w:line="600" w:lineRule="exact"/>
        <w:ind w:firstLine="480" w:firstLineChars="15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5.环境污染治理催化剂研发与应用</w:t>
      </w:r>
    </w:p>
    <w:p>
      <w:pPr>
        <w:spacing w:line="600" w:lineRule="exact"/>
        <w:ind w:firstLine="480" w:firstLineChars="15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6.新型空气储能系统及装备研制</w:t>
      </w:r>
    </w:p>
    <w:p>
      <w:pPr>
        <w:spacing w:line="600" w:lineRule="exact"/>
        <w:ind w:firstLine="480" w:firstLineChars="15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7.高效太阳能存储关键技术</w:t>
      </w:r>
    </w:p>
    <w:p>
      <w:pPr>
        <w:spacing w:line="600" w:lineRule="exact"/>
        <w:ind w:firstLine="480" w:firstLineChars="15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8.动力电池回收高效无害化处理技术</w:t>
      </w:r>
    </w:p>
    <w:p>
      <w:pPr>
        <w:spacing w:line="600" w:lineRule="exact"/>
        <w:ind w:firstLine="480" w:firstLineChars="15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9.余热余能综合利用技术及装备</w:t>
      </w:r>
    </w:p>
    <w:p>
      <w:pPr>
        <w:spacing w:line="600" w:lineRule="exact"/>
        <w:ind w:firstLine="480" w:firstLineChars="15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10.高浓度废水处理技术与装备</w:t>
      </w:r>
    </w:p>
    <w:p>
      <w:pPr>
        <w:spacing w:line="600" w:lineRule="exact"/>
        <w:ind w:firstLine="480" w:firstLineChars="15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11.环境保护在线监控检测传感技术</w:t>
      </w:r>
    </w:p>
    <w:p>
      <w:pPr>
        <w:spacing w:line="600" w:lineRule="exact"/>
        <w:ind w:firstLine="480" w:firstLineChars="150"/>
        <w:rPr>
          <w:rFonts w:ascii="黑体" w:hAnsi="黑体" w:eastAsia="黑体" w:cs="Times New Roman"/>
          <w:sz w:val="32"/>
          <w:szCs w:val="32"/>
        </w:rPr>
      </w:pPr>
      <w:r>
        <w:rPr>
          <w:rFonts w:ascii="黑体" w:hAnsi="黑体" w:eastAsia="黑体" w:cs="Times New Roman"/>
          <w:sz w:val="32"/>
          <w:szCs w:val="32"/>
        </w:rPr>
        <w:t>十三、新一代人工智能</w:t>
      </w:r>
    </w:p>
    <w:p>
      <w:pPr>
        <w:pStyle w:val="19"/>
        <w:numPr>
          <w:ilvl w:val="0"/>
          <w:numId w:val="12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ascii="仿宋_GB2312" w:hAnsi="Times New Roman" w:eastAsia="仿宋_GB2312" w:cs="Times New Roman"/>
          <w:sz w:val="32"/>
          <w:szCs w:val="32"/>
        </w:rPr>
        <w:t>量子信息与人工智能交叉领域研究</w:t>
      </w:r>
    </w:p>
    <w:p>
      <w:pPr>
        <w:pStyle w:val="19"/>
        <w:numPr>
          <w:ilvl w:val="0"/>
          <w:numId w:val="12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ascii="仿宋_GB2312" w:hAnsi="Times New Roman" w:eastAsia="仿宋_GB2312" w:cs="Times New Roman"/>
          <w:sz w:val="32"/>
          <w:szCs w:val="32"/>
        </w:rPr>
        <w:t>农业物联网与供应链图谱技术</w:t>
      </w:r>
    </w:p>
    <w:p>
      <w:pPr>
        <w:pStyle w:val="19"/>
        <w:numPr>
          <w:ilvl w:val="0"/>
          <w:numId w:val="12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ascii="仿宋_GB2312" w:hAnsi="Times New Roman" w:eastAsia="仿宋_GB2312" w:cs="Times New Roman"/>
          <w:sz w:val="32"/>
          <w:szCs w:val="32"/>
        </w:rPr>
        <w:t>智能防灾救灾技术</w:t>
      </w:r>
    </w:p>
    <w:p>
      <w:pPr>
        <w:pStyle w:val="19"/>
        <w:numPr>
          <w:ilvl w:val="0"/>
          <w:numId w:val="12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智慧交通关键技术与设备</w:t>
      </w:r>
    </w:p>
    <w:p>
      <w:pPr>
        <w:pStyle w:val="19"/>
        <w:numPr>
          <w:ilvl w:val="0"/>
          <w:numId w:val="12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ascii="仿宋_GB2312" w:hAnsi="Times New Roman" w:eastAsia="仿宋_GB2312" w:cs="Times New Roman"/>
          <w:sz w:val="32"/>
          <w:szCs w:val="32"/>
        </w:rPr>
        <w:t>智慧文创关键技术</w:t>
      </w:r>
    </w:p>
    <w:p>
      <w:pPr>
        <w:pStyle w:val="19"/>
        <w:numPr>
          <w:ilvl w:val="0"/>
          <w:numId w:val="12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  <w:highlight w:val="yellow"/>
        </w:rPr>
      </w:pPr>
      <w:r>
        <w:rPr>
          <w:rFonts w:ascii="仿宋_GB2312" w:hAnsi="Times New Roman" w:eastAsia="仿宋_GB2312" w:cs="Times New Roman"/>
          <w:sz w:val="32"/>
          <w:szCs w:val="32"/>
          <w:highlight w:val="yellow"/>
        </w:rPr>
        <w:t>智能医疗诊断与装备</w:t>
      </w:r>
    </w:p>
    <w:p>
      <w:pPr>
        <w:pStyle w:val="19"/>
        <w:numPr>
          <w:ilvl w:val="0"/>
          <w:numId w:val="12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ascii="仿宋_GB2312" w:hAnsi="Times New Roman" w:eastAsia="仿宋_GB2312" w:cs="Times New Roman"/>
          <w:sz w:val="32"/>
          <w:szCs w:val="32"/>
        </w:rPr>
        <w:t>智能个性化教育</w:t>
      </w:r>
    </w:p>
    <w:p>
      <w:pPr>
        <w:spacing w:line="600" w:lineRule="exact"/>
        <w:ind w:firstLine="480" w:firstLineChars="150"/>
        <w:rPr>
          <w:rFonts w:ascii="黑体" w:hAnsi="黑体" w:eastAsia="黑体" w:cs="Times New Roman"/>
          <w:sz w:val="32"/>
          <w:szCs w:val="32"/>
        </w:rPr>
      </w:pPr>
      <w:r>
        <w:rPr>
          <w:rFonts w:ascii="黑体" w:hAnsi="黑体" w:eastAsia="黑体" w:cs="Times New Roman"/>
          <w:sz w:val="32"/>
          <w:szCs w:val="32"/>
        </w:rPr>
        <w:t>十四、数字经济</w:t>
      </w:r>
    </w:p>
    <w:p>
      <w:pPr>
        <w:pStyle w:val="19"/>
        <w:numPr>
          <w:ilvl w:val="0"/>
          <w:numId w:val="13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高可扩展联盟链共识技术</w:t>
      </w:r>
    </w:p>
    <w:p>
      <w:pPr>
        <w:pStyle w:val="19"/>
        <w:numPr>
          <w:ilvl w:val="0"/>
          <w:numId w:val="13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分布式存储技术</w:t>
      </w:r>
    </w:p>
    <w:p>
      <w:pPr>
        <w:pStyle w:val="19"/>
        <w:numPr>
          <w:ilvl w:val="0"/>
          <w:numId w:val="13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智能合约技术</w:t>
      </w:r>
    </w:p>
    <w:p>
      <w:pPr>
        <w:pStyle w:val="19"/>
        <w:numPr>
          <w:ilvl w:val="0"/>
          <w:numId w:val="13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5G芯片关键技术</w:t>
      </w:r>
    </w:p>
    <w:p>
      <w:pPr>
        <w:pStyle w:val="19"/>
        <w:numPr>
          <w:ilvl w:val="0"/>
          <w:numId w:val="13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5G安全及隐私保护技术</w:t>
      </w:r>
    </w:p>
    <w:p>
      <w:pPr>
        <w:pStyle w:val="19"/>
        <w:numPr>
          <w:ilvl w:val="0"/>
          <w:numId w:val="13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5G小基站关键技术</w:t>
      </w:r>
    </w:p>
    <w:p>
      <w:pPr>
        <w:pStyle w:val="19"/>
        <w:numPr>
          <w:ilvl w:val="0"/>
          <w:numId w:val="13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5G+智慧教育/医疗/救援关键技术研发及应用</w:t>
      </w:r>
    </w:p>
    <w:p>
      <w:pPr>
        <w:pStyle w:val="19"/>
        <w:numPr>
          <w:ilvl w:val="0"/>
          <w:numId w:val="13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工业互联网平台共性关键技术</w:t>
      </w:r>
    </w:p>
    <w:p>
      <w:pPr>
        <w:pStyle w:val="19"/>
        <w:numPr>
          <w:ilvl w:val="0"/>
          <w:numId w:val="13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物联网感知、传输与网络关键技术</w:t>
      </w:r>
    </w:p>
    <w:p>
      <w:pPr>
        <w:pStyle w:val="19"/>
        <w:numPr>
          <w:ilvl w:val="0"/>
          <w:numId w:val="13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物联网操作系统及系统软件</w:t>
      </w:r>
    </w:p>
    <w:p>
      <w:pPr>
        <w:pStyle w:val="19"/>
        <w:numPr>
          <w:ilvl w:val="0"/>
          <w:numId w:val="13"/>
        </w:numPr>
        <w:spacing w:line="600" w:lineRule="exact"/>
        <w:ind w:firstLine="66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VR/AR关键技术研究及应用</w:t>
      </w:r>
    </w:p>
    <w:p>
      <w:pPr>
        <w:pStyle w:val="19"/>
        <w:spacing w:line="600" w:lineRule="exact"/>
        <w:ind w:left="426" w:firstLine="0" w:firstLineChars="0"/>
        <w:rPr>
          <w:rFonts w:ascii="黑体" w:hAnsi="黑体" w:eastAsia="黑体" w:cs="Times New Roman"/>
          <w:sz w:val="32"/>
          <w:szCs w:val="32"/>
        </w:rPr>
      </w:pPr>
      <w:r>
        <w:rPr>
          <w:rFonts w:hint="eastAsia" w:ascii="黑体" w:hAnsi="黑体" w:eastAsia="黑体" w:cs="Times New Roman"/>
          <w:sz w:val="32"/>
          <w:szCs w:val="32"/>
        </w:rPr>
        <w:t>十五、协同创新</w:t>
      </w:r>
    </w:p>
    <w:p>
      <w:pPr>
        <w:pStyle w:val="19"/>
        <w:spacing w:line="600" w:lineRule="exact"/>
        <w:ind w:left="426" w:firstLine="0" w:firstLineChars="0"/>
        <w:rPr>
          <w:rFonts w:ascii="Times New Roman" w:hAnsi="仿宋_GB2312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1.</w:t>
      </w:r>
      <w:r>
        <w:rPr>
          <w:rFonts w:hint="eastAsia" w:ascii="Times New Roman" w:hAnsi="仿宋_GB2312" w:eastAsia="仿宋_GB2312" w:cs="Times New Roman"/>
          <w:sz w:val="32"/>
          <w:szCs w:val="32"/>
        </w:rPr>
        <w:t>电子信息</w:t>
      </w:r>
    </w:p>
    <w:p>
      <w:pPr>
        <w:pStyle w:val="19"/>
        <w:spacing w:line="600" w:lineRule="exact"/>
        <w:ind w:left="426" w:firstLine="0" w:firstLineChars="0"/>
        <w:rPr>
          <w:rFonts w:ascii="Times New Roman" w:hAnsi="仿宋_GB2312" w:eastAsia="仿宋_GB2312" w:cs="Times New Roman"/>
          <w:sz w:val="32"/>
          <w:szCs w:val="32"/>
        </w:rPr>
      </w:pPr>
      <w:r>
        <w:rPr>
          <w:rFonts w:hint="eastAsia" w:ascii="Times New Roman" w:hAnsi="仿宋_GB2312" w:eastAsia="仿宋_GB2312" w:cs="Times New Roman"/>
          <w:sz w:val="32"/>
          <w:szCs w:val="32"/>
        </w:rPr>
        <w:t>2.航空航天</w:t>
      </w:r>
    </w:p>
    <w:p>
      <w:pPr>
        <w:pStyle w:val="19"/>
        <w:spacing w:line="600" w:lineRule="exact"/>
        <w:ind w:left="426" w:firstLine="0" w:firstLineChars="0"/>
        <w:rPr>
          <w:rFonts w:ascii="Times New Roman" w:hAnsi="仿宋_GB2312" w:eastAsia="仿宋_GB2312" w:cs="Times New Roman"/>
          <w:sz w:val="32"/>
          <w:szCs w:val="32"/>
        </w:rPr>
      </w:pPr>
      <w:r>
        <w:rPr>
          <w:rFonts w:hint="eastAsia" w:ascii="Times New Roman" w:hAnsi="仿宋_GB2312" w:eastAsia="仿宋_GB2312" w:cs="Times New Roman"/>
          <w:sz w:val="32"/>
          <w:szCs w:val="32"/>
        </w:rPr>
        <w:t>3.</w:t>
      </w:r>
      <w:r>
        <w:rPr>
          <w:rFonts w:ascii="Times New Roman" w:hAnsi="仿宋_GB2312" w:eastAsia="仿宋_GB2312" w:cs="Times New Roman"/>
          <w:sz w:val="32"/>
          <w:szCs w:val="32"/>
        </w:rPr>
        <w:t>装备</w:t>
      </w:r>
      <w:r>
        <w:rPr>
          <w:rFonts w:hint="eastAsia" w:ascii="Times New Roman" w:hAnsi="仿宋_GB2312" w:eastAsia="仿宋_GB2312" w:cs="Times New Roman"/>
          <w:sz w:val="32"/>
          <w:szCs w:val="32"/>
        </w:rPr>
        <w:t>制造</w:t>
      </w:r>
    </w:p>
    <w:p>
      <w:pPr>
        <w:pStyle w:val="19"/>
        <w:spacing w:line="600" w:lineRule="exact"/>
        <w:ind w:left="426" w:firstLine="0" w:firstLineChars="0"/>
        <w:rPr>
          <w:rFonts w:ascii="Times New Roman" w:hAnsi="仿宋_GB2312" w:eastAsia="仿宋_GB2312" w:cs="Times New Roman"/>
          <w:sz w:val="32"/>
          <w:szCs w:val="32"/>
        </w:rPr>
      </w:pPr>
      <w:r>
        <w:rPr>
          <w:rFonts w:hint="eastAsia" w:ascii="Times New Roman" w:hAnsi="仿宋_GB2312" w:eastAsia="仿宋_GB2312" w:cs="Times New Roman"/>
          <w:sz w:val="32"/>
          <w:szCs w:val="32"/>
        </w:rPr>
        <w:t>4先进材料</w:t>
      </w:r>
    </w:p>
    <w:p>
      <w:pPr>
        <w:pStyle w:val="19"/>
        <w:spacing w:line="600" w:lineRule="exact"/>
        <w:ind w:left="426" w:firstLine="0" w:firstLineChars="0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Times New Roman" w:hAnsi="仿宋_GB2312" w:eastAsia="仿宋_GB2312" w:cs="Times New Roman"/>
          <w:sz w:val="32"/>
          <w:szCs w:val="32"/>
        </w:rPr>
        <w:t>5.核能及其他</w:t>
      </w:r>
    </w:p>
    <w:sectPr>
      <w:pgSz w:w="11906" w:h="16838"/>
      <w:pgMar w:top="1440" w:right="1803" w:bottom="1440" w:left="1803" w:header="851" w:footer="992" w:gutter="0"/>
      <w:pgNumType w:fmt="numberInDash"/>
      <w:cols w:space="0" w:num="1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3838842"/>
      <w:docPartObj>
        <w:docPartGallery w:val="AutoText"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>
        <w:pPr>
          <w:pStyle w:val="7"/>
          <w:jc w:val="right"/>
        </w:pPr>
        <w:r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  <w:lang w:val="zh-CN"/>
          </w:rPr>
          <w:t>-</w:t>
        </w:r>
        <w:r>
          <w:rPr>
            <w:rFonts w:ascii="Times New Roman" w:hAnsi="Times New Roman" w:cs="Times New Roman"/>
            <w:sz w:val="28"/>
            <w:szCs w:val="28"/>
          </w:rPr>
          <w:t xml:space="preserve"> 1 -</w:t>
        </w:r>
        <w:r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>
    <w:pPr>
      <w:pStyle w:val="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3838845"/>
      <w:docPartObj>
        <w:docPartGallery w:val="AutoText"/>
      </w:docPartObj>
    </w:sdtPr>
    <w:sdtContent>
      <w:p>
        <w:pPr>
          <w:pStyle w:val="7"/>
        </w:pPr>
        <w:r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  <w:lang w:val="zh-CN"/>
          </w:rPr>
          <w:t>-</w:t>
        </w:r>
        <w:r>
          <w:rPr>
            <w:rFonts w:ascii="Times New Roman" w:hAnsi="Times New Roman" w:cs="Times New Roman"/>
            <w:sz w:val="28"/>
            <w:szCs w:val="28"/>
          </w:rPr>
          <w:t xml:space="preserve"> 8 -</w:t>
        </w:r>
        <w:r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>
    <w:pPr>
      <w:pStyle w:val="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B559D6"/>
    <w:multiLevelType w:val="multilevel"/>
    <w:tmpl w:val="00B559D6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14F5EBC"/>
    <w:multiLevelType w:val="multilevel"/>
    <w:tmpl w:val="014F5EBC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"/>
      <w:isLgl/>
      <w:lvlText w:val="%1.%2"/>
      <w:lvlJc w:val="left"/>
      <w:pPr>
        <w:ind w:left="1080" w:hanging="720"/>
      </w:pPr>
      <w:rPr>
        <w:rFonts w:hint="default" w:ascii="Times New Roman" w:hAnsi="Times New Roman" w:eastAsia="仿宋" w:cs="Times New Roman"/>
        <w:sz w:val="32"/>
      </w:rPr>
    </w:lvl>
    <w:lvl w:ilvl="2" w:tentative="0">
      <w:start w:val="1"/>
      <w:numFmt w:val="decimal"/>
      <w:isLgl/>
      <w:lvlText w:val="%1.%2.%3"/>
      <w:lvlJc w:val="left"/>
      <w:pPr>
        <w:ind w:left="1440" w:hanging="720"/>
      </w:pPr>
      <w:rPr>
        <w:rFonts w:hint="default" w:ascii="Times New Roman" w:hAnsi="Times New Roman" w:eastAsia="仿宋" w:cs="Times New Roman"/>
        <w:sz w:val="32"/>
      </w:rPr>
    </w:lvl>
    <w:lvl w:ilvl="3" w:tentative="0">
      <w:start w:val="1"/>
      <w:numFmt w:val="decimal"/>
      <w:isLgl/>
      <w:lvlText w:val="%1.%2.%3.%4"/>
      <w:lvlJc w:val="left"/>
      <w:pPr>
        <w:ind w:left="2160" w:hanging="1080"/>
      </w:pPr>
      <w:rPr>
        <w:rFonts w:hint="default" w:ascii="Times New Roman" w:hAnsi="Times New Roman" w:eastAsia="仿宋" w:cs="Times New Roman"/>
        <w:sz w:val="32"/>
      </w:rPr>
    </w:lvl>
    <w:lvl w:ilvl="4" w:tentative="0">
      <w:start w:val="1"/>
      <w:numFmt w:val="decimal"/>
      <w:isLgl/>
      <w:lvlText w:val="%1.%2.%3.%4.%5"/>
      <w:lvlJc w:val="left"/>
      <w:pPr>
        <w:ind w:left="2880" w:hanging="1440"/>
      </w:pPr>
      <w:rPr>
        <w:rFonts w:hint="default" w:ascii="Times New Roman" w:hAnsi="Times New Roman" w:eastAsia="仿宋" w:cs="Times New Roman"/>
        <w:sz w:val="32"/>
      </w:rPr>
    </w:lvl>
    <w:lvl w:ilvl="5" w:tentative="0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 w:ascii="Times New Roman" w:hAnsi="Times New Roman" w:eastAsia="仿宋" w:cs="Times New Roman"/>
        <w:sz w:val="32"/>
      </w:rPr>
    </w:lvl>
    <w:lvl w:ilvl="6" w:tentative="0">
      <w:start w:val="1"/>
      <w:numFmt w:val="decimal"/>
      <w:isLgl/>
      <w:lvlText w:val="%1.%2.%3.%4.%5.%6.%7"/>
      <w:lvlJc w:val="left"/>
      <w:pPr>
        <w:ind w:left="3960" w:hanging="1800"/>
      </w:pPr>
      <w:rPr>
        <w:rFonts w:hint="default" w:ascii="Times New Roman" w:hAnsi="Times New Roman" w:eastAsia="仿宋" w:cs="Times New Roman"/>
        <w:sz w:val="32"/>
      </w:rPr>
    </w:lvl>
    <w:lvl w:ilvl="7" w:tentative="0">
      <w:start w:val="1"/>
      <w:numFmt w:val="decimal"/>
      <w:isLgl/>
      <w:lvlText w:val="%1.%2.%3.%4.%5.%6.%7.%8"/>
      <w:lvlJc w:val="left"/>
      <w:pPr>
        <w:ind w:left="4680" w:hanging="2160"/>
      </w:pPr>
      <w:rPr>
        <w:rFonts w:hint="default" w:ascii="Times New Roman" w:hAnsi="Times New Roman" w:eastAsia="仿宋" w:cs="Times New Roman"/>
        <w:sz w:val="32"/>
      </w:rPr>
    </w:lvl>
    <w:lvl w:ilvl="8" w:tentative="0">
      <w:start w:val="1"/>
      <w:numFmt w:val="decimal"/>
      <w:isLgl/>
      <w:lvlText w:val="%1.%2.%3.%4.%5.%6.%7.%8.%9"/>
      <w:lvlJc w:val="left"/>
      <w:pPr>
        <w:ind w:left="5040" w:hanging="2160"/>
      </w:pPr>
      <w:rPr>
        <w:rFonts w:hint="default" w:ascii="Times New Roman" w:hAnsi="Times New Roman" w:eastAsia="仿宋" w:cs="Times New Roman"/>
        <w:sz w:val="32"/>
      </w:rPr>
    </w:lvl>
  </w:abstractNum>
  <w:abstractNum w:abstractNumId="2">
    <w:nsid w:val="0A7A103D"/>
    <w:multiLevelType w:val="multilevel"/>
    <w:tmpl w:val="0A7A103D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C9B186F"/>
    <w:multiLevelType w:val="multilevel"/>
    <w:tmpl w:val="1C9B186F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21851526"/>
    <w:multiLevelType w:val="multilevel"/>
    <w:tmpl w:val="21851526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21C25A03"/>
    <w:multiLevelType w:val="multilevel"/>
    <w:tmpl w:val="21C25A03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"/>
      <w:isLgl/>
      <w:lvlText w:val="%1.%2"/>
      <w:lvlJc w:val="left"/>
      <w:pPr>
        <w:ind w:left="1080" w:hanging="720"/>
      </w:pPr>
      <w:rPr>
        <w:rFonts w:hint="default" w:ascii="Times New Roman" w:hAnsi="Times New Roman" w:eastAsia="仿宋" w:cs="Times New Roman"/>
        <w:sz w:val="32"/>
      </w:rPr>
    </w:lvl>
    <w:lvl w:ilvl="2" w:tentative="0">
      <w:start w:val="1"/>
      <w:numFmt w:val="decimal"/>
      <w:isLgl/>
      <w:lvlText w:val="%1.%2.%3"/>
      <w:lvlJc w:val="left"/>
      <w:pPr>
        <w:ind w:left="1440" w:hanging="720"/>
      </w:pPr>
      <w:rPr>
        <w:rFonts w:hint="default" w:ascii="Times New Roman" w:hAnsi="Times New Roman" w:eastAsia="仿宋" w:cs="Times New Roman"/>
        <w:sz w:val="32"/>
      </w:rPr>
    </w:lvl>
    <w:lvl w:ilvl="3" w:tentative="0">
      <w:start w:val="1"/>
      <w:numFmt w:val="decimal"/>
      <w:isLgl/>
      <w:lvlText w:val="%1.%2.%3.%4"/>
      <w:lvlJc w:val="left"/>
      <w:pPr>
        <w:ind w:left="2160" w:hanging="1080"/>
      </w:pPr>
      <w:rPr>
        <w:rFonts w:hint="default" w:ascii="Times New Roman" w:hAnsi="Times New Roman" w:eastAsia="仿宋" w:cs="Times New Roman"/>
        <w:sz w:val="32"/>
      </w:rPr>
    </w:lvl>
    <w:lvl w:ilvl="4" w:tentative="0">
      <w:start w:val="1"/>
      <w:numFmt w:val="decimal"/>
      <w:isLgl/>
      <w:lvlText w:val="%1.%2.%3.%4.%5"/>
      <w:lvlJc w:val="left"/>
      <w:pPr>
        <w:ind w:left="2880" w:hanging="1440"/>
      </w:pPr>
      <w:rPr>
        <w:rFonts w:hint="default" w:ascii="Times New Roman" w:hAnsi="Times New Roman" w:eastAsia="仿宋" w:cs="Times New Roman"/>
        <w:sz w:val="32"/>
      </w:rPr>
    </w:lvl>
    <w:lvl w:ilvl="5" w:tentative="0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 w:ascii="Times New Roman" w:hAnsi="Times New Roman" w:eastAsia="仿宋" w:cs="Times New Roman"/>
        <w:sz w:val="32"/>
      </w:rPr>
    </w:lvl>
    <w:lvl w:ilvl="6" w:tentative="0">
      <w:start w:val="1"/>
      <w:numFmt w:val="decimal"/>
      <w:isLgl/>
      <w:lvlText w:val="%1.%2.%3.%4.%5.%6.%7"/>
      <w:lvlJc w:val="left"/>
      <w:pPr>
        <w:ind w:left="3960" w:hanging="1800"/>
      </w:pPr>
      <w:rPr>
        <w:rFonts w:hint="default" w:ascii="Times New Roman" w:hAnsi="Times New Roman" w:eastAsia="仿宋" w:cs="Times New Roman"/>
        <w:sz w:val="32"/>
      </w:rPr>
    </w:lvl>
    <w:lvl w:ilvl="7" w:tentative="0">
      <w:start w:val="1"/>
      <w:numFmt w:val="decimal"/>
      <w:isLgl/>
      <w:lvlText w:val="%1.%2.%3.%4.%5.%6.%7.%8"/>
      <w:lvlJc w:val="left"/>
      <w:pPr>
        <w:ind w:left="4680" w:hanging="2160"/>
      </w:pPr>
      <w:rPr>
        <w:rFonts w:hint="default" w:ascii="Times New Roman" w:hAnsi="Times New Roman" w:eastAsia="仿宋" w:cs="Times New Roman"/>
        <w:sz w:val="32"/>
      </w:rPr>
    </w:lvl>
    <w:lvl w:ilvl="8" w:tentative="0">
      <w:start w:val="1"/>
      <w:numFmt w:val="decimal"/>
      <w:isLgl/>
      <w:lvlText w:val="%1.%2.%3.%4.%5.%6.%7.%8.%9"/>
      <w:lvlJc w:val="left"/>
      <w:pPr>
        <w:ind w:left="5040" w:hanging="2160"/>
      </w:pPr>
      <w:rPr>
        <w:rFonts w:hint="default" w:ascii="Times New Roman" w:hAnsi="Times New Roman" w:eastAsia="仿宋" w:cs="Times New Roman"/>
        <w:sz w:val="32"/>
      </w:rPr>
    </w:lvl>
  </w:abstractNum>
  <w:abstractNum w:abstractNumId="6">
    <w:nsid w:val="22177C5C"/>
    <w:multiLevelType w:val="multilevel"/>
    <w:tmpl w:val="22177C5C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2F4F19F1"/>
    <w:multiLevelType w:val="multilevel"/>
    <w:tmpl w:val="2F4F19F1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"/>
      <w:isLgl/>
      <w:lvlText w:val="%1.%2"/>
      <w:lvlJc w:val="left"/>
      <w:pPr>
        <w:ind w:left="1080" w:hanging="720"/>
      </w:pPr>
      <w:rPr>
        <w:rFonts w:hint="default" w:ascii="Times New Roman" w:hAnsi="Times New Roman" w:eastAsia="仿宋" w:cs="Times New Roman"/>
        <w:sz w:val="32"/>
      </w:rPr>
    </w:lvl>
    <w:lvl w:ilvl="2" w:tentative="0">
      <w:start w:val="1"/>
      <w:numFmt w:val="decimal"/>
      <w:isLgl/>
      <w:lvlText w:val="%1.%2.%3"/>
      <w:lvlJc w:val="left"/>
      <w:pPr>
        <w:ind w:left="1440" w:hanging="720"/>
      </w:pPr>
      <w:rPr>
        <w:rFonts w:hint="default" w:ascii="Times New Roman" w:hAnsi="Times New Roman" w:eastAsia="仿宋" w:cs="Times New Roman"/>
        <w:sz w:val="32"/>
      </w:rPr>
    </w:lvl>
    <w:lvl w:ilvl="3" w:tentative="0">
      <w:start w:val="1"/>
      <w:numFmt w:val="decimal"/>
      <w:isLgl/>
      <w:lvlText w:val="%1.%2.%3.%4"/>
      <w:lvlJc w:val="left"/>
      <w:pPr>
        <w:ind w:left="2160" w:hanging="1080"/>
      </w:pPr>
      <w:rPr>
        <w:rFonts w:hint="default" w:ascii="Times New Roman" w:hAnsi="Times New Roman" w:eastAsia="仿宋" w:cs="Times New Roman"/>
        <w:sz w:val="32"/>
      </w:rPr>
    </w:lvl>
    <w:lvl w:ilvl="4" w:tentative="0">
      <w:start w:val="1"/>
      <w:numFmt w:val="decimal"/>
      <w:isLgl/>
      <w:lvlText w:val="%1.%2.%3.%4.%5"/>
      <w:lvlJc w:val="left"/>
      <w:pPr>
        <w:ind w:left="2880" w:hanging="1440"/>
      </w:pPr>
      <w:rPr>
        <w:rFonts w:hint="default" w:ascii="Times New Roman" w:hAnsi="Times New Roman" w:eastAsia="仿宋" w:cs="Times New Roman"/>
        <w:sz w:val="32"/>
      </w:rPr>
    </w:lvl>
    <w:lvl w:ilvl="5" w:tentative="0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 w:ascii="Times New Roman" w:hAnsi="Times New Roman" w:eastAsia="仿宋" w:cs="Times New Roman"/>
        <w:sz w:val="32"/>
      </w:rPr>
    </w:lvl>
    <w:lvl w:ilvl="6" w:tentative="0">
      <w:start w:val="1"/>
      <w:numFmt w:val="decimal"/>
      <w:isLgl/>
      <w:lvlText w:val="%1.%2.%3.%4.%5.%6.%7"/>
      <w:lvlJc w:val="left"/>
      <w:pPr>
        <w:ind w:left="3960" w:hanging="1800"/>
      </w:pPr>
      <w:rPr>
        <w:rFonts w:hint="default" w:ascii="Times New Roman" w:hAnsi="Times New Roman" w:eastAsia="仿宋" w:cs="Times New Roman"/>
        <w:sz w:val="32"/>
      </w:rPr>
    </w:lvl>
    <w:lvl w:ilvl="7" w:tentative="0">
      <w:start w:val="1"/>
      <w:numFmt w:val="decimal"/>
      <w:isLgl/>
      <w:lvlText w:val="%1.%2.%3.%4.%5.%6.%7.%8"/>
      <w:lvlJc w:val="left"/>
      <w:pPr>
        <w:ind w:left="4680" w:hanging="2160"/>
      </w:pPr>
      <w:rPr>
        <w:rFonts w:hint="default" w:ascii="Times New Roman" w:hAnsi="Times New Roman" w:eastAsia="仿宋" w:cs="Times New Roman"/>
        <w:sz w:val="32"/>
      </w:rPr>
    </w:lvl>
    <w:lvl w:ilvl="8" w:tentative="0">
      <w:start w:val="1"/>
      <w:numFmt w:val="decimal"/>
      <w:isLgl/>
      <w:lvlText w:val="%1.%2.%3.%4.%5.%6.%7.%8.%9"/>
      <w:lvlJc w:val="left"/>
      <w:pPr>
        <w:ind w:left="5040" w:hanging="2160"/>
      </w:pPr>
      <w:rPr>
        <w:rFonts w:hint="default" w:ascii="Times New Roman" w:hAnsi="Times New Roman" w:eastAsia="仿宋" w:cs="Times New Roman"/>
        <w:sz w:val="32"/>
      </w:rPr>
    </w:lvl>
  </w:abstractNum>
  <w:abstractNum w:abstractNumId="8">
    <w:nsid w:val="349E4DD9"/>
    <w:multiLevelType w:val="multilevel"/>
    <w:tmpl w:val="349E4DD9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44BF18DA"/>
    <w:multiLevelType w:val="multilevel"/>
    <w:tmpl w:val="44BF18DA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"/>
      <w:isLgl/>
      <w:lvlText w:val="%1.%2"/>
      <w:lvlJc w:val="left"/>
      <w:pPr>
        <w:ind w:left="1080" w:hanging="720"/>
      </w:pPr>
      <w:rPr>
        <w:rFonts w:hint="default" w:ascii="Times New Roman" w:hAnsi="Times New Roman" w:eastAsia="仿宋" w:cs="Times New Roman"/>
        <w:sz w:val="32"/>
      </w:rPr>
    </w:lvl>
    <w:lvl w:ilvl="2" w:tentative="0">
      <w:start w:val="1"/>
      <w:numFmt w:val="decimal"/>
      <w:isLgl/>
      <w:lvlText w:val="%1.%2.%3"/>
      <w:lvlJc w:val="left"/>
      <w:pPr>
        <w:ind w:left="1440" w:hanging="720"/>
      </w:pPr>
      <w:rPr>
        <w:rFonts w:hint="default" w:ascii="Times New Roman" w:hAnsi="Times New Roman" w:eastAsia="仿宋" w:cs="Times New Roman"/>
        <w:sz w:val="32"/>
      </w:rPr>
    </w:lvl>
    <w:lvl w:ilvl="3" w:tentative="0">
      <w:start w:val="1"/>
      <w:numFmt w:val="decimal"/>
      <w:isLgl/>
      <w:lvlText w:val="%1.%2.%3.%4"/>
      <w:lvlJc w:val="left"/>
      <w:pPr>
        <w:ind w:left="2160" w:hanging="1080"/>
      </w:pPr>
      <w:rPr>
        <w:rFonts w:hint="default" w:ascii="Times New Roman" w:hAnsi="Times New Roman" w:eastAsia="仿宋" w:cs="Times New Roman"/>
        <w:sz w:val="32"/>
      </w:rPr>
    </w:lvl>
    <w:lvl w:ilvl="4" w:tentative="0">
      <w:start w:val="1"/>
      <w:numFmt w:val="decimal"/>
      <w:isLgl/>
      <w:lvlText w:val="%1.%2.%3.%4.%5"/>
      <w:lvlJc w:val="left"/>
      <w:pPr>
        <w:ind w:left="2880" w:hanging="1440"/>
      </w:pPr>
      <w:rPr>
        <w:rFonts w:hint="default" w:ascii="Times New Roman" w:hAnsi="Times New Roman" w:eastAsia="仿宋" w:cs="Times New Roman"/>
        <w:sz w:val="32"/>
      </w:rPr>
    </w:lvl>
    <w:lvl w:ilvl="5" w:tentative="0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 w:ascii="Times New Roman" w:hAnsi="Times New Roman" w:eastAsia="仿宋" w:cs="Times New Roman"/>
        <w:sz w:val="32"/>
      </w:rPr>
    </w:lvl>
    <w:lvl w:ilvl="6" w:tentative="0">
      <w:start w:val="1"/>
      <w:numFmt w:val="decimal"/>
      <w:isLgl/>
      <w:lvlText w:val="%1.%2.%3.%4.%5.%6.%7"/>
      <w:lvlJc w:val="left"/>
      <w:pPr>
        <w:ind w:left="3960" w:hanging="1800"/>
      </w:pPr>
      <w:rPr>
        <w:rFonts w:hint="default" w:ascii="Times New Roman" w:hAnsi="Times New Roman" w:eastAsia="仿宋" w:cs="Times New Roman"/>
        <w:sz w:val="32"/>
      </w:rPr>
    </w:lvl>
    <w:lvl w:ilvl="7" w:tentative="0">
      <w:start w:val="1"/>
      <w:numFmt w:val="decimal"/>
      <w:isLgl/>
      <w:lvlText w:val="%1.%2.%3.%4.%5.%6.%7.%8"/>
      <w:lvlJc w:val="left"/>
      <w:pPr>
        <w:ind w:left="4680" w:hanging="2160"/>
      </w:pPr>
      <w:rPr>
        <w:rFonts w:hint="default" w:ascii="Times New Roman" w:hAnsi="Times New Roman" w:eastAsia="仿宋" w:cs="Times New Roman"/>
        <w:sz w:val="32"/>
      </w:rPr>
    </w:lvl>
    <w:lvl w:ilvl="8" w:tentative="0">
      <w:start w:val="1"/>
      <w:numFmt w:val="decimal"/>
      <w:isLgl/>
      <w:lvlText w:val="%1.%2.%3.%4.%5.%6.%7.%8.%9"/>
      <w:lvlJc w:val="left"/>
      <w:pPr>
        <w:ind w:left="5040" w:hanging="2160"/>
      </w:pPr>
      <w:rPr>
        <w:rFonts w:hint="default" w:ascii="Times New Roman" w:hAnsi="Times New Roman" w:eastAsia="仿宋" w:cs="Times New Roman"/>
        <w:sz w:val="32"/>
      </w:rPr>
    </w:lvl>
  </w:abstractNum>
  <w:abstractNum w:abstractNumId="10">
    <w:nsid w:val="6A517E43"/>
    <w:multiLevelType w:val="multilevel"/>
    <w:tmpl w:val="6A517E43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"/>
      <w:isLgl/>
      <w:lvlText w:val="%1.%2"/>
      <w:lvlJc w:val="left"/>
      <w:pPr>
        <w:ind w:left="1080" w:hanging="720"/>
      </w:pPr>
      <w:rPr>
        <w:rFonts w:hint="default" w:ascii="Times New Roman" w:hAnsi="Times New Roman" w:eastAsia="仿宋" w:cs="Times New Roman"/>
        <w:sz w:val="32"/>
      </w:rPr>
    </w:lvl>
    <w:lvl w:ilvl="2" w:tentative="0">
      <w:start w:val="1"/>
      <w:numFmt w:val="decimal"/>
      <w:isLgl/>
      <w:lvlText w:val="%1.%2.%3"/>
      <w:lvlJc w:val="left"/>
      <w:pPr>
        <w:ind w:left="1440" w:hanging="720"/>
      </w:pPr>
      <w:rPr>
        <w:rFonts w:hint="default" w:ascii="Times New Roman" w:hAnsi="Times New Roman" w:eastAsia="仿宋" w:cs="Times New Roman"/>
        <w:sz w:val="32"/>
      </w:rPr>
    </w:lvl>
    <w:lvl w:ilvl="3" w:tentative="0">
      <w:start w:val="1"/>
      <w:numFmt w:val="decimal"/>
      <w:isLgl/>
      <w:lvlText w:val="%1.%2.%3.%4"/>
      <w:lvlJc w:val="left"/>
      <w:pPr>
        <w:ind w:left="2160" w:hanging="1080"/>
      </w:pPr>
      <w:rPr>
        <w:rFonts w:hint="default" w:ascii="Times New Roman" w:hAnsi="Times New Roman" w:eastAsia="仿宋" w:cs="Times New Roman"/>
        <w:sz w:val="32"/>
      </w:rPr>
    </w:lvl>
    <w:lvl w:ilvl="4" w:tentative="0">
      <w:start w:val="1"/>
      <w:numFmt w:val="decimal"/>
      <w:isLgl/>
      <w:lvlText w:val="%1.%2.%3.%4.%5"/>
      <w:lvlJc w:val="left"/>
      <w:pPr>
        <w:ind w:left="2880" w:hanging="1440"/>
      </w:pPr>
      <w:rPr>
        <w:rFonts w:hint="default" w:ascii="Times New Roman" w:hAnsi="Times New Roman" w:eastAsia="仿宋" w:cs="Times New Roman"/>
        <w:sz w:val="32"/>
      </w:rPr>
    </w:lvl>
    <w:lvl w:ilvl="5" w:tentative="0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 w:ascii="Times New Roman" w:hAnsi="Times New Roman" w:eastAsia="仿宋" w:cs="Times New Roman"/>
        <w:sz w:val="32"/>
      </w:rPr>
    </w:lvl>
    <w:lvl w:ilvl="6" w:tentative="0">
      <w:start w:val="1"/>
      <w:numFmt w:val="decimal"/>
      <w:isLgl/>
      <w:lvlText w:val="%1.%2.%3.%4.%5.%6.%7"/>
      <w:lvlJc w:val="left"/>
      <w:pPr>
        <w:ind w:left="3960" w:hanging="1800"/>
      </w:pPr>
      <w:rPr>
        <w:rFonts w:hint="default" w:ascii="Times New Roman" w:hAnsi="Times New Roman" w:eastAsia="仿宋" w:cs="Times New Roman"/>
        <w:sz w:val="32"/>
      </w:rPr>
    </w:lvl>
    <w:lvl w:ilvl="7" w:tentative="0">
      <w:start w:val="1"/>
      <w:numFmt w:val="decimal"/>
      <w:isLgl/>
      <w:lvlText w:val="%1.%2.%3.%4.%5.%6.%7.%8"/>
      <w:lvlJc w:val="left"/>
      <w:pPr>
        <w:ind w:left="4680" w:hanging="2160"/>
      </w:pPr>
      <w:rPr>
        <w:rFonts w:hint="default" w:ascii="Times New Roman" w:hAnsi="Times New Roman" w:eastAsia="仿宋" w:cs="Times New Roman"/>
        <w:sz w:val="32"/>
      </w:rPr>
    </w:lvl>
    <w:lvl w:ilvl="8" w:tentative="0">
      <w:start w:val="1"/>
      <w:numFmt w:val="decimal"/>
      <w:isLgl/>
      <w:lvlText w:val="%1.%2.%3.%4.%5.%6.%7.%8.%9"/>
      <w:lvlJc w:val="left"/>
      <w:pPr>
        <w:ind w:left="5040" w:hanging="2160"/>
      </w:pPr>
      <w:rPr>
        <w:rFonts w:hint="default" w:ascii="Times New Roman" w:hAnsi="Times New Roman" w:eastAsia="仿宋" w:cs="Times New Roman"/>
        <w:sz w:val="32"/>
      </w:rPr>
    </w:lvl>
  </w:abstractNum>
  <w:abstractNum w:abstractNumId="11">
    <w:nsid w:val="6DD60036"/>
    <w:multiLevelType w:val="multilevel"/>
    <w:tmpl w:val="6DD60036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72201733"/>
    <w:multiLevelType w:val="multilevel"/>
    <w:tmpl w:val="72201733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5"/>
  </w:num>
  <w:num w:numId="2">
    <w:abstractNumId w:val="7"/>
  </w:num>
  <w:num w:numId="3">
    <w:abstractNumId w:val="10"/>
  </w:num>
  <w:num w:numId="4">
    <w:abstractNumId w:val="9"/>
  </w:num>
  <w:num w:numId="5">
    <w:abstractNumId w:val="1"/>
  </w:num>
  <w:num w:numId="6">
    <w:abstractNumId w:val="3"/>
  </w:num>
  <w:num w:numId="7">
    <w:abstractNumId w:val="12"/>
  </w:num>
  <w:num w:numId="8">
    <w:abstractNumId w:val="2"/>
  </w:num>
  <w:num w:numId="9">
    <w:abstractNumId w:val="6"/>
  </w:num>
  <w:num w:numId="10">
    <w:abstractNumId w:val="0"/>
  </w:num>
  <w:num w:numId="11">
    <w:abstractNumId w:val="4"/>
  </w:num>
  <w:num w:numId="12">
    <w:abstractNumId w:val="11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evenAndOddHeaders w:val="1"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D26"/>
    <w:rsid w:val="00000728"/>
    <w:rsid w:val="00004DA5"/>
    <w:rsid w:val="000120FB"/>
    <w:rsid w:val="00027852"/>
    <w:rsid w:val="00027CBA"/>
    <w:rsid w:val="000334EB"/>
    <w:rsid w:val="0004500F"/>
    <w:rsid w:val="00050595"/>
    <w:rsid w:val="00085029"/>
    <w:rsid w:val="00087A9F"/>
    <w:rsid w:val="000A1509"/>
    <w:rsid w:val="000B39EA"/>
    <w:rsid w:val="000B5A88"/>
    <w:rsid w:val="000C3933"/>
    <w:rsid w:val="000C48F3"/>
    <w:rsid w:val="000E09ED"/>
    <w:rsid w:val="001049C1"/>
    <w:rsid w:val="00154BED"/>
    <w:rsid w:val="00162DB3"/>
    <w:rsid w:val="00164885"/>
    <w:rsid w:val="001767BF"/>
    <w:rsid w:val="00194CFE"/>
    <w:rsid w:val="001963DC"/>
    <w:rsid w:val="001A6E39"/>
    <w:rsid w:val="001D3262"/>
    <w:rsid w:val="001E3C17"/>
    <w:rsid w:val="001E59F3"/>
    <w:rsid w:val="0020134A"/>
    <w:rsid w:val="00202AAF"/>
    <w:rsid w:val="002072FA"/>
    <w:rsid w:val="00217B1B"/>
    <w:rsid w:val="00231DBB"/>
    <w:rsid w:val="00236FF7"/>
    <w:rsid w:val="00244E4C"/>
    <w:rsid w:val="002658D1"/>
    <w:rsid w:val="002727B2"/>
    <w:rsid w:val="00281DFD"/>
    <w:rsid w:val="0028675A"/>
    <w:rsid w:val="002870E0"/>
    <w:rsid w:val="00291A4B"/>
    <w:rsid w:val="0029715C"/>
    <w:rsid w:val="002A0F2D"/>
    <w:rsid w:val="002A1EBA"/>
    <w:rsid w:val="002A64E9"/>
    <w:rsid w:val="002C051C"/>
    <w:rsid w:val="002C7B3C"/>
    <w:rsid w:val="002D54F8"/>
    <w:rsid w:val="00316982"/>
    <w:rsid w:val="0032195D"/>
    <w:rsid w:val="003335C7"/>
    <w:rsid w:val="00356374"/>
    <w:rsid w:val="00366239"/>
    <w:rsid w:val="00372F51"/>
    <w:rsid w:val="00384F00"/>
    <w:rsid w:val="00385514"/>
    <w:rsid w:val="00390E62"/>
    <w:rsid w:val="00392F20"/>
    <w:rsid w:val="003956F1"/>
    <w:rsid w:val="003A1672"/>
    <w:rsid w:val="003B7152"/>
    <w:rsid w:val="003C5065"/>
    <w:rsid w:val="003C7F02"/>
    <w:rsid w:val="003D5EAD"/>
    <w:rsid w:val="003E10AE"/>
    <w:rsid w:val="003E191F"/>
    <w:rsid w:val="003F4AAB"/>
    <w:rsid w:val="003F4FFD"/>
    <w:rsid w:val="00402327"/>
    <w:rsid w:val="004211E3"/>
    <w:rsid w:val="004568BC"/>
    <w:rsid w:val="00460778"/>
    <w:rsid w:val="00483353"/>
    <w:rsid w:val="00483A0B"/>
    <w:rsid w:val="004B4E11"/>
    <w:rsid w:val="004B6B53"/>
    <w:rsid w:val="004C4C57"/>
    <w:rsid w:val="004D174E"/>
    <w:rsid w:val="004E15B9"/>
    <w:rsid w:val="004E5A45"/>
    <w:rsid w:val="004F05DA"/>
    <w:rsid w:val="004F07C4"/>
    <w:rsid w:val="004F21A4"/>
    <w:rsid w:val="004F2808"/>
    <w:rsid w:val="00516EF6"/>
    <w:rsid w:val="0052321D"/>
    <w:rsid w:val="00526BAF"/>
    <w:rsid w:val="00541678"/>
    <w:rsid w:val="00566CA1"/>
    <w:rsid w:val="005734AB"/>
    <w:rsid w:val="0057409B"/>
    <w:rsid w:val="0058212D"/>
    <w:rsid w:val="005924A2"/>
    <w:rsid w:val="005A610E"/>
    <w:rsid w:val="005A6AE5"/>
    <w:rsid w:val="005B3061"/>
    <w:rsid w:val="005B6759"/>
    <w:rsid w:val="005C4F08"/>
    <w:rsid w:val="005D50F2"/>
    <w:rsid w:val="005D641E"/>
    <w:rsid w:val="005F2FEF"/>
    <w:rsid w:val="005F5BA0"/>
    <w:rsid w:val="005F6DED"/>
    <w:rsid w:val="006144A9"/>
    <w:rsid w:val="0062435F"/>
    <w:rsid w:val="0063398B"/>
    <w:rsid w:val="00633D10"/>
    <w:rsid w:val="006421B4"/>
    <w:rsid w:val="0064316A"/>
    <w:rsid w:val="006460B4"/>
    <w:rsid w:val="00656193"/>
    <w:rsid w:val="00657B95"/>
    <w:rsid w:val="0067684B"/>
    <w:rsid w:val="00686B2D"/>
    <w:rsid w:val="006963DE"/>
    <w:rsid w:val="006B54BC"/>
    <w:rsid w:val="006C171F"/>
    <w:rsid w:val="006D69AD"/>
    <w:rsid w:val="006E25B9"/>
    <w:rsid w:val="006E4074"/>
    <w:rsid w:val="006E61C0"/>
    <w:rsid w:val="006E72CD"/>
    <w:rsid w:val="007171BA"/>
    <w:rsid w:val="007256A7"/>
    <w:rsid w:val="007258BE"/>
    <w:rsid w:val="00756D94"/>
    <w:rsid w:val="0076221B"/>
    <w:rsid w:val="007668F9"/>
    <w:rsid w:val="00770FE0"/>
    <w:rsid w:val="00790FD6"/>
    <w:rsid w:val="007949C1"/>
    <w:rsid w:val="007B30C9"/>
    <w:rsid w:val="007E5CE7"/>
    <w:rsid w:val="00817189"/>
    <w:rsid w:val="008268D6"/>
    <w:rsid w:val="00827B4E"/>
    <w:rsid w:val="008311B1"/>
    <w:rsid w:val="00844454"/>
    <w:rsid w:val="00863D34"/>
    <w:rsid w:val="00867861"/>
    <w:rsid w:val="00884FD5"/>
    <w:rsid w:val="008865F3"/>
    <w:rsid w:val="008B0283"/>
    <w:rsid w:val="00907489"/>
    <w:rsid w:val="009142B2"/>
    <w:rsid w:val="00920ADB"/>
    <w:rsid w:val="009328F7"/>
    <w:rsid w:val="00954819"/>
    <w:rsid w:val="00970806"/>
    <w:rsid w:val="00970DE1"/>
    <w:rsid w:val="00992424"/>
    <w:rsid w:val="00995C82"/>
    <w:rsid w:val="009A3FF1"/>
    <w:rsid w:val="009A50C1"/>
    <w:rsid w:val="009B776B"/>
    <w:rsid w:val="009C4DE0"/>
    <w:rsid w:val="009E6C7D"/>
    <w:rsid w:val="009F2359"/>
    <w:rsid w:val="00A246D5"/>
    <w:rsid w:val="00A30CB3"/>
    <w:rsid w:val="00A5058C"/>
    <w:rsid w:val="00A5786B"/>
    <w:rsid w:val="00A75FFF"/>
    <w:rsid w:val="00A96285"/>
    <w:rsid w:val="00AA34AC"/>
    <w:rsid w:val="00AA5302"/>
    <w:rsid w:val="00AB2010"/>
    <w:rsid w:val="00AB2BAF"/>
    <w:rsid w:val="00AB719E"/>
    <w:rsid w:val="00AC4B47"/>
    <w:rsid w:val="00AE02FB"/>
    <w:rsid w:val="00AF1EC7"/>
    <w:rsid w:val="00B03838"/>
    <w:rsid w:val="00B11FFE"/>
    <w:rsid w:val="00B173E3"/>
    <w:rsid w:val="00B22292"/>
    <w:rsid w:val="00B36445"/>
    <w:rsid w:val="00B370E2"/>
    <w:rsid w:val="00B40198"/>
    <w:rsid w:val="00B47F10"/>
    <w:rsid w:val="00B56D04"/>
    <w:rsid w:val="00B60797"/>
    <w:rsid w:val="00B70260"/>
    <w:rsid w:val="00B73E53"/>
    <w:rsid w:val="00B76A1B"/>
    <w:rsid w:val="00B85297"/>
    <w:rsid w:val="00B86E2F"/>
    <w:rsid w:val="00BA3B73"/>
    <w:rsid w:val="00BA52DE"/>
    <w:rsid w:val="00BC7FA1"/>
    <w:rsid w:val="00BF08CB"/>
    <w:rsid w:val="00C203EF"/>
    <w:rsid w:val="00C21A20"/>
    <w:rsid w:val="00C51DF9"/>
    <w:rsid w:val="00C8588C"/>
    <w:rsid w:val="00C911E5"/>
    <w:rsid w:val="00CA3DF6"/>
    <w:rsid w:val="00CC1EA3"/>
    <w:rsid w:val="00CC4D2F"/>
    <w:rsid w:val="00CD5CCE"/>
    <w:rsid w:val="00CE75C0"/>
    <w:rsid w:val="00CF301C"/>
    <w:rsid w:val="00CF3104"/>
    <w:rsid w:val="00D03E4D"/>
    <w:rsid w:val="00D1595E"/>
    <w:rsid w:val="00D300A7"/>
    <w:rsid w:val="00D303D4"/>
    <w:rsid w:val="00D51408"/>
    <w:rsid w:val="00D5384E"/>
    <w:rsid w:val="00D71F43"/>
    <w:rsid w:val="00D763C8"/>
    <w:rsid w:val="00DA1242"/>
    <w:rsid w:val="00DC5AE7"/>
    <w:rsid w:val="00DC78C0"/>
    <w:rsid w:val="00DD301C"/>
    <w:rsid w:val="00DE103E"/>
    <w:rsid w:val="00DE6C78"/>
    <w:rsid w:val="00DF51F6"/>
    <w:rsid w:val="00E0778E"/>
    <w:rsid w:val="00E14EE1"/>
    <w:rsid w:val="00E179FC"/>
    <w:rsid w:val="00E247FC"/>
    <w:rsid w:val="00E46B7B"/>
    <w:rsid w:val="00E50AF6"/>
    <w:rsid w:val="00E64BBF"/>
    <w:rsid w:val="00E65851"/>
    <w:rsid w:val="00E67240"/>
    <w:rsid w:val="00E77559"/>
    <w:rsid w:val="00E87988"/>
    <w:rsid w:val="00E95F86"/>
    <w:rsid w:val="00EC4A42"/>
    <w:rsid w:val="00EC568C"/>
    <w:rsid w:val="00F24CCB"/>
    <w:rsid w:val="00F33CEF"/>
    <w:rsid w:val="00F34E7D"/>
    <w:rsid w:val="00F46E17"/>
    <w:rsid w:val="00F56165"/>
    <w:rsid w:val="00F61B73"/>
    <w:rsid w:val="00F7298C"/>
    <w:rsid w:val="00F7461F"/>
    <w:rsid w:val="00F74F67"/>
    <w:rsid w:val="00F82D26"/>
    <w:rsid w:val="00F91828"/>
    <w:rsid w:val="00FB0F6F"/>
    <w:rsid w:val="00FC3601"/>
    <w:rsid w:val="00FE1AF4"/>
    <w:rsid w:val="00FE511A"/>
    <w:rsid w:val="00FE52B1"/>
    <w:rsid w:val="00FE5A7D"/>
    <w:rsid w:val="00FF0FF7"/>
    <w:rsid w:val="00FF3362"/>
    <w:rsid w:val="05E96858"/>
    <w:rsid w:val="09E152C6"/>
    <w:rsid w:val="0AF17B13"/>
    <w:rsid w:val="16C2550D"/>
    <w:rsid w:val="33E5133A"/>
    <w:rsid w:val="39D80B15"/>
    <w:rsid w:val="4202743E"/>
    <w:rsid w:val="45C30798"/>
    <w:rsid w:val="45C478C4"/>
    <w:rsid w:val="688D3ECC"/>
    <w:rsid w:val="6E0A52D1"/>
    <w:rsid w:val="6FBE7931"/>
    <w:rsid w:val="704835EF"/>
    <w:rsid w:val="7638412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8"/>
    <w:qFormat/>
    <w:uiPriority w:val="9"/>
    <w:pPr>
      <w:keepNext/>
      <w:keepLines/>
      <w:spacing w:line="576" w:lineRule="auto"/>
      <w:outlineLvl w:val="0"/>
    </w:pPr>
    <w:rPr>
      <w:b/>
      <w:kern w:val="44"/>
      <w:sz w:val="44"/>
    </w:rPr>
  </w:style>
  <w:style w:type="character" w:default="1" w:styleId="11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21"/>
    <w:semiHidden/>
    <w:unhideWhenUsed/>
    <w:qFormat/>
    <w:uiPriority w:val="99"/>
    <w:pPr>
      <w:jc w:val="left"/>
    </w:pPr>
  </w:style>
  <w:style w:type="paragraph" w:styleId="4">
    <w:name w:val="Date"/>
    <w:basedOn w:val="1"/>
    <w:next w:val="1"/>
    <w:link w:val="26"/>
    <w:semiHidden/>
    <w:unhideWhenUsed/>
    <w:qFormat/>
    <w:uiPriority w:val="99"/>
    <w:pPr>
      <w:ind w:left="100" w:leftChars="2500"/>
    </w:pPr>
  </w:style>
  <w:style w:type="paragraph" w:styleId="5">
    <w:name w:val="Body Text Indent 2"/>
    <w:basedOn w:val="1"/>
    <w:link w:val="34"/>
    <w:semiHidden/>
    <w:unhideWhenUsed/>
    <w:qFormat/>
    <w:uiPriority w:val="99"/>
    <w:pPr>
      <w:spacing w:line="480" w:lineRule="auto"/>
      <w:ind w:left="420" w:leftChars="200"/>
    </w:pPr>
  </w:style>
  <w:style w:type="paragraph" w:styleId="6">
    <w:name w:val="Balloon Text"/>
    <w:basedOn w:val="1"/>
    <w:link w:val="20"/>
    <w:semiHidden/>
    <w:unhideWhenUsed/>
    <w:qFormat/>
    <w:uiPriority w:val="99"/>
    <w:rPr>
      <w:sz w:val="18"/>
    </w:rPr>
  </w:style>
  <w:style w:type="paragraph" w:styleId="7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0">
    <w:name w:val="Table Grid"/>
    <w:basedOn w:val="9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22"/>
    <w:rPr>
      <w:rFonts w:hint="default" w:ascii="Times New Roman" w:hAnsi="Times New Roman" w:cs="Times New Roman"/>
      <w:b/>
    </w:rPr>
  </w:style>
  <w:style w:type="character" w:styleId="13">
    <w:name w:val="page number"/>
    <w:basedOn w:val="11"/>
    <w:semiHidden/>
    <w:unhideWhenUsed/>
    <w:qFormat/>
    <w:uiPriority w:val="99"/>
    <w:rPr>
      <w:rFonts w:hint="default" w:ascii="Times New Roman" w:hAnsi="Times New Roman" w:cs="Times New Roman"/>
    </w:rPr>
  </w:style>
  <w:style w:type="character" w:styleId="14">
    <w:name w:val="FollowedHyperlink"/>
    <w:basedOn w:val="11"/>
    <w:semiHidden/>
    <w:unhideWhenUsed/>
    <w:qFormat/>
    <w:uiPriority w:val="99"/>
    <w:rPr>
      <w:color w:val="800080"/>
      <w:u w:val="single"/>
    </w:rPr>
  </w:style>
  <w:style w:type="character" w:styleId="15">
    <w:name w:val="Emphasis"/>
    <w:basedOn w:val="11"/>
    <w:qFormat/>
    <w:uiPriority w:val="20"/>
  </w:style>
  <w:style w:type="character" w:styleId="16">
    <w:name w:val="Hyperlink"/>
    <w:basedOn w:val="11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7">
    <w:name w:val="页眉 Char"/>
    <w:basedOn w:val="11"/>
    <w:link w:val="8"/>
    <w:qFormat/>
    <w:uiPriority w:val="99"/>
    <w:rPr>
      <w:sz w:val="18"/>
      <w:szCs w:val="18"/>
    </w:rPr>
  </w:style>
  <w:style w:type="character" w:customStyle="1" w:styleId="18">
    <w:name w:val="页脚 Char"/>
    <w:basedOn w:val="11"/>
    <w:link w:val="7"/>
    <w:qFormat/>
    <w:uiPriority w:val="99"/>
    <w:rPr>
      <w:sz w:val="18"/>
      <w:szCs w:val="18"/>
    </w:rPr>
  </w:style>
  <w:style w:type="paragraph" w:styleId="19">
    <w:name w:val="List Paragraph"/>
    <w:basedOn w:val="1"/>
    <w:qFormat/>
    <w:uiPriority w:val="34"/>
    <w:pPr>
      <w:ind w:firstLine="420" w:firstLineChars="200"/>
    </w:pPr>
  </w:style>
  <w:style w:type="character" w:customStyle="1" w:styleId="20">
    <w:name w:val="批注框文本 Char"/>
    <w:basedOn w:val="11"/>
    <w:link w:val="6"/>
    <w:qFormat/>
    <w:uiPriority w:val="0"/>
    <w:rPr>
      <w:rFonts w:hint="default" w:ascii="Calibri" w:hAnsi="Calibri" w:cs="Calibri"/>
    </w:rPr>
  </w:style>
  <w:style w:type="character" w:customStyle="1" w:styleId="21">
    <w:name w:val="批注文字 Char"/>
    <w:basedOn w:val="11"/>
    <w:link w:val="3"/>
    <w:qFormat/>
    <w:uiPriority w:val="0"/>
  </w:style>
  <w:style w:type="character" w:customStyle="1" w:styleId="22">
    <w:name w:val="font21"/>
    <w:basedOn w:val="11"/>
    <w:qFormat/>
    <w:uiPriority w:val="0"/>
    <w:rPr>
      <w:rFonts w:hint="default" w:ascii="Tahoma" w:hAnsi="Tahoma" w:eastAsia="Tahoma" w:cs="Tahoma"/>
      <w:color w:val="000000"/>
      <w:u w:val="none"/>
    </w:rPr>
  </w:style>
  <w:style w:type="character" w:customStyle="1" w:styleId="23">
    <w:name w:val="font41"/>
    <w:basedOn w:val="11"/>
    <w:qFormat/>
    <w:uiPriority w:val="0"/>
    <w:rPr>
      <w:rFonts w:hint="eastAsia" w:ascii="宋体" w:hAnsi="宋体" w:eastAsia="宋体" w:cs="宋体"/>
      <w:color w:val="000000"/>
      <w:u w:val="none"/>
    </w:rPr>
  </w:style>
  <w:style w:type="character" w:customStyle="1" w:styleId="24">
    <w:name w:val="titlestyle"/>
    <w:basedOn w:val="11"/>
    <w:qFormat/>
    <w:uiPriority w:val="0"/>
  </w:style>
  <w:style w:type="character" w:customStyle="1" w:styleId="25">
    <w:name w:val="font111"/>
    <w:basedOn w:val="11"/>
    <w:qFormat/>
    <w:uiPriority w:val="0"/>
    <w:rPr>
      <w:rFonts w:hint="default" w:ascii="Tahoma" w:hAnsi="Tahoma" w:eastAsia="Tahoma" w:cs="Tahoma"/>
      <w:color w:val="000000"/>
      <w:u w:val="none"/>
    </w:rPr>
  </w:style>
  <w:style w:type="character" w:customStyle="1" w:styleId="26">
    <w:name w:val="日期 Char"/>
    <w:basedOn w:val="11"/>
    <w:link w:val="4"/>
    <w:qFormat/>
    <w:uiPriority w:val="0"/>
    <w:rPr>
      <w:rFonts w:hint="default" w:ascii="Calibri" w:hAnsi="Calibri" w:cs="Calibri"/>
    </w:rPr>
  </w:style>
  <w:style w:type="character" w:customStyle="1" w:styleId="27">
    <w:name w:val="font121"/>
    <w:basedOn w:val="11"/>
    <w:uiPriority w:val="0"/>
    <w:rPr>
      <w:rFonts w:hint="default" w:ascii="Tahoma" w:hAnsi="Tahoma" w:eastAsia="Tahoma" w:cs="Tahoma"/>
      <w:color w:val="000000"/>
      <w:u w:val="none"/>
    </w:rPr>
  </w:style>
  <w:style w:type="character" w:customStyle="1" w:styleId="28">
    <w:name w:val="标题 1 Char"/>
    <w:basedOn w:val="11"/>
    <w:link w:val="2"/>
    <w:qFormat/>
    <w:uiPriority w:val="0"/>
    <w:rPr>
      <w:rFonts w:hint="eastAsia" w:ascii="宋体" w:hAnsi="宋体" w:eastAsia="宋体" w:cs="宋体"/>
      <w:b/>
    </w:rPr>
  </w:style>
  <w:style w:type="character" w:customStyle="1" w:styleId="29">
    <w:name w:val="font101"/>
    <w:basedOn w:val="11"/>
    <w:qFormat/>
    <w:uiPriority w:val="0"/>
    <w:rPr>
      <w:rFonts w:hint="default" w:ascii="Tahoma" w:hAnsi="Tahoma" w:eastAsia="Tahoma" w:cs="Tahoma"/>
      <w:color w:val="000000"/>
      <w:u w:val="none"/>
    </w:rPr>
  </w:style>
  <w:style w:type="character" w:customStyle="1" w:styleId="30">
    <w:name w:val="apple-converted-space"/>
    <w:basedOn w:val="11"/>
    <w:qFormat/>
    <w:uiPriority w:val="0"/>
  </w:style>
  <w:style w:type="character" w:customStyle="1" w:styleId="31">
    <w:name w:val="font71"/>
    <w:basedOn w:val="11"/>
    <w:qFormat/>
    <w:uiPriority w:val="0"/>
    <w:rPr>
      <w:rFonts w:hint="eastAsia" w:ascii="宋体" w:hAnsi="宋体" w:eastAsia="宋体" w:cs="宋体"/>
      <w:color w:val="000000"/>
      <w:u w:val="none"/>
    </w:rPr>
  </w:style>
  <w:style w:type="character" w:customStyle="1" w:styleId="32">
    <w:name w:val="font81"/>
    <w:basedOn w:val="11"/>
    <w:qFormat/>
    <w:uiPriority w:val="0"/>
    <w:rPr>
      <w:rFonts w:hint="eastAsia" w:ascii="宋体" w:hAnsi="宋体" w:eastAsia="宋体" w:cs="宋体"/>
      <w:color w:val="000000"/>
      <w:u w:val="none"/>
    </w:rPr>
  </w:style>
  <w:style w:type="character" w:customStyle="1" w:styleId="33">
    <w:name w:val="font91"/>
    <w:basedOn w:val="11"/>
    <w:qFormat/>
    <w:uiPriority w:val="0"/>
    <w:rPr>
      <w:rFonts w:hint="default" w:ascii="Tahoma" w:hAnsi="Tahoma" w:eastAsia="Tahoma" w:cs="Tahoma"/>
      <w:color w:val="000000"/>
      <w:u w:val="none"/>
    </w:rPr>
  </w:style>
  <w:style w:type="character" w:customStyle="1" w:styleId="34">
    <w:name w:val="正文文本缩进 2 Char"/>
    <w:basedOn w:val="11"/>
    <w:link w:val="5"/>
    <w:qFormat/>
    <w:uiPriority w:val="0"/>
    <w:rPr>
      <w:rFonts w:hint="eastAsia" w:ascii="宋体" w:hAnsi="宋体" w:eastAsia="宋体" w:cs="宋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CC3319C-26E8-4C84-865E-BB38D015B0C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8</Pages>
  <Words>1169</Words>
  <Characters>1240</Characters>
  <Lines>65</Lines>
  <Paragraphs>57</Paragraphs>
  <TotalTime>4</TotalTime>
  <ScaleCrop>false</ScaleCrop>
  <LinksUpToDate>false</LinksUpToDate>
  <CharactersWithSpaces>2352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2021-04-13T07:27:00Z</dcterms:created>
  <dc:creator>lenovo</dc:creator>
  <cp:lastModifiedBy>玥儿</cp:lastModifiedBy>
  <cp:lastPrinted>2021-04-13T07:16:00Z</cp:lastPrinted>
  <dcterms:modified xsi:type="dcterms:W3CDTF">2021-04-15T01:27:05Z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ECFB1613B29847238E0BD1A60BC37250</vt:lpwstr>
  </property>
</Properties>
</file>