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firstLine="6243" w:firstLineChars="1950"/>
        <w:jc w:val="left"/>
        <w:rPr>
          <w:rFonts w:ascii="微软雅黑" w:hAnsi="微软雅黑" w:eastAsia="微软雅黑"/>
          <w:b/>
          <w:sz w:val="32"/>
        </w:rPr>
      </w:pPr>
      <w:r>
        <w:rPr>
          <w:rFonts w:hint="eastAsia" w:ascii="微软雅黑" w:hAnsi="微软雅黑" w:eastAsia="微软雅黑"/>
          <w:b/>
          <w:sz w:val="32"/>
        </w:rPr>
        <w:t>202</w:t>
      </w:r>
      <w:r>
        <w:rPr>
          <w:rFonts w:hint="eastAsia" w:ascii="微软雅黑" w:hAnsi="微软雅黑" w:eastAsia="微软雅黑"/>
          <w:b/>
          <w:sz w:val="32"/>
          <w:lang w:val="en-US" w:eastAsia="zh-CN"/>
        </w:rPr>
        <w:t>1</w:t>
      </w:r>
      <w:r>
        <w:rPr>
          <w:rFonts w:hint="eastAsia" w:ascii="微软雅黑" w:hAnsi="微软雅黑" w:eastAsia="微软雅黑"/>
          <w:b/>
          <w:sz w:val="32"/>
        </w:rPr>
        <w:t xml:space="preserve">省医学会奖申报攻略       </w:t>
      </w:r>
    </w:p>
    <w:p>
      <w:pPr>
        <w:ind w:firstLine="8404" w:firstLineChars="3500"/>
        <w:jc w:val="left"/>
        <w:rPr>
          <w:rFonts w:ascii="微软雅黑" w:hAnsi="微软雅黑" w:eastAsia="微软雅黑"/>
          <w:b/>
          <w:sz w:val="24"/>
        </w:rPr>
      </w:pPr>
      <w:r>
        <w:rPr>
          <w:rFonts w:hint="eastAsia" w:ascii="微软雅黑" w:hAnsi="微软雅黑" w:eastAsia="微软雅黑"/>
          <w:b/>
          <w:sz w:val="24"/>
        </w:rPr>
        <w:t>院科技部 计划成果科202</w:t>
      </w:r>
      <w:r>
        <w:rPr>
          <w:rFonts w:hint="eastAsia" w:ascii="微软雅黑" w:hAnsi="微软雅黑" w:eastAsia="微软雅黑"/>
          <w:b/>
          <w:sz w:val="24"/>
          <w:lang w:val="en-US" w:eastAsia="zh-CN"/>
        </w:rPr>
        <w:t>1</w:t>
      </w:r>
      <w:r>
        <w:rPr>
          <w:rFonts w:hint="eastAsia" w:ascii="微软雅黑" w:hAnsi="微软雅黑" w:eastAsia="微软雅黑"/>
          <w:b/>
          <w:sz w:val="24"/>
        </w:rPr>
        <w:t>.7</w:t>
      </w:r>
    </w:p>
    <w:p>
      <w:pPr>
        <w:jc w:val="left"/>
        <w:rPr>
          <w:rFonts w:ascii="微软雅黑" w:hAnsi="微软雅黑" w:eastAsia="微软雅黑"/>
          <w:b/>
          <w:sz w:val="32"/>
        </w:rPr>
      </w:pPr>
      <w:r>
        <w:rPr>
          <w:rFonts w:hint="eastAsia" w:ascii="微软雅黑" w:hAnsi="微软雅黑" w:eastAsia="微软雅黑"/>
          <w:b/>
          <w:sz w:val="32"/>
        </w:rPr>
        <w:t>一、时间进度安排</w:t>
      </w:r>
    </w:p>
    <w:tbl>
      <w:tblPr>
        <w:tblStyle w:val="7"/>
        <w:tblW w:w="0" w:type="auto"/>
        <w:jc w:val="cente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85"/>
        <w:gridCol w:w="4536"/>
        <w:gridCol w:w="5953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85" w:type="dxa"/>
            <w:tcBorders>
              <w:bottom w:val="single" w:color="FFFFFF" w:themeColor="background1" w:sz="12" w:space="0"/>
              <w:insideH w:val="single" w:sz="12" w:space="0"/>
            </w:tcBorders>
            <w:shd w:val="clear" w:color="auto" w:fill="9E3A38" w:themeFill="accent2" w:themeFillShade="CC"/>
          </w:tcPr>
          <w:p>
            <w:pPr>
              <w:jc w:val="center"/>
              <w:rPr>
                <w:rFonts w:ascii="微软雅黑" w:hAnsi="微软雅黑" w:eastAsia="微软雅黑"/>
                <w:b/>
                <w:bCs/>
                <w:color w:val="FFFFFF" w:themeColor="background1"/>
                <w:sz w:val="32"/>
                <w:szCs w:val="24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FFFFFF" w:themeColor="background1"/>
                <w:sz w:val="32"/>
                <w:szCs w:val="24"/>
                <w14:textFill>
                  <w14:solidFill>
                    <w14:schemeClr w14:val="bg1"/>
                  </w14:solidFill>
                </w14:textFill>
              </w:rPr>
              <w:t>时间</w:t>
            </w:r>
          </w:p>
        </w:tc>
        <w:tc>
          <w:tcPr>
            <w:tcW w:w="4536" w:type="dxa"/>
            <w:tcBorders>
              <w:bottom w:val="single" w:color="FFFFFF" w:themeColor="background1" w:sz="12" w:space="0"/>
              <w:insideH w:val="single" w:sz="12" w:space="0"/>
            </w:tcBorders>
            <w:shd w:val="clear" w:color="auto" w:fill="9E3A38" w:themeFill="accent2" w:themeFillShade="CC"/>
          </w:tcPr>
          <w:p>
            <w:pPr>
              <w:jc w:val="center"/>
              <w:rPr>
                <w:rFonts w:ascii="微软雅黑" w:hAnsi="微软雅黑" w:eastAsia="微软雅黑"/>
                <w:b/>
                <w:bCs/>
                <w:color w:val="FFFFFF" w:themeColor="background1"/>
                <w:sz w:val="32"/>
                <w:szCs w:val="24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FFFFFF" w:themeColor="background1"/>
                <w:sz w:val="32"/>
                <w:szCs w:val="24"/>
                <w14:textFill>
                  <w14:solidFill>
                    <w14:schemeClr w14:val="bg1"/>
                  </w14:solidFill>
                </w14:textFill>
              </w:rPr>
              <w:t>内容</w:t>
            </w:r>
          </w:p>
        </w:tc>
        <w:tc>
          <w:tcPr>
            <w:tcW w:w="5953" w:type="dxa"/>
            <w:tcBorders>
              <w:bottom w:val="single" w:color="FFFFFF" w:themeColor="background1" w:sz="12" w:space="0"/>
              <w:insideH w:val="single" w:sz="12" w:space="0"/>
            </w:tcBorders>
            <w:shd w:val="clear" w:color="auto" w:fill="9E3A38" w:themeFill="accent2" w:themeFillShade="CC"/>
          </w:tcPr>
          <w:p>
            <w:pPr>
              <w:jc w:val="center"/>
              <w:rPr>
                <w:rFonts w:ascii="微软雅黑" w:hAnsi="微软雅黑" w:eastAsia="微软雅黑"/>
                <w:b/>
                <w:bCs/>
                <w:color w:val="FFFFFF" w:themeColor="background1"/>
                <w:sz w:val="32"/>
                <w:szCs w:val="24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FFFFFF" w:themeColor="background1"/>
                <w:sz w:val="32"/>
                <w:szCs w:val="24"/>
                <w14:textFill>
                  <w14:solidFill>
                    <w14:schemeClr w14:val="bg1"/>
                  </w14:solidFill>
                </w14:textFill>
              </w:rPr>
              <w:t>备注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8" w:hRule="atLeast"/>
          <w:jc w:val="center"/>
        </w:trPr>
        <w:tc>
          <w:tcPr>
            <w:tcW w:w="3085" w:type="dxa"/>
            <w:shd w:val="clear" w:color="auto" w:fill="DBE5F1" w:themeFill="accent1" w:themeFillTint="33"/>
            <w:vAlign w:val="center"/>
          </w:tcPr>
          <w:p>
            <w:pPr>
              <w:rPr>
                <w:rFonts w:ascii="微软雅黑" w:hAnsi="微软雅黑" w:eastAsia="微软雅黑"/>
                <w:b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7月22日—7月27日</w:t>
            </w:r>
          </w:p>
        </w:tc>
        <w:tc>
          <w:tcPr>
            <w:tcW w:w="4536" w:type="dxa"/>
            <w:shd w:val="clear" w:color="auto" w:fill="DBE5F1" w:themeFill="accent1" w:themeFillTint="33"/>
            <w:vAlign w:val="center"/>
          </w:tcPr>
          <w:p>
            <w:pPr>
              <w:rPr>
                <w:rFonts w:ascii="微软雅黑" w:hAnsi="微软雅黑" w:eastAsia="微软雅黑"/>
                <w:b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b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发布通知、征集限项申报意向</w:t>
            </w:r>
          </w:p>
        </w:tc>
        <w:tc>
          <w:tcPr>
            <w:tcW w:w="5953" w:type="dxa"/>
            <w:shd w:val="clear" w:color="auto" w:fill="DBE5F1" w:themeFill="accent1" w:themeFillTint="33"/>
            <w:vAlign w:val="center"/>
          </w:tcPr>
          <w:p>
            <w:pPr>
              <w:spacing w:line="360" w:lineRule="exact"/>
              <w:rPr>
                <w:rFonts w:ascii="微软雅黑" w:hAnsi="微软雅黑" w:eastAsia="微软雅黑"/>
                <w:b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科技奖</w:t>
            </w:r>
            <w:r>
              <w:rPr>
                <w:rFonts w:hint="eastAsia" w:ascii="微软雅黑" w:hAnsi="微软雅黑" w:eastAsia="微软雅黑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应用研究类限5项，其余类别不限项，</w:t>
            </w:r>
            <w:r>
              <w:rPr>
                <w:rFonts w:hint="eastAsia" w:ascii="微软雅黑" w:hAnsi="微软雅黑" w:eastAsia="微软雅黑"/>
                <w:color w:val="FF0000"/>
                <w:szCs w:val="21"/>
              </w:rPr>
              <w:t>如有申报意向请</w:t>
            </w:r>
            <w:r>
              <w:rPr>
                <w:rFonts w:hint="eastAsia" w:ascii="微软雅黑" w:hAnsi="微软雅黑" w:eastAsia="微软雅黑"/>
                <w:color w:val="FF0000"/>
                <w:szCs w:val="21"/>
                <w:lang w:val="en-US" w:eastAsia="zh-CN"/>
              </w:rPr>
              <w:t>尽快</w:t>
            </w:r>
            <w:r>
              <w:rPr>
                <w:rFonts w:hint="eastAsia" w:ascii="微软雅黑" w:hAnsi="微软雅黑" w:eastAsia="微软雅黑"/>
                <w:color w:val="FF0000"/>
                <w:szCs w:val="21"/>
              </w:rPr>
              <w:t>联系：赵洪玥85422069。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2" w:hRule="atLeast"/>
          <w:jc w:val="center"/>
        </w:trPr>
        <w:tc>
          <w:tcPr>
            <w:tcW w:w="3085" w:type="dxa"/>
            <w:shd w:val="clear" w:color="auto" w:fill="EDF2F8" w:themeFill="accent1" w:themeFillTint="19"/>
            <w:vAlign w:val="center"/>
          </w:tcPr>
          <w:p>
            <w:pPr>
              <w:rPr>
                <w:rFonts w:ascii="微软雅黑" w:hAnsi="微软雅黑" w:eastAsia="微软雅黑"/>
                <w:b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7月27日—8月15日</w:t>
            </w:r>
          </w:p>
        </w:tc>
        <w:tc>
          <w:tcPr>
            <w:tcW w:w="4536" w:type="dxa"/>
            <w:shd w:val="clear" w:color="auto" w:fill="EDF2F8" w:themeFill="accent1" w:themeFillTint="19"/>
            <w:vAlign w:val="center"/>
          </w:tcPr>
          <w:p>
            <w:pPr>
              <w:rPr>
                <w:rFonts w:ascii="微软雅黑" w:hAnsi="微软雅黑" w:eastAsia="微软雅黑"/>
                <w:b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b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同时完成：项目查新、文章检索、成果评价</w:t>
            </w:r>
          </w:p>
        </w:tc>
        <w:tc>
          <w:tcPr>
            <w:tcW w:w="5953" w:type="dxa"/>
            <w:shd w:val="clear" w:color="auto" w:fill="EDF2F8" w:themeFill="accent1" w:themeFillTint="19"/>
            <w:vAlign w:val="center"/>
          </w:tcPr>
          <w:p>
            <w:pPr>
              <w:spacing w:line="360" w:lineRule="exact"/>
              <w:rPr>
                <w:rFonts w:ascii="微软雅黑" w:hAnsi="微软雅黑" w:eastAsia="微软雅黑"/>
                <w:b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同步分头进行，一般耗时3周以上。项目查新、文章检索、成果评价，需要相关具有资质的机构出具，联系方式见附件。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24" w:hRule="atLeast"/>
          <w:jc w:val="center"/>
        </w:trPr>
        <w:tc>
          <w:tcPr>
            <w:tcW w:w="3085" w:type="dxa"/>
            <w:shd w:val="clear" w:color="auto" w:fill="DBE5F1" w:themeFill="accent1" w:themeFillTint="33"/>
            <w:vAlign w:val="center"/>
          </w:tcPr>
          <w:p>
            <w:pPr>
              <w:rPr>
                <w:rFonts w:ascii="微软雅黑" w:hAnsi="微软雅黑" w:eastAsia="微软雅黑"/>
                <w:b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7月27日—8月20日</w:t>
            </w:r>
          </w:p>
        </w:tc>
        <w:tc>
          <w:tcPr>
            <w:tcW w:w="4536" w:type="dxa"/>
            <w:shd w:val="clear" w:color="auto" w:fill="DBE5F1" w:themeFill="accent1" w:themeFillTint="33"/>
            <w:vAlign w:val="center"/>
          </w:tcPr>
          <w:p>
            <w:pPr>
              <w:jc w:val="left"/>
              <w:rPr>
                <w:rFonts w:ascii="微软雅黑" w:hAnsi="微软雅黑" w:eastAsia="微软雅黑"/>
                <w:b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b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1）完成推荐书主体材料</w:t>
            </w:r>
          </w:p>
          <w:p>
            <w:pPr>
              <w:jc w:val="left"/>
              <w:rPr>
                <w:rFonts w:ascii="微软雅黑" w:hAnsi="微软雅黑" w:eastAsia="微软雅黑"/>
                <w:b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b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2）同时准备附件材料</w:t>
            </w:r>
          </w:p>
        </w:tc>
        <w:tc>
          <w:tcPr>
            <w:tcW w:w="5953" w:type="dxa"/>
            <w:shd w:val="clear" w:color="auto" w:fill="DBE5F1" w:themeFill="accent1" w:themeFillTint="33"/>
            <w:vAlign w:val="center"/>
          </w:tcPr>
          <w:p>
            <w:pPr>
              <w:spacing w:line="360" w:lineRule="exact"/>
              <w:rPr>
                <w:rFonts w:ascii="微软雅黑" w:hAnsi="微软雅黑" w:eastAsia="微软雅黑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附件准备清单见后。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73" w:hRule="atLeast"/>
          <w:jc w:val="center"/>
        </w:trPr>
        <w:tc>
          <w:tcPr>
            <w:tcW w:w="3085" w:type="dxa"/>
            <w:shd w:val="clear" w:color="auto" w:fill="EDF2F8" w:themeFill="accent1" w:themeFillTint="19"/>
            <w:vAlign w:val="center"/>
          </w:tcPr>
          <w:p>
            <w:pPr>
              <w:rPr>
                <w:rFonts w:ascii="微软雅黑" w:hAnsi="微软雅黑" w:eastAsia="微软雅黑"/>
                <w:b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8月20日—8月</w:t>
            </w:r>
            <w:r>
              <w:rPr>
                <w:rFonts w:hint="eastAsia" w:ascii="微软雅黑" w:hAnsi="微软雅黑" w:eastAsia="微软雅黑"/>
                <w:b/>
                <w:bCs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27</w:t>
            </w:r>
            <w:r>
              <w:rPr>
                <w:rFonts w:hint="eastAsia" w:ascii="微软雅黑" w:hAnsi="微软雅黑" w:eastAsia="微软雅黑"/>
                <w:b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日</w:t>
            </w:r>
          </w:p>
        </w:tc>
        <w:tc>
          <w:tcPr>
            <w:tcW w:w="4536" w:type="dxa"/>
            <w:shd w:val="clear" w:color="auto" w:fill="EDF2F8" w:themeFill="accent1" w:themeFillTint="19"/>
            <w:vAlign w:val="center"/>
          </w:tcPr>
          <w:p>
            <w:pPr>
              <w:rPr>
                <w:rFonts w:ascii="微软雅黑" w:hAnsi="微软雅黑" w:eastAsia="微软雅黑"/>
                <w:b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b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完成最终推荐书、制作纸质版材料</w:t>
            </w:r>
          </w:p>
        </w:tc>
        <w:tc>
          <w:tcPr>
            <w:tcW w:w="5953" w:type="dxa"/>
            <w:shd w:val="clear" w:color="auto" w:fill="EDF2F8" w:themeFill="accent1" w:themeFillTint="19"/>
            <w:vAlign w:val="center"/>
          </w:tcPr>
          <w:p>
            <w:pPr>
              <w:spacing w:line="360" w:lineRule="exact"/>
              <w:jc w:val="left"/>
              <w:rPr>
                <w:rFonts w:hint="eastAsia" w:ascii="微软雅黑" w:hAnsi="微软雅黑" w:eastAsia="微软雅黑"/>
                <w:color w:val="000000" w:themeColor="text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电子版和纸质版</w:t>
            </w:r>
            <w:r>
              <w:rPr>
                <w:rFonts w:hint="eastAsia" w:ascii="微软雅黑" w:hAnsi="微软雅黑" w:eastAsia="微软雅黑"/>
                <w:color w:val="000000" w:themeColor="text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27</w:t>
            </w:r>
            <w:r>
              <w:rPr>
                <w:rFonts w:hint="eastAsia" w:ascii="微软雅黑" w:hAnsi="微软雅黑" w:eastAsia="微软雅黑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日18点前提交，逾期不予受理，纸质版一式4份，详细要求见</w:t>
            </w:r>
            <w:r>
              <w:rPr>
                <w:rFonts w:hint="eastAsia" w:ascii="微软雅黑" w:hAnsi="微软雅黑" w:eastAsia="微软雅黑"/>
                <w:color w:val="000000" w:themeColor="text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网站</w:t>
            </w:r>
            <w:r>
              <w:rPr>
                <w:rFonts w:hint="eastAsia" w:ascii="微软雅黑" w:hAnsi="微软雅黑" w:eastAsia="微软雅黑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通知</w:t>
            </w:r>
            <w:r>
              <w:rPr>
                <w:rFonts w:hint="eastAsia" w:ascii="微软雅黑" w:hAnsi="微软雅黑" w:eastAsia="微软雅黑"/>
                <w:color w:val="000000" w:themeColor="text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  <w:t>。</w:t>
            </w:r>
          </w:p>
        </w:tc>
      </w:tr>
    </w:tbl>
    <w:p>
      <w:pPr>
        <w:spacing w:line="360" w:lineRule="auto"/>
        <w:jc w:val="center"/>
        <w:rPr>
          <w:rFonts w:ascii="微软雅黑" w:hAnsi="微软雅黑" w:eastAsia="微软雅黑"/>
          <w:b/>
          <w:sz w:val="32"/>
        </w:rPr>
      </w:pPr>
    </w:p>
    <w:p>
      <w:pPr>
        <w:spacing w:line="360" w:lineRule="auto"/>
        <w:jc w:val="left"/>
        <w:rPr>
          <w:rFonts w:ascii="微软雅黑" w:hAnsi="微软雅黑" w:eastAsia="微软雅黑"/>
          <w:b/>
          <w:sz w:val="32"/>
        </w:rPr>
      </w:pPr>
    </w:p>
    <w:p>
      <w:pPr>
        <w:spacing w:line="360" w:lineRule="auto"/>
        <w:jc w:val="left"/>
        <w:rPr>
          <w:rFonts w:ascii="微软雅黑" w:hAnsi="微软雅黑" w:eastAsia="微软雅黑"/>
          <w:b/>
          <w:sz w:val="32"/>
        </w:rPr>
      </w:pPr>
    </w:p>
    <w:p>
      <w:pPr>
        <w:spacing w:line="360" w:lineRule="auto"/>
        <w:jc w:val="left"/>
        <w:rPr>
          <w:rFonts w:ascii="微软雅黑" w:hAnsi="微软雅黑" w:eastAsia="微软雅黑"/>
          <w:b/>
          <w:sz w:val="32"/>
        </w:rPr>
      </w:pPr>
      <w:r>
        <w:rPr>
          <w:rFonts w:hint="eastAsia" w:ascii="微软雅黑" w:hAnsi="微软雅黑" w:eastAsia="微软雅黑"/>
          <w:b/>
          <w:sz w:val="32"/>
        </w:rPr>
        <w:t>二、附件材料的准备</w:t>
      </w:r>
    </w:p>
    <w:p>
      <w:pPr>
        <w:ind w:left="420" w:leftChars="200"/>
        <w:rPr>
          <w:rFonts w:ascii="仿宋_GB2312" w:eastAsia="仿宋_GB2312"/>
          <w:sz w:val="32"/>
        </w:rPr>
      </w:pPr>
      <w:r>
        <w:rPr>
          <w:rFonts w:hint="eastAsia" w:ascii="仿宋_GB2312" w:eastAsia="仿宋_GB2312"/>
          <w:sz w:val="32"/>
        </w:rPr>
        <w:t>1、科技成果评价报告（评价机构见后）</w:t>
      </w:r>
    </w:p>
    <w:p>
      <w:pPr>
        <w:ind w:left="420" w:leftChars="200"/>
        <w:rPr>
          <w:rFonts w:ascii="仿宋_GB2312" w:eastAsia="仿宋_GB2312"/>
          <w:sz w:val="32"/>
        </w:rPr>
      </w:pPr>
      <w:r>
        <w:rPr>
          <w:rFonts w:hint="eastAsia" w:ascii="仿宋_GB2312" w:eastAsia="仿宋_GB2312"/>
          <w:sz w:val="32"/>
        </w:rPr>
        <w:t>2、科技查新报告（由具有资质的机构出具，见后）</w:t>
      </w:r>
    </w:p>
    <w:p>
      <w:pPr>
        <w:ind w:left="420" w:leftChars="200"/>
        <w:rPr>
          <w:rFonts w:ascii="仿宋_GB2312" w:eastAsia="仿宋_GB2312"/>
          <w:sz w:val="32"/>
        </w:rPr>
      </w:pPr>
      <w:r>
        <w:rPr>
          <w:rFonts w:hint="eastAsia" w:ascii="仿宋_GB2312" w:eastAsia="仿宋_GB2312"/>
          <w:sz w:val="32"/>
        </w:rPr>
        <w:t>3、研究技术报告（自拟，模板见后）</w:t>
      </w:r>
    </w:p>
    <w:p>
      <w:pPr>
        <w:ind w:left="420" w:leftChars="200"/>
        <w:rPr>
          <w:rFonts w:ascii="仿宋_GB2312" w:eastAsia="仿宋_GB2312"/>
          <w:sz w:val="32"/>
        </w:rPr>
      </w:pPr>
      <w:r>
        <w:rPr>
          <w:rFonts w:hint="eastAsia" w:ascii="仿宋_GB2312" w:eastAsia="仿宋_GB2312"/>
          <w:sz w:val="32"/>
        </w:rPr>
        <w:t>4、论文检索报告（可与2、查新报告由同一个机构同时出具）</w:t>
      </w:r>
    </w:p>
    <w:p>
      <w:pPr>
        <w:ind w:left="420" w:leftChars="200"/>
        <w:rPr>
          <w:rFonts w:hint="eastAsia" w:ascii="仿宋_GB2312" w:eastAsia="仿宋_GB2312"/>
          <w:sz w:val="32"/>
        </w:rPr>
      </w:pPr>
      <w:r>
        <w:rPr>
          <w:rFonts w:hint="eastAsia" w:ascii="仿宋_GB2312" w:eastAsia="仿宋_GB2312"/>
          <w:sz w:val="32"/>
        </w:rPr>
        <w:t>5、所有论文目录</w:t>
      </w:r>
      <w:r>
        <w:rPr>
          <w:rFonts w:hint="eastAsia" w:ascii="仿宋_GB2312" w:eastAsia="仿宋_GB2312"/>
          <w:sz w:val="32"/>
          <w:lang w:eastAsia="zh-CN"/>
        </w:rPr>
        <w:t>、</w:t>
      </w:r>
      <w:r>
        <w:rPr>
          <w:rFonts w:hint="eastAsia" w:ascii="仿宋_GB2312" w:eastAsia="仿宋_GB2312"/>
          <w:sz w:val="32"/>
        </w:rPr>
        <w:t>代表性论文</w:t>
      </w:r>
      <w:r>
        <w:rPr>
          <w:rFonts w:hint="eastAsia" w:ascii="仿宋_GB2312" w:eastAsia="仿宋_GB2312"/>
          <w:sz w:val="32"/>
          <w:lang w:val="en-US" w:eastAsia="zh-CN"/>
        </w:rPr>
        <w:t>目录</w:t>
      </w:r>
      <w:r>
        <w:rPr>
          <w:rFonts w:hint="eastAsia" w:ascii="仿宋_GB2312" w:eastAsia="仿宋_GB2312"/>
          <w:sz w:val="32"/>
        </w:rPr>
        <w:t>（论文名称、期刊名称、期刊类型、年卷页码、作者、影响因子等，以表格体现，模板见后）</w:t>
      </w:r>
    </w:p>
    <w:p>
      <w:pPr>
        <w:ind w:left="420" w:leftChars="200"/>
        <w:rPr>
          <w:rFonts w:hint="default" w:ascii="仿宋_GB2312" w:eastAsia="仿宋_GB2312"/>
          <w:sz w:val="32"/>
          <w:lang w:val="en-US" w:eastAsia="zh-CN"/>
        </w:rPr>
      </w:pPr>
      <w:r>
        <w:rPr>
          <w:rFonts w:hint="eastAsia" w:ascii="仿宋_GB2312" w:eastAsia="仿宋_GB2312"/>
          <w:sz w:val="32"/>
          <w:lang w:val="en-US" w:eastAsia="zh-CN"/>
        </w:rPr>
        <w:t>6、代表性论文首页</w:t>
      </w:r>
    </w:p>
    <w:p>
      <w:pPr>
        <w:ind w:left="420" w:leftChars="200"/>
        <w:rPr>
          <w:rFonts w:ascii="仿宋_GB2312" w:eastAsia="仿宋_GB2312"/>
          <w:sz w:val="32"/>
        </w:rPr>
      </w:pPr>
      <w:r>
        <w:rPr>
          <w:rFonts w:hint="eastAsia" w:ascii="仿宋_GB2312" w:eastAsia="仿宋_GB2312"/>
          <w:sz w:val="32"/>
          <w:lang w:val="en-US" w:eastAsia="zh-CN"/>
        </w:rPr>
        <w:t>7</w:t>
      </w:r>
      <w:r>
        <w:rPr>
          <w:rFonts w:hint="eastAsia" w:ascii="仿宋_GB2312" w:eastAsia="仿宋_GB2312"/>
          <w:sz w:val="32"/>
        </w:rPr>
        <w:t>、专利证书</w:t>
      </w:r>
    </w:p>
    <w:p>
      <w:pPr>
        <w:ind w:left="420" w:leftChars="200"/>
        <w:rPr>
          <w:rFonts w:ascii="仿宋_GB2312" w:eastAsia="仿宋_GB2312"/>
          <w:sz w:val="32"/>
        </w:rPr>
      </w:pPr>
      <w:r>
        <w:rPr>
          <w:rFonts w:hint="eastAsia" w:ascii="仿宋_GB2312" w:eastAsia="仿宋_GB2312"/>
          <w:sz w:val="32"/>
          <w:lang w:val="en-US" w:eastAsia="zh-CN"/>
        </w:rPr>
        <w:t>8</w:t>
      </w:r>
      <w:r>
        <w:rPr>
          <w:rFonts w:hint="eastAsia" w:ascii="仿宋_GB2312" w:eastAsia="仿宋_GB2312"/>
          <w:sz w:val="32"/>
        </w:rPr>
        <w:t>、专著的封面及参编人员页面</w:t>
      </w:r>
    </w:p>
    <w:p>
      <w:pPr>
        <w:ind w:left="420" w:leftChars="200"/>
        <w:rPr>
          <w:rFonts w:ascii="仿宋_GB2312" w:eastAsia="仿宋_GB2312"/>
          <w:sz w:val="32"/>
        </w:rPr>
      </w:pPr>
      <w:r>
        <w:rPr>
          <w:rFonts w:hint="eastAsia" w:ascii="仿宋_GB2312" w:eastAsia="仿宋_GB2312"/>
          <w:sz w:val="32"/>
          <w:lang w:val="en-US" w:eastAsia="zh-CN"/>
        </w:rPr>
        <w:t>9</w:t>
      </w:r>
      <w:r>
        <w:rPr>
          <w:rFonts w:hint="eastAsia" w:ascii="仿宋_GB2312" w:eastAsia="仿宋_GB2312"/>
          <w:sz w:val="32"/>
        </w:rPr>
        <w:t>、省级以上学术交流文章目录及内容</w:t>
      </w:r>
    </w:p>
    <w:p>
      <w:pPr>
        <w:ind w:left="420" w:leftChars="200"/>
        <w:rPr>
          <w:rFonts w:hint="default" w:ascii="仿宋_GB2312" w:eastAsia="仿宋_GB2312"/>
          <w:sz w:val="32"/>
          <w:lang w:val="en-US" w:eastAsia="zh-CN"/>
        </w:rPr>
      </w:pPr>
      <w:r>
        <w:rPr>
          <w:rFonts w:hint="eastAsia" w:ascii="仿宋_GB2312" w:eastAsia="仿宋_GB2312"/>
          <w:sz w:val="32"/>
          <w:lang w:val="en-US" w:eastAsia="zh-CN"/>
        </w:rPr>
        <w:t>10</w:t>
      </w:r>
      <w:r>
        <w:rPr>
          <w:rFonts w:hint="eastAsia" w:ascii="仿宋_GB2312" w:eastAsia="仿宋_GB2312"/>
          <w:sz w:val="32"/>
        </w:rPr>
        <w:t>、应用证明</w:t>
      </w:r>
      <w:r>
        <w:rPr>
          <w:rFonts w:hint="eastAsia" w:ascii="仿宋_GB2312" w:eastAsia="仿宋_GB2312"/>
          <w:sz w:val="32"/>
          <w:lang w:val="en-US" w:eastAsia="zh-CN"/>
        </w:rPr>
        <w:t>目录及证明材料</w:t>
      </w:r>
    </w:p>
    <w:p>
      <w:pPr>
        <w:ind w:left="420" w:leftChars="200"/>
        <w:rPr>
          <w:rFonts w:ascii="仿宋_GB2312" w:eastAsia="仿宋_GB2312"/>
          <w:sz w:val="32"/>
        </w:rPr>
      </w:pPr>
      <w:r>
        <w:rPr>
          <w:rFonts w:hint="eastAsia" w:ascii="仿宋_GB2312" w:eastAsia="仿宋_GB2312"/>
          <w:sz w:val="32"/>
          <w:lang w:val="en-US" w:eastAsia="zh-CN"/>
        </w:rPr>
        <w:t>11</w:t>
      </w:r>
      <w:r>
        <w:rPr>
          <w:rFonts w:hint="eastAsia" w:ascii="仿宋_GB2312" w:eastAsia="仿宋_GB2312"/>
          <w:sz w:val="32"/>
        </w:rPr>
        <w:t>、其他重要获奖证明</w:t>
      </w:r>
    </w:p>
    <w:p>
      <w:pPr>
        <w:ind w:left="420" w:leftChars="200"/>
        <w:rPr>
          <w:rFonts w:ascii="仿宋_GB2312" w:eastAsia="仿宋_GB2312"/>
          <w:sz w:val="32"/>
        </w:rPr>
      </w:pPr>
      <w:r>
        <w:rPr>
          <w:rFonts w:hint="eastAsia" w:ascii="仿宋_GB2312" w:eastAsia="仿宋_GB2312"/>
          <w:sz w:val="32"/>
        </w:rPr>
        <w:t>1</w:t>
      </w:r>
      <w:r>
        <w:rPr>
          <w:rFonts w:hint="eastAsia" w:ascii="仿宋_GB2312" w:eastAsia="仿宋_GB2312"/>
          <w:sz w:val="32"/>
          <w:lang w:val="en-US" w:eastAsia="zh-CN"/>
        </w:rPr>
        <w:t>2</w:t>
      </w:r>
      <w:r>
        <w:rPr>
          <w:rFonts w:hint="eastAsia" w:ascii="仿宋_GB2312" w:eastAsia="仿宋_GB2312"/>
          <w:sz w:val="32"/>
        </w:rPr>
        <w:t>、联合申报说明（如有联合申报单位需准备）</w:t>
      </w:r>
    </w:p>
    <w:p>
      <w:pPr>
        <w:ind w:left="420" w:leftChars="200"/>
        <w:rPr>
          <w:rFonts w:ascii="仿宋_GB2312" w:eastAsia="仿宋_GB2312"/>
          <w:sz w:val="32"/>
        </w:rPr>
      </w:pPr>
      <w:r>
        <w:rPr>
          <w:rFonts w:hint="eastAsia" w:ascii="仿宋_GB2312" w:eastAsia="仿宋_GB2312"/>
          <w:sz w:val="32"/>
        </w:rPr>
        <w:t>1</w:t>
      </w:r>
      <w:r>
        <w:rPr>
          <w:rFonts w:hint="eastAsia" w:ascii="仿宋_GB2312" w:eastAsia="仿宋_GB2312"/>
          <w:sz w:val="32"/>
          <w:lang w:val="en-US" w:eastAsia="zh-CN"/>
        </w:rPr>
        <w:t>3</w:t>
      </w:r>
      <w:r>
        <w:rPr>
          <w:rFonts w:hint="eastAsia" w:ascii="仿宋_GB2312" w:eastAsia="仿宋_GB2312"/>
          <w:sz w:val="32"/>
        </w:rPr>
        <w:t>、知情同意书（报奖的论文论著 、知识产权等支撑材料，必须征得未参与报奖的其他论文论著第一或者通讯作者、知识产权权属人的同意，出具签名同意的书面意见）</w:t>
      </w:r>
    </w:p>
    <w:p>
      <w:pPr>
        <w:rPr>
          <w:rFonts w:ascii="微软雅黑" w:hAnsi="微软雅黑" w:eastAsia="微软雅黑"/>
          <w:b/>
          <w:sz w:val="32"/>
        </w:rPr>
      </w:pPr>
    </w:p>
    <w:p>
      <w:pPr>
        <w:spacing w:line="500" w:lineRule="exact"/>
        <w:jc w:val="left"/>
        <w:rPr>
          <w:rFonts w:ascii="仿宋_GB2312" w:eastAsia="仿宋_GB2312"/>
          <w:b/>
          <w:sz w:val="32"/>
        </w:rPr>
      </w:pPr>
      <w:r>
        <w:rPr>
          <w:rFonts w:hint="eastAsia" w:ascii="仿宋_GB2312" w:eastAsia="仿宋_GB2312"/>
          <w:b/>
          <w:sz w:val="32"/>
        </w:rPr>
        <w:t>1、成果评价报告（须由第三方机构出具报告，一般耗时2周以上）</w:t>
      </w:r>
    </w:p>
    <w:p>
      <w:pPr>
        <w:spacing w:line="500" w:lineRule="exact"/>
        <w:ind w:left="420" w:leftChars="200"/>
        <w:jc w:val="left"/>
        <w:rPr>
          <w:rFonts w:ascii="微软雅黑" w:hAnsi="微软雅黑" w:eastAsia="微软雅黑"/>
          <w:sz w:val="24"/>
          <w:szCs w:val="24"/>
          <w:u w:val="single"/>
        </w:rPr>
      </w:pPr>
      <w:r>
        <w:rPr>
          <w:rFonts w:hint="eastAsia" w:ascii="微软雅黑" w:hAnsi="微软雅黑" w:eastAsia="微软雅黑"/>
          <w:sz w:val="24"/>
          <w:szCs w:val="24"/>
          <w:u w:val="single"/>
        </w:rPr>
        <w:t>成果评价资质单位：</w:t>
      </w:r>
    </w:p>
    <w:p>
      <w:pPr>
        <w:numPr>
          <w:ilvl w:val="0"/>
          <w:numId w:val="1"/>
        </w:numPr>
        <w:spacing w:line="400" w:lineRule="exact"/>
        <w:ind w:left="840" w:leftChars="200" w:hanging="420" w:firstLineChars="0"/>
        <w:jc w:val="left"/>
        <w:rPr>
          <w:rFonts w:hint="eastAsia" w:ascii="微软雅黑" w:hAnsi="微软雅黑" w:eastAsia="微软雅黑" w:cstheme="minorBidi"/>
          <w:kern w:val="2"/>
          <w:sz w:val="24"/>
          <w:szCs w:val="24"/>
          <w:lang w:val="en-US" w:eastAsia="zh-CN" w:bidi="ar-SA"/>
        </w:rPr>
      </w:pPr>
      <w:r>
        <w:rPr>
          <w:rFonts w:hint="eastAsia" w:ascii="微软雅黑" w:hAnsi="微软雅黑" w:eastAsia="微软雅黑" w:cstheme="minorBidi"/>
          <w:kern w:val="2"/>
          <w:sz w:val="24"/>
          <w:szCs w:val="24"/>
          <w:lang w:val="en-US" w:eastAsia="zh-CN" w:bidi="ar-SA"/>
        </w:rPr>
        <w:t>四川省档案馆（四川省技术市场协会）</w:t>
      </w:r>
    </w:p>
    <w:p>
      <w:pPr>
        <w:spacing w:line="400" w:lineRule="exact"/>
        <w:ind w:leftChars="200"/>
        <w:jc w:val="left"/>
        <w:rPr>
          <w:rFonts w:hint="eastAsia" w:ascii="微软雅黑" w:hAnsi="微软雅黑" w:eastAsia="微软雅黑" w:cstheme="minorBidi"/>
          <w:kern w:val="2"/>
          <w:sz w:val="24"/>
          <w:szCs w:val="24"/>
          <w:lang w:val="en-US" w:eastAsia="zh-CN" w:bidi="ar-SA"/>
        </w:rPr>
      </w:pPr>
      <w:r>
        <w:rPr>
          <w:rFonts w:hint="eastAsia" w:ascii="微软雅黑" w:hAnsi="微软雅黑" w:eastAsia="微软雅黑" w:cstheme="minorBidi"/>
          <w:kern w:val="2"/>
          <w:sz w:val="24"/>
          <w:szCs w:val="24"/>
          <w:lang w:val="en-US" w:eastAsia="zh-CN" w:bidi="ar-SA"/>
        </w:rPr>
        <w:t>电话：张明辉，85221804，18140199383</w:t>
      </w:r>
    </w:p>
    <w:p>
      <w:pPr>
        <w:spacing w:line="400" w:lineRule="exact"/>
        <w:ind w:leftChars="200"/>
        <w:jc w:val="left"/>
        <w:rPr>
          <w:rFonts w:hint="eastAsia" w:ascii="微软雅黑" w:hAnsi="微软雅黑" w:eastAsia="微软雅黑" w:cstheme="minorBidi"/>
          <w:kern w:val="2"/>
          <w:sz w:val="24"/>
          <w:szCs w:val="24"/>
          <w:lang w:val="en-US" w:eastAsia="zh-CN" w:bidi="ar-SA"/>
        </w:rPr>
      </w:pPr>
      <w:r>
        <w:rPr>
          <w:rFonts w:hint="eastAsia" w:ascii="微软雅黑" w:hAnsi="微软雅黑" w:eastAsia="微软雅黑" w:cstheme="minorBidi"/>
          <w:kern w:val="2"/>
          <w:sz w:val="24"/>
          <w:szCs w:val="24"/>
          <w:lang w:val="en-US" w:eastAsia="zh-CN" w:bidi="ar-SA"/>
        </w:rPr>
        <w:t>地址：四川省档案馆，人民南路四段成科路8号</w:t>
      </w:r>
    </w:p>
    <w:p>
      <w:pPr>
        <w:spacing w:line="400" w:lineRule="exact"/>
        <w:ind w:leftChars="200"/>
        <w:jc w:val="left"/>
        <w:rPr>
          <w:rFonts w:hint="eastAsia" w:ascii="微软雅黑" w:hAnsi="微软雅黑" w:eastAsia="微软雅黑" w:cstheme="minorBidi"/>
          <w:kern w:val="2"/>
          <w:sz w:val="24"/>
          <w:szCs w:val="24"/>
          <w:lang w:val="en-US" w:eastAsia="zh-CN" w:bidi="ar-SA"/>
        </w:rPr>
      </w:pPr>
    </w:p>
    <w:p>
      <w:pPr>
        <w:numPr>
          <w:ilvl w:val="0"/>
          <w:numId w:val="1"/>
        </w:numPr>
        <w:spacing w:line="400" w:lineRule="exact"/>
        <w:ind w:left="840" w:leftChars="200" w:hanging="420" w:firstLineChars="0"/>
        <w:jc w:val="left"/>
        <w:rPr>
          <w:rFonts w:hint="eastAsia" w:ascii="微软雅黑" w:hAnsi="微软雅黑" w:eastAsia="微软雅黑" w:cstheme="minorBidi"/>
          <w:kern w:val="2"/>
          <w:sz w:val="24"/>
          <w:szCs w:val="24"/>
          <w:lang w:val="en-US" w:eastAsia="zh-CN" w:bidi="ar-SA"/>
        </w:rPr>
      </w:pPr>
      <w:r>
        <w:rPr>
          <w:rFonts w:hint="eastAsia" w:ascii="微软雅黑" w:hAnsi="微软雅黑" w:eastAsia="微软雅黑" w:cstheme="minorBidi"/>
          <w:kern w:val="2"/>
          <w:sz w:val="24"/>
          <w:szCs w:val="24"/>
          <w:lang w:val="en-US" w:eastAsia="zh-CN" w:bidi="ar-SA"/>
        </w:rPr>
        <w:t>四川省卫生计生政策和医学情报研究所</w:t>
      </w:r>
    </w:p>
    <w:p>
      <w:pPr>
        <w:spacing w:line="400" w:lineRule="exact"/>
        <w:ind w:leftChars="200"/>
        <w:jc w:val="left"/>
        <w:rPr>
          <w:rFonts w:hint="eastAsia" w:ascii="微软雅黑" w:hAnsi="微软雅黑" w:eastAsia="微软雅黑" w:cstheme="minorBidi"/>
          <w:kern w:val="2"/>
          <w:sz w:val="24"/>
          <w:szCs w:val="24"/>
          <w:lang w:val="en-US" w:eastAsia="zh-CN" w:bidi="ar-SA"/>
        </w:rPr>
      </w:pPr>
      <w:r>
        <w:rPr>
          <w:rFonts w:hint="eastAsia" w:ascii="微软雅黑" w:hAnsi="微软雅黑" w:eastAsia="微软雅黑" w:cstheme="minorBidi"/>
          <w:kern w:val="2"/>
          <w:sz w:val="24"/>
          <w:szCs w:val="24"/>
          <w:lang w:val="en-US" w:eastAsia="zh-CN" w:bidi="ar-SA"/>
        </w:rPr>
        <w:t>电话：郭逸婧，86132927，18683684569‬</w:t>
      </w:r>
    </w:p>
    <w:p>
      <w:pPr>
        <w:spacing w:line="400" w:lineRule="exact"/>
        <w:ind w:leftChars="200"/>
        <w:jc w:val="left"/>
        <w:rPr>
          <w:rFonts w:hint="eastAsia" w:ascii="微软雅黑" w:hAnsi="微软雅黑" w:eastAsia="微软雅黑" w:cstheme="minorBidi"/>
          <w:kern w:val="2"/>
          <w:sz w:val="24"/>
          <w:szCs w:val="24"/>
          <w:lang w:val="en-US" w:eastAsia="zh-CN" w:bidi="ar-SA"/>
        </w:rPr>
      </w:pPr>
      <w:r>
        <w:rPr>
          <w:rFonts w:hint="eastAsia" w:ascii="微软雅黑" w:hAnsi="微软雅黑" w:eastAsia="微软雅黑" w:cstheme="minorBidi"/>
          <w:kern w:val="2"/>
          <w:sz w:val="24"/>
          <w:szCs w:val="24"/>
          <w:lang w:val="en-US" w:eastAsia="zh-CN" w:bidi="ar-SA"/>
        </w:rPr>
        <w:t>地址：，上汪家拐街39号</w:t>
      </w:r>
    </w:p>
    <w:p>
      <w:pPr>
        <w:spacing w:line="400" w:lineRule="exact"/>
        <w:ind w:leftChars="200"/>
        <w:jc w:val="left"/>
        <w:rPr>
          <w:rFonts w:hint="eastAsia" w:ascii="微软雅黑" w:hAnsi="微软雅黑" w:eastAsia="微软雅黑" w:cstheme="minorBidi"/>
          <w:kern w:val="2"/>
          <w:sz w:val="24"/>
          <w:szCs w:val="24"/>
          <w:lang w:val="en-US" w:eastAsia="zh-CN" w:bidi="ar-SA"/>
        </w:rPr>
      </w:pPr>
      <w:bookmarkStart w:id="0" w:name="_GoBack"/>
      <w:bookmarkEnd w:id="0"/>
    </w:p>
    <w:p>
      <w:pPr>
        <w:numPr>
          <w:ilvl w:val="0"/>
          <w:numId w:val="1"/>
        </w:numPr>
        <w:spacing w:line="400" w:lineRule="exact"/>
        <w:ind w:left="840" w:leftChars="200" w:hanging="420" w:firstLineChars="0"/>
        <w:jc w:val="left"/>
        <w:rPr>
          <w:rFonts w:hint="eastAsia" w:ascii="微软雅黑" w:hAnsi="微软雅黑" w:eastAsia="微软雅黑" w:cstheme="minorBidi"/>
          <w:kern w:val="2"/>
          <w:sz w:val="24"/>
          <w:szCs w:val="24"/>
          <w:lang w:val="en-US" w:eastAsia="zh-CN" w:bidi="ar-SA"/>
        </w:rPr>
      </w:pPr>
      <w:r>
        <w:rPr>
          <w:rFonts w:hint="eastAsia" w:ascii="微软雅黑" w:hAnsi="微软雅黑" w:eastAsia="微软雅黑" w:cstheme="minorBidi"/>
          <w:kern w:val="2"/>
          <w:sz w:val="24"/>
          <w:szCs w:val="24"/>
          <w:lang w:val="en-US" w:eastAsia="zh-CN" w:bidi="ar-SA"/>
        </w:rPr>
        <w:t>四川省科学技术信息研究所</w:t>
      </w:r>
    </w:p>
    <w:p>
      <w:pPr>
        <w:spacing w:line="400" w:lineRule="exact"/>
        <w:ind w:leftChars="200"/>
        <w:jc w:val="left"/>
        <w:rPr>
          <w:rFonts w:hint="eastAsia" w:ascii="微软雅黑" w:hAnsi="微软雅黑" w:eastAsia="微软雅黑" w:cstheme="minorBidi"/>
          <w:kern w:val="2"/>
          <w:sz w:val="24"/>
          <w:szCs w:val="24"/>
          <w:lang w:val="en-US" w:eastAsia="zh-CN" w:bidi="ar-SA"/>
        </w:rPr>
      </w:pPr>
      <w:r>
        <w:rPr>
          <w:rFonts w:hint="eastAsia" w:ascii="微软雅黑" w:hAnsi="微软雅黑" w:eastAsia="微软雅黑" w:cstheme="minorBidi"/>
          <w:kern w:val="2"/>
          <w:sz w:val="24"/>
          <w:szCs w:val="24"/>
          <w:lang w:val="en-US" w:eastAsia="zh-CN" w:bidi="ar-SA"/>
        </w:rPr>
        <w:t>电话：86780642</w:t>
      </w:r>
    </w:p>
    <w:p>
      <w:pPr>
        <w:spacing w:line="400" w:lineRule="exact"/>
        <w:ind w:leftChars="200"/>
        <w:jc w:val="left"/>
        <w:rPr>
          <w:rFonts w:hint="eastAsia" w:ascii="微软雅黑" w:hAnsi="微软雅黑" w:eastAsia="微软雅黑" w:cstheme="minorBidi"/>
          <w:kern w:val="2"/>
          <w:sz w:val="24"/>
          <w:szCs w:val="24"/>
          <w:lang w:val="en-US" w:eastAsia="zh-CN" w:bidi="ar-SA"/>
        </w:rPr>
      </w:pPr>
      <w:r>
        <w:rPr>
          <w:rFonts w:hint="eastAsia" w:ascii="微软雅黑" w:hAnsi="微软雅黑" w:eastAsia="微软雅黑" w:cstheme="minorBidi"/>
          <w:kern w:val="2"/>
          <w:sz w:val="24"/>
          <w:szCs w:val="24"/>
          <w:lang w:val="en-US" w:eastAsia="zh-CN" w:bidi="ar-SA"/>
        </w:rPr>
        <w:t>地址：成都市锦江区大慈寺</w:t>
      </w:r>
    </w:p>
    <w:p>
      <w:pPr>
        <w:spacing w:line="400" w:lineRule="exact"/>
        <w:ind w:leftChars="200"/>
        <w:jc w:val="left"/>
        <w:rPr>
          <w:rFonts w:hint="eastAsia" w:ascii="微软雅黑" w:hAnsi="微软雅黑" w:eastAsia="微软雅黑" w:cstheme="minorBidi"/>
          <w:kern w:val="2"/>
          <w:sz w:val="24"/>
          <w:szCs w:val="24"/>
          <w:lang w:val="en-US" w:eastAsia="zh-CN" w:bidi="ar-SA"/>
        </w:rPr>
      </w:pPr>
    </w:p>
    <w:p>
      <w:pPr>
        <w:numPr>
          <w:ilvl w:val="0"/>
          <w:numId w:val="1"/>
        </w:numPr>
        <w:spacing w:line="400" w:lineRule="exact"/>
        <w:ind w:left="840" w:leftChars="200" w:hanging="420" w:firstLineChars="0"/>
        <w:jc w:val="left"/>
        <w:rPr>
          <w:rFonts w:hint="eastAsia" w:ascii="微软雅黑" w:hAnsi="微软雅黑" w:eastAsia="微软雅黑" w:cstheme="minorBidi"/>
          <w:kern w:val="2"/>
          <w:sz w:val="24"/>
          <w:szCs w:val="24"/>
          <w:lang w:val="en-US" w:eastAsia="zh-CN" w:bidi="ar-SA"/>
        </w:rPr>
      </w:pPr>
      <w:r>
        <w:rPr>
          <w:rFonts w:hint="eastAsia" w:ascii="微软雅黑" w:hAnsi="微软雅黑" w:eastAsia="微软雅黑" w:cstheme="minorBidi"/>
          <w:kern w:val="2"/>
          <w:sz w:val="24"/>
          <w:szCs w:val="24"/>
          <w:lang w:val="en-US" w:eastAsia="zh-CN" w:bidi="ar-SA"/>
        </w:rPr>
        <w:t>中科合创科技成果评价</w:t>
      </w:r>
    </w:p>
    <w:p>
      <w:pPr>
        <w:spacing w:line="400" w:lineRule="exact"/>
        <w:ind w:leftChars="200"/>
        <w:jc w:val="left"/>
        <w:rPr>
          <w:rFonts w:hint="eastAsia" w:ascii="微软雅黑" w:hAnsi="微软雅黑" w:eastAsia="微软雅黑" w:cstheme="minorBidi"/>
          <w:kern w:val="2"/>
          <w:sz w:val="24"/>
          <w:szCs w:val="24"/>
          <w:lang w:val="en-US" w:eastAsia="zh-CN" w:bidi="ar-SA"/>
        </w:rPr>
      </w:pPr>
      <w:r>
        <w:rPr>
          <w:rFonts w:hint="eastAsia" w:ascii="微软雅黑" w:hAnsi="微软雅黑" w:eastAsia="微软雅黑" w:cstheme="minorBidi"/>
          <w:kern w:val="2"/>
          <w:sz w:val="24"/>
          <w:szCs w:val="24"/>
          <w:lang w:val="en-US" w:eastAsia="zh-CN" w:bidi="ar-SA"/>
        </w:rPr>
        <w:t>电话：杨伟 028-86618107  18121968191</w:t>
      </w:r>
    </w:p>
    <w:p>
      <w:pPr>
        <w:spacing w:line="400" w:lineRule="exact"/>
        <w:ind w:leftChars="200"/>
        <w:jc w:val="left"/>
        <w:rPr>
          <w:rFonts w:hint="eastAsia" w:ascii="微软雅黑" w:hAnsi="微软雅黑" w:eastAsia="微软雅黑" w:cstheme="minorBidi"/>
          <w:kern w:val="2"/>
          <w:sz w:val="24"/>
          <w:szCs w:val="24"/>
          <w:lang w:val="en-US" w:eastAsia="zh-CN" w:bidi="ar-SA"/>
        </w:rPr>
      </w:pPr>
      <w:r>
        <w:rPr>
          <w:rFonts w:hint="eastAsia" w:ascii="微软雅黑" w:hAnsi="微软雅黑" w:eastAsia="微软雅黑" w:cstheme="minorBidi"/>
          <w:kern w:val="2"/>
          <w:sz w:val="24"/>
          <w:szCs w:val="24"/>
          <w:lang w:val="en-US" w:eastAsia="zh-CN" w:bidi="ar-SA"/>
        </w:rPr>
        <w:t xml:space="preserve">地址：成都市高新区天府五街200号菁蓉汇7栋B座628室 </w:t>
      </w:r>
    </w:p>
    <w:p>
      <w:pPr>
        <w:spacing w:line="500" w:lineRule="exact"/>
        <w:jc w:val="left"/>
        <w:rPr>
          <w:rFonts w:ascii="仿宋_GB2312" w:eastAsia="仿宋_GB2312"/>
          <w:b/>
          <w:sz w:val="32"/>
        </w:rPr>
      </w:pPr>
      <w:r>
        <w:rPr>
          <w:rFonts w:hint="eastAsia" w:ascii="仿宋_GB2312" w:eastAsia="仿宋_GB2312"/>
          <w:b/>
          <w:sz w:val="32"/>
        </w:rPr>
        <w:t>2、科技查新报告、论文检索报告（须由第三方机构出具报告，一般耗时3周以上）</w:t>
      </w:r>
    </w:p>
    <w:p>
      <w:pPr>
        <w:pStyle w:val="11"/>
        <w:numPr>
          <w:ilvl w:val="0"/>
          <w:numId w:val="2"/>
        </w:numPr>
        <w:spacing w:line="500" w:lineRule="exact"/>
        <w:ind w:left="420" w:leftChars="200" w:firstLineChars="0"/>
        <w:jc w:val="left"/>
        <w:rPr>
          <w:rFonts w:ascii="微软雅黑" w:hAnsi="微软雅黑" w:eastAsia="微软雅黑"/>
          <w:sz w:val="24"/>
          <w:szCs w:val="24"/>
        </w:rPr>
      </w:pPr>
      <w:r>
        <w:rPr>
          <w:rFonts w:hint="eastAsia" w:ascii="微软雅黑" w:hAnsi="微软雅黑" w:eastAsia="微软雅黑"/>
          <w:sz w:val="24"/>
          <w:szCs w:val="24"/>
        </w:rPr>
        <w:t>教育部科技查新工作站</w:t>
      </w:r>
      <w:r>
        <w:rPr>
          <w:rFonts w:ascii="微软雅黑" w:hAnsi="微软雅黑" w:eastAsia="微软雅黑"/>
          <w:sz w:val="24"/>
          <w:szCs w:val="24"/>
        </w:rPr>
        <w:t>/</w:t>
      </w:r>
      <w:r>
        <w:rPr>
          <w:rFonts w:hint="eastAsia" w:ascii="微软雅黑" w:hAnsi="微软雅黑" w:eastAsia="微软雅黑"/>
          <w:sz w:val="24"/>
          <w:szCs w:val="24"/>
        </w:rPr>
        <w:t>中国医学科学院华西分院医学情报研究所（华西图书馆一楼   85503206，就是学校的图书馆，查新点8点以内）</w:t>
      </w:r>
    </w:p>
    <w:p>
      <w:pPr>
        <w:pStyle w:val="11"/>
        <w:numPr>
          <w:ilvl w:val="0"/>
          <w:numId w:val="2"/>
        </w:numPr>
        <w:spacing w:line="500" w:lineRule="exact"/>
        <w:ind w:left="420" w:leftChars="200" w:firstLineChars="0"/>
        <w:jc w:val="left"/>
        <w:rPr>
          <w:rFonts w:ascii="微软雅黑" w:hAnsi="微软雅黑" w:eastAsia="微软雅黑"/>
          <w:sz w:val="24"/>
          <w:szCs w:val="24"/>
        </w:rPr>
      </w:pPr>
      <w:r>
        <w:rPr>
          <w:rFonts w:hint="eastAsia" w:ascii="微软雅黑" w:hAnsi="微软雅黑" w:eastAsia="微软雅黑"/>
          <w:sz w:val="24"/>
          <w:szCs w:val="24"/>
        </w:rPr>
        <w:t xml:space="preserve">省医学情报研究所（卫检委内  86138790、86140720） </w:t>
      </w:r>
    </w:p>
    <w:p>
      <w:pPr>
        <w:pStyle w:val="11"/>
        <w:numPr>
          <w:ilvl w:val="0"/>
          <w:numId w:val="3"/>
        </w:numPr>
        <w:spacing w:line="500" w:lineRule="exact"/>
        <w:ind w:left="420" w:leftChars="200" w:firstLineChars="0"/>
        <w:jc w:val="left"/>
        <w:rPr>
          <w:rFonts w:ascii="微软雅黑" w:hAnsi="微软雅黑" w:eastAsia="微软雅黑"/>
          <w:sz w:val="24"/>
          <w:szCs w:val="24"/>
        </w:rPr>
      </w:pPr>
      <w:r>
        <w:rPr>
          <w:rFonts w:hint="eastAsia" w:ascii="微软雅黑" w:hAnsi="微软雅黑" w:eastAsia="微软雅黑"/>
          <w:sz w:val="24"/>
          <w:szCs w:val="24"/>
        </w:rPr>
        <w:t>省科技成果查新咨询服务中心（一环路南二段  85228845）</w:t>
      </w:r>
    </w:p>
    <w:p>
      <w:pPr>
        <w:pStyle w:val="11"/>
        <w:numPr>
          <w:ilvl w:val="0"/>
          <w:numId w:val="3"/>
        </w:numPr>
        <w:spacing w:line="500" w:lineRule="exact"/>
        <w:ind w:left="420" w:leftChars="200" w:firstLineChars="0"/>
        <w:jc w:val="left"/>
        <w:rPr>
          <w:rFonts w:ascii="微软雅黑" w:hAnsi="微软雅黑" w:eastAsia="微软雅黑"/>
          <w:sz w:val="24"/>
          <w:szCs w:val="24"/>
        </w:rPr>
      </w:pPr>
      <w:r>
        <w:rPr>
          <w:rFonts w:hint="eastAsia" w:ascii="微软雅黑" w:hAnsi="微软雅黑" w:eastAsia="微软雅黑"/>
          <w:sz w:val="24"/>
          <w:szCs w:val="24"/>
        </w:rPr>
        <w:t>省科技信息研究所（大慈寺路32号  86780642）</w:t>
      </w:r>
    </w:p>
    <w:p>
      <w:pPr>
        <w:spacing w:line="500" w:lineRule="exact"/>
        <w:rPr>
          <w:rFonts w:ascii="仿宋_GB2312" w:eastAsia="仿宋_GB2312"/>
          <w:b/>
          <w:sz w:val="32"/>
        </w:rPr>
      </w:pPr>
      <w:r>
        <w:rPr>
          <w:rFonts w:hint="eastAsia" w:ascii="仿宋_GB2312" w:eastAsia="仿宋_GB2312"/>
          <w:b/>
          <w:sz w:val="32"/>
        </w:rPr>
        <w:t>3、研究技术报告：</w:t>
      </w:r>
      <w:r>
        <w:rPr>
          <w:rFonts w:hint="eastAsia" w:ascii="仿宋_GB2312" w:eastAsia="仿宋_GB2312"/>
          <w:sz w:val="32"/>
        </w:rPr>
        <w:t>模板见后</w:t>
      </w:r>
    </w:p>
    <w:p>
      <w:pPr>
        <w:spacing w:line="500" w:lineRule="exact"/>
        <w:rPr>
          <w:rFonts w:ascii="仿宋_GB2312" w:eastAsia="仿宋_GB2312"/>
          <w:sz w:val="32"/>
        </w:rPr>
      </w:pPr>
      <w:r>
        <w:rPr>
          <w:rFonts w:hint="eastAsia" w:ascii="仿宋_GB2312" w:eastAsia="仿宋_GB2312"/>
          <w:b/>
          <w:sz w:val="32"/>
        </w:rPr>
        <w:t>4、应用证明：</w:t>
      </w:r>
      <w:r>
        <w:rPr>
          <w:rFonts w:hint="eastAsia" w:ascii="仿宋_GB2312" w:eastAsia="仿宋_GB2312"/>
          <w:sz w:val="32"/>
        </w:rPr>
        <w:t>模板见后</w:t>
      </w:r>
    </w:p>
    <w:p>
      <w:pPr>
        <w:spacing w:line="400" w:lineRule="exact"/>
        <w:jc w:val="left"/>
        <w:rPr>
          <w:rFonts w:ascii="微软雅黑" w:hAnsi="微软雅黑" w:eastAsia="微软雅黑"/>
          <w:b/>
          <w:sz w:val="32"/>
        </w:rPr>
      </w:pPr>
    </w:p>
    <w:p>
      <w:pPr>
        <w:spacing w:line="400" w:lineRule="exact"/>
        <w:jc w:val="left"/>
        <w:rPr>
          <w:rFonts w:ascii="微软雅黑" w:hAnsi="微软雅黑" w:eastAsia="微软雅黑"/>
          <w:b/>
          <w:sz w:val="32"/>
        </w:rPr>
      </w:pPr>
    </w:p>
    <w:p>
      <w:pPr>
        <w:spacing w:line="400" w:lineRule="exact"/>
        <w:jc w:val="left"/>
        <w:rPr>
          <w:rFonts w:ascii="微软雅黑" w:hAnsi="微软雅黑" w:eastAsia="微软雅黑"/>
          <w:b/>
          <w:sz w:val="32"/>
        </w:rPr>
      </w:pPr>
    </w:p>
    <w:p>
      <w:pPr>
        <w:spacing w:line="400" w:lineRule="exact"/>
        <w:jc w:val="left"/>
        <w:rPr>
          <w:rFonts w:ascii="微软雅黑" w:hAnsi="微软雅黑" w:eastAsia="微软雅黑"/>
          <w:b/>
          <w:sz w:val="32"/>
        </w:rPr>
      </w:pPr>
    </w:p>
    <w:p>
      <w:pPr>
        <w:spacing w:line="400" w:lineRule="exact"/>
        <w:jc w:val="left"/>
        <w:rPr>
          <w:rFonts w:ascii="微软雅黑" w:hAnsi="微软雅黑" w:eastAsia="微软雅黑"/>
          <w:b/>
          <w:sz w:val="32"/>
        </w:rPr>
        <w:sectPr>
          <w:pgSz w:w="16838" w:h="11906" w:orient="landscape"/>
          <w:pgMar w:top="720" w:right="720" w:bottom="720" w:left="720" w:header="851" w:footer="992" w:gutter="0"/>
          <w:cols w:space="425" w:num="1"/>
          <w:docGrid w:type="lines" w:linePitch="312" w:charSpace="0"/>
        </w:sectPr>
      </w:pPr>
    </w:p>
    <w:p>
      <w:pPr>
        <w:spacing w:line="400" w:lineRule="exact"/>
        <w:jc w:val="left"/>
        <w:rPr>
          <w:rFonts w:ascii="微软雅黑" w:hAnsi="微软雅黑" w:eastAsia="微软雅黑"/>
          <w:b/>
          <w:sz w:val="32"/>
        </w:rPr>
      </w:pPr>
    </w:p>
    <w:p>
      <w:pPr>
        <w:jc w:val="center"/>
        <w:rPr>
          <w:rFonts w:ascii="仿宋_GB2312" w:eastAsia="仿宋_GB2312"/>
          <w:b/>
          <w:sz w:val="32"/>
        </w:rPr>
      </w:pPr>
      <w:r>
        <w:rPr>
          <w:rFonts w:hint="eastAsia" w:ascii="仿宋_GB2312" w:eastAsia="仿宋_GB2312"/>
          <w:b/>
          <w:sz w:val="32"/>
        </w:rPr>
        <w:t>研究技术报告</w:t>
      </w:r>
    </w:p>
    <w:p>
      <w:pPr>
        <w:rPr>
          <w:rFonts w:ascii="仿宋_GB2312" w:eastAsia="仿宋_GB2312"/>
          <w:b/>
          <w:sz w:val="32"/>
        </w:rPr>
      </w:pPr>
      <w:r>
        <w:rPr>
          <w:rFonts w:hint="eastAsia" w:ascii="仿宋_GB2312" w:eastAsia="仿宋_GB2312"/>
          <w:b/>
          <w:sz w:val="32"/>
        </w:rPr>
        <w:t>一、技术方案论证、技术特征；</w:t>
      </w:r>
    </w:p>
    <w:p>
      <w:pPr>
        <w:rPr>
          <w:rFonts w:ascii="仿宋_GB2312" w:eastAsia="仿宋_GB2312"/>
          <w:b/>
          <w:sz w:val="32"/>
        </w:rPr>
      </w:pPr>
      <w:r>
        <w:rPr>
          <w:rFonts w:hint="eastAsia" w:ascii="仿宋_GB2312" w:eastAsia="仿宋_GB2312"/>
          <w:b/>
          <w:sz w:val="32"/>
        </w:rPr>
        <w:t>二、体性能指标与国内外同类先进技术的比较、技术成熟程度；</w:t>
      </w:r>
    </w:p>
    <w:p>
      <w:pPr>
        <w:rPr>
          <w:rFonts w:ascii="仿宋_GB2312" w:eastAsia="仿宋_GB2312"/>
          <w:b/>
          <w:sz w:val="32"/>
        </w:rPr>
      </w:pPr>
      <w:r>
        <w:rPr>
          <w:rFonts w:hint="eastAsia" w:ascii="仿宋_GB2312" w:eastAsia="仿宋_GB2312"/>
          <w:b/>
          <w:sz w:val="32"/>
        </w:rPr>
        <w:t>三、对社会、经济发展和科技进步的意义；</w:t>
      </w:r>
    </w:p>
    <w:p>
      <w:pPr>
        <w:rPr>
          <w:rFonts w:ascii="仿宋_GB2312" w:eastAsia="仿宋_GB2312"/>
          <w:b/>
          <w:sz w:val="32"/>
        </w:rPr>
      </w:pPr>
      <w:r>
        <w:rPr>
          <w:rFonts w:hint="eastAsia" w:ascii="仿宋_GB2312" w:eastAsia="仿宋_GB2312"/>
          <w:b/>
          <w:sz w:val="32"/>
        </w:rPr>
        <w:t>四、推广应用的条件和前景；</w:t>
      </w:r>
    </w:p>
    <w:p>
      <w:pPr>
        <w:rPr>
          <w:rFonts w:ascii="仿宋_GB2312" w:eastAsia="仿宋_GB2312"/>
          <w:b/>
          <w:sz w:val="32"/>
        </w:rPr>
      </w:pPr>
      <w:r>
        <w:rPr>
          <w:rFonts w:hint="eastAsia" w:ascii="仿宋_GB2312" w:eastAsia="仿宋_GB2312"/>
          <w:b/>
          <w:sz w:val="32"/>
        </w:rPr>
        <w:t>五、存在的问题。</w:t>
      </w:r>
    </w:p>
    <w:p>
      <w:pPr>
        <w:widowControl/>
        <w:jc w:val="left"/>
        <w:rPr>
          <w:rFonts w:ascii="仿宋_GB2312" w:eastAsia="仿宋_GB2312"/>
          <w:b/>
          <w:sz w:val="32"/>
        </w:rPr>
      </w:pPr>
      <w:r>
        <w:rPr>
          <w:rFonts w:ascii="仿宋_GB2312" w:eastAsia="仿宋_GB2312"/>
          <w:b/>
          <w:sz w:val="32"/>
        </w:rPr>
        <w:br w:type="page"/>
      </w:r>
    </w:p>
    <w:p>
      <w:pPr>
        <w:jc w:val="center"/>
        <w:rPr>
          <w:rFonts w:ascii="仿宋_GB2312" w:eastAsia="仿宋_GB2312"/>
          <w:b/>
          <w:sz w:val="36"/>
        </w:rPr>
      </w:pPr>
      <w:r>
        <w:rPr>
          <w:rFonts w:hint="eastAsia" w:ascii="仿宋_GB2312" w:eastAsia="仿宋_GB2312"/>
          <w:b/>
          <w:sz w:val="36"/>
        </w:rPr>
        <w:t>论 文 目 录</w:t>
      </w:r>
    </w:p>
    <w:tbl>
      <w:tblPr>
        <w:tblStyle w:val="4"/>
        <w:tblW w:w="10773" w:type="dxa"/>
        <w:tblInd w:w="-45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1"/>
        <w:gridCol w:w="1417"/>
        <w:gridCol w:w="1418"/>
        <w:gridCol w:w="1417"/>
        <w:gridCol w:w="1418"/>
        <w:gridCol w:w="1417"/>
        <w:gridCol w:w="1418"/>
        <w:gridCol w:w="141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851" w:type="dxa"/>
          </w:tcPr>
          <w:p>
            <w:pPr>
              <w:jc w:val="center"/>
              <w:rPr>
                <w:rFonts w:ascii="仿宋_GB2312" w:eastAsia="仿宋_GB2312"/>
                <w:b/>
                <w:sz w:val="28"/>
              </w:rPr>
            </w:pPr>
            <w:r>
              <w:rPr>
                <w:rFonts w:hint="eastAsia" w:ascii="仿宋_GB2312" w:eastAsia="仿宋_GB2312"/>
                <w:b/>
                <w:sz w:val="28"/>
              </w:rPr>
              <w:t>序号</w:t>
            </w:r>
          </w:p>
        </w:tc>
        <w:tc>
          <w:tcPr>
            <w:tcW w:w="1417" w:type="dxa"/>
          </w:tcPr>
          <w:p>
            <w:pPr>
              <w:jc w:val="center"/>
              <w:rPr>
                <w:rFonts w:ascii="仿宋_GB2312" w:eastAsia="仿宋_GB2312"/>
                <w:b/>
                <w:sz w:val="28"/>
              </w:rPr>
            </w:pPr>
            <w:r>
              <w:rPr>
                <w:rFonts w:hint="eastAsia" w:ascii="仿宋_GB2312" w:eastAsia="仿宋_GB2312"/>
                <w:b/>
                <w:sz w:val="28"/>
              </w:rPr>
              <w:t>论文名称</w:t>
            </w:r>
          </w:p>
        </w:tc>
        <w:tc>
          <w:tcPr>
            <w:tcW w:w="1418" w:type="dxa"/>
          </w:tcPr>
          <w:p>
            <w:pPr>
              <w:jc w:val="center"/>
              <w:rPr>
                <w:rFonts w:ascii="仿宋_GB2312" w:eastAsia="仿宋_GB2312"/>
                <w:b/>
                <w:sz w:val="28"/>
              </w:rPr>
            </w:pPr>
            <w:r>
              <w:rPr>
                <w:rFonts w:hint="eastAsia" w:ascii="仿宋_GB2312" w:eastAsia="仿宋_GB2312"/>
                <w:b/>
                <w:sz w:val="28"/>
              </w:rPr>
              <w:t>期刊名称</w:t>
            </w:r>
          </w:p>
        </w:tc>
        <w:tc>
          <w:tcPr>
            <w:tcW w:w="1417" w:type="dxa"/>
          </w:tcPr>
          <w:p>
            <w:pPr>
              <w:jc w:val="center"/>
              <w:rPr>
                <w:rFonts w:ascii="仿宋_GB2312" w:eastAsia="仿宋_GB2312"/>
                <w:b/>
                <w:sz w:val="28"/>
              </w:rPr>
            </w:pPr>
            <w:r>
              <w:rPr>
                <w:rFonts w:hint="eastAsia" w:ascii="仿宋_GB2312" w:eastAsia="仿宋_GB2312"/>
                <w:b/>
                <w:sz w:val="28"/>
              </w:rPr>
              <w:t>期刊类型</w:t>
            </w:r>
          </w:p>
        </w:tc>
        <w:tc>
          <w:tcPr>
            <w:tcW w:w="1418" w:type="dxa"/>
          </w:tcPr>
          <w:p>
            <w:pPr>
              <w:jc w:val="center"/>
              <w:rPr>
                <w:rFonts w:ascii="仿宋_GB2312" w:eastAsia="仿宋_GB2312"/>
                <w:b/>
                <w:sz w:val="28"/>
              </w:rPr>
            </w:pPr>
            <w:r>
              <w:rPr>
                <w:rFonts w:hint="eastAsia" w:ascii="仿宋_GB2312" w:eastAsia="仿宋_GB2312"/>
                <w:b/>
                <w:sz w:val="28"/>
              </w:rPr>
              <w:t>年卷页码</w:t>
            </w:r>
          </w:p>
        </w:tc>
        <w:tc>
          <w:tcPr>
            <w:tcW w:w="1417" w:type="dxa"/>
          </w:tcPr>
          <w:p>
            <w:pPr>
              <w:jc w:val="center"/>
              <w:rPr>
                <w:rFonts w:ascii="仿宋_GB2312" w:eastAsia="仿宋_GB2312"/>
                <w:b/>
                <w:sz w:val="28"/>
              </w:rPr>
            </w:pPr>
            <w:r>
              <w:rPr>
                <w:rFonts w:hint="eastAsia" w:ascii="仿宋_GB2312" w:eastAsia="仿宋_GB2312"/>
                <w:b/>
                <w:sz w:val="28"/>
              </w:rPr>
              <w:t>第一作者</w:t>
            </w:r>
          </w:p>
        </w:tc>
        <w:tc>
          <w:tcPr>
            <w:tcW w:w="1418" w:type="dxa"/>
          </w:tcPr>
          <w:p>
            <w:pPr>
              <w:jc w:val="center"/>
              <w:rPr>
                <w:rFonts w:ascii="仿宋_GB2312" w:eastAsia="仿宋_GB2312"/>
                <w:b/>
                <w:sz w:val="28"/>
              </w:rPr>
            </w:pPr>
            <w:r>
              <w:rPr>
                <w:rFonts w:hint="eastAsia" w:ascii="仿宋_GB2312" w:eastAsia="仿宋_GB2312"/>
                <w:b/>
                <w:sz w:val="28"/>
              </w:rPr>
              <w:t>通讯作者</w:t>
            </w:r>
          </w:p>
        </w:tc>
        <w:tc>
          <w:tcPr>
            <w:tcW w:w="1417" w:type="dxa"/>
          </w:tcPr>
          <w:p>
            <w:pPr>
              <w:jc w:val="center"/>
              <w:rPr>
                <w:rFonts w:ascii="仿宋_GB2312" w:eastAsia="仿宋_GB2312"/>
                <w:b/>
                <w:sz w:val="28"/>
              </w:rPr>
            </w:pPr>
            <w:r>
              <w:rPr>
                <w:rFonts w:hint="eastAsia" w:ascii="仿宋_GB2312" w:eastAsia="仿宋_GB2312"/>
                <w:b/>
                <w:sz w:val="28"/>
              </w:rPr>
              <w:t>影响因子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1" w:type="dxa"/>
          </w:tcPr>
          <w:p>
            <w:pPr>
              <w:jc w:val="center"/>
              <w:rPr>
                <w:rFonts w:ascii="仿宋_GB2312" w:eastAsia="仿宋_GB2312"/>
                <w:b/>
                <w:sz w:val="28"/>
              </w:rPr>
            </w:pPr>
            <w:r>
              <w:rPr>
                <w:rFonts w:hint="eastAsia" w:ascii="仿宋_GB2312" w:eastAsia="仿宋_GB2312"/>
                <w:b/>
                <w:sz w:val="28"/>
              </w:rPr>
              <w:t>1</w:t>
            </w:r>
          </w:p>
        </w:tc>
        <w:tc>
          <w:tcPr>
            <w:tcW w:w="1417" w:type="dxa"/>
          </w:tcPr>
          <w:p>
            <w:pPr>
              <w:jc w:val="center"/>
              <w:rPr>
                <w:rFonts w:ascii="仿宋_GB2312" w:eastAsia="仿宋_GB2312"/>
                <w:b/>
                <w:sz w:val="28"/>
              </w:rPr>
            </w:pPr>
          </w:p>
        </w:tc>
        <w:tc>
          <w:tcPr>
            <w:tcW w:w="1418" w:type="dxa"/>
          </w:tcPr>
          <w:p>
            <w:pPr>
              <w:jc w:val="center"/>
              <w:rPr>
                <w:rFonts w:ascii="仿宋_GB2312" w:eastAsia="仿宋_GB2312"/>
                <w:b/>
                <w:sz w:val="28"/>
              </w:rPr>
            </w:pPr>
          </w:p>
        </w:tc>
        <w:tc>
          <w:tcPr>
            <w:tcW w:w="1417" w:type="dxa"/>
          </w:tcPr>
          <w:p>
            <w:pPr>
              <w:jc w:val="center"/>
              <w:rPr>
                <w:rFonts w:ascii="仿宋_GB2312" w:eastAsia="仿宋_GB2312"/>
                <w:b/>
                <w:sz w:val="28"/>
              </w:rPr>
            </w:pPr>
            <w:r>
              <w:rPr>
                <w:rFonts w:hint="eastAsia" w:ascii="仿宋_GB2312" w:eastAsia="仿宋_GB2312"/>
                <w:b/>
                <w:sz w:val="28"/>
              </w:rPr>
              <w:t>S</w:t>
            </w:r>
            <w:r>
              <w:rPr>
                <w:rFonts w:ascii="仿宋_GB2312" w:eastAsia="仿宋_GB2312"/>
                <w:b/>
                <w:sz w:val="28"/>
              </w:rPr>
              <w:t>CI</w:t>
            </w:r>
          </w:p>
        </w:tc>
        <w:tc>
          <w:tcPr>
            <w:tcW w:w="1418" w:type="dxa"/>
          </w:tcPr>
          <w:p>
            <w:pPr>
              <w:jc w:val="center"/>
              <w:rPr>
                <w:rFonts w:ascii="仿宋_GB2312" w:eastAsia="仿宋_GB2312"/>
                <w:b/>
                <w:sz w:val="28"/>
              </w:rPr>
            </w:pPr>
          </w:p>
        </w:tc>
        <w:tc>
          <w:tcPr>
            <w:tcW w:w="1417" w:type="dxa"/>
          </w:tcPr>
          <w:p>
            <w:pPr>
              <w:jc w:val="center"/>
              <w:rPr>
                <w:rFonts w:ascii="仿宋_GB2312" w:eastAsia="仿宋_GB2312"/>
                <w:b/>
                <w:sz w:val="28"/>
              </w:rPr>
            </w:pPr>
          </w:p>
        </w:tc>
        <w:tc>
          <w:tcPr>
            <w:tcW w:w="1418" w:type="dxa"/>
          </w:tcPr>
          <w:p>
            <w:pPr>
              <w:jc w:val="center"/>
              <w:rPr>
                <w:rFonts w:ascii="仿宋_GB2312" w:eastAsia="仿宋_GB2312"/>
                <w:b/>
                <w:sz w:val="28"/>
              </w:rPr>
            </w:pPr>
          </w:p>
        </w:tc>
        <w:tc>
          <w:tcPr>
            <w:tcW w:w="1417" w:type="dxa"/>
          </w:tcPr>
          <w:p>
            <w:pPr>
              <w:jc w:val="center"/>
              <w:rPr>
                <w:rFonts w:ascii="仿宋_GB2312" w:eastAsia="仿宋_GB2312"/>
                <w:b/>
                <w:sz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1" w:type="dxa"/>
          </w:tcPr>
          <w:p>
            <w:pPr>
              <w:jc w:val="center"/>
              <w:rPr>
                <w:rFonts w:ascii="仿宋_GB2312" w:eastAsia="仿宋_GB2312"/>
                <w:b/>
                <w:sz w:val="28"/>
              </w:rPr>
            </w:pPr>
            <w:r>
              <w:rPr>
                <w:rFonts w:hint="eastAsia" w:ascii="仿宋_GB2312" w:eastAsia="仿宋_GB2312"/>
                <w:b/>
                <w:sz w:val="28"/>
              </w:rPr>
              <w:t>2</w:t>
            </w:r>
          </w:p>
        </w:tc>
        <w:tc>
          <w:tcPr>
            <w:tcW w:w="1417" w:type="dxa"/>
          </w:tcPr>
          <w:p>
            <w:pPr>
              <w:jc w:val="center"/>
              <w:rPr>
                <w:rFonts w:ascii="仿宋_GB2312" w:eastAsia="仿宋_GB2312"/>
                <w:b/>
                <w:sz w:val="28"/>
              </w:rPr>
            </w:pPr>
          </w:p>
        </w:tc>
        <w:tc>
          <w:tcPr>
            <w:tcW w:w="1418" w:type="dxa"/>
          </w:tcPr>
          <w:p>
            <w:pPr>
              <w:jc w:val="center"/>
              <w:rPr>
                <w:rFonts w:ascii="仿宋_GB2312" w:eastAsia="仿宋_GB2312"/>
                <w:b/>
                <w:sz w:val="28"/>
              </w:rPr>
            </w:pPr>
          </w:p>
        </w:tc>
        <w:tc>
          <w:tcPr>
            <w:tcW w:w="1417" w:type="dxa"/>
          </w:tcPr>
          <w:p>
            <w:pPr>
              <w:jc w:val="center"/>
              <w:rPr>
                <w:rFonts w:ascii="仿宋_GB2312" w:eastAsia="仿宋_GB2312"/>
                <w:b/>
                <w:sz w:val="28"/>
              </w:rPr>
            </w:pPr>
            <w:r>
              <w:rPr>
                <w:rFonts w:hint="eastAsia" w:ascii="仿宋_GB2312" w:eastAsia="仿宋_GB2312"/>
                <w:b/>
                <w:sz w:val="28"/>
              </w:rPr>
              <w:t>M</w:t>
            </w:r>
            <w:r>
              <w:rPr>
                <w:rFonts w:ascii="仿宋_GB2312" w:eastAsia="仿宋_GB2312"/>
                <w:b/>
                <w:sz w:val="28"/>
              </w:rPr>
              <w:t>EDLINE</w:t>
            </w:r>
          </w:p>
        </w:tc>
        <w:tc>
          <w:tcPr>
            <w:tcW w:w="1418" w:type="dxa"/>
          </w:tcPr>
          <w:p>
            <w:pPr>
              <w:jc w:val="center"/>
              <w:rPr>
                <w:rFonts w:ascii="仿宋_GB2312" w:eastAsia="仿宋_GB2312"/>
                <w:b/>
                <w:sz w:val="28"/>
              </w:rPr>
            </w:pPr>
          </w:p>
        </w:tc>
        <w:tc>
          <w:tcPr>
            <w:tcW w:w="1417" w:type="dxa"/>
          </w:tcPr>
          <w:p>
            <w:pPr>
              <w:jc w:val="center"/>
              <w:rPr>
                <w:rFonts w:ascii="仿宋_GB2312" w:eastAsia="仿宋_GB2312"/>
                <w:b/>
                <w:sz w:val="28"/>
              </w:rPr>
            </w:pPr>
          </w:p>
        </w:tc>
        <w:tc>
          <w:tcPr>
            <w:tcW w:w="1418" w:type="dxa"/>
          </w:tcPr>
          <w:p>
            <w:pPr>
              <w:jc w:val="center"/>
              <w:rPr>
                <w:rFonts w:ascii="仿宋_GB2312" w:eastAsia="仿宋_GB2312"/>
                <w:b/>
                <w:sz w:val="28"/>
              </w:rPr>
            </w:pPr>
          </w:p>
        </w:tc>
        <w:tc>
          <w:tcPr>
            <w:tcW w:w="1417" w:type="dxa"/>
          </w:tcPr>
          <w:p>
            <w:pPr>
              <w:jc w:val="center"/>
              <w:rPr>
                <w:rFonts w:ascii="仿宋_GB2312" w:eastAsia="仿宋_GB2312"/>
                <w:b/>
                <w:sz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1" w:type="dxa"/>
          </w:tcPr>
          <w:p>
            <w:pPr>
              <w:jc w:val="center"/>
              <w:rPr>
                <w:rFonts w:ascii="仿宋_GB2312" w:eastAsia="仿宋_GB2312"/>
                <w:b/>
                <w:sz w:val="28"/>
              </w:rPr>
            </w:pPr>
            <w:r>
              <w:rPr>
                <w:rFonts w:hint="eastAsia" w:ascii="仿宋_GB2312" w:eastAsia="仿宋_GB2312"/>
                <w:b/>
                <w:sz w:val="28"/>
              </w:rPr>
              <w:t>3</w:t>
            </w:r>
          </w:p>
        </w:tc>
        <w:tc>
          <w:tcPr>
            <w:tcW w:w="1417" w:type="dxa"/>
          </w:tcPr>
          <w:p>
            <w:pPr>
              <w:jc w:val="center"/>
              <w:rPr>
                <w:rFonts w:ascii="仿宋_GB2312" w:eastAsia="仿宋_GB2312"/>
                <w:b/>
                <w:sz w:val="28"/>
              </w:rPr>
            </w:pPr>
          </w:p>
        </w:tc>
        <w:tc>
          <w:tcPr>
            <w:tcW w:w="1418" w:type="dxa"/>
          </w:tcPr>
          <w:p>
            <w:pPr>
              <w:jc w:val="center"/>
              <w:rPr>
                <w:rFonts w:ascii="仿宋_GB2312" w:eastAsia="仿宋_GB2312"/>
                <w:b/>
                <w:sz w:val="28"/>
              </w:rPr>
            </w:pPr>
          </w:p>
        </w:tc>
        <w:tc>
          <w:tcPr>
            <w:tcW w:w="1417" w:type="dxa"/>
          </w:tcPr>
          <w:p>
            <w:pPr>
              <w:jc w:val="center"/>
              <w:rPr>
                <w:rFonts w:ascii="仿宋_GB2312" w:eastAsia="仿宋_GB2312"/>
                <w:b/>
                <w:sz w:val="28"/>
              </w:rPr>
            </w:pPr>
            <w:r>
              <w:rPr>
                <w:rFonts w:hint="eastAsia" w:ascii="仿宋_GB2312" w:eastAsia="仿宋_GB2312"/>
                <w:b/>
                <w:sz w:val="28"/>
              </w:rPr>
              <w:t>北大核心</w:t>
            </w:r>
          </w:p>
        </w:tc>
        <w:tc>
          <w:tcPr>
            <w:tcW w:w="1418" w:type="dxa"/>
          </w:tcPr>
          <w:p>
            <w:pPr>
              <w:jc w:val="center"/>
              <w:rPr>
                <w:rFonts w:ascii="仿宋_GB2312" w:eastAsia="仿宋_GB2312"/>
                <w:b/>
                <w:sz w:val="28"/>
              </w:rPr>
            </w:pPr>
          </w:p>
        </w:tc>
        <w:tc>
          <w:tcPr>
            <w:tcW w:w="1417" w:type="dxa"/>
          </w:tcPr>
          <w:p>
            <w:pPr>
              <w:jc w:val="center"/>
              <w:rPr>
                <w:rFonts w:ascii="仿宋_GB2312" w:eastAsia="仿宋_GB2312"/>
                <w:b/>
                <w:sz w:val="28"/>
              </w:rPr>
            </w:pPr>
          </w:p>
        </w:tc>
        <w:tc>
          <w:tcPr>
            <w:tcW w:w="1418" w:type="dxa"/>
          </w:tcPr>
          <w:p>
            <w:pPr>
              <w:jc w:val="center"/>
              <w:rPr>
                <w:rFonts w:ascii="仿宋_GB2312" w:eastAsia="仿宋_GB2312"/>
                <w:b/>
                <w:sz w:val="28"/>
              </w:rPr>
            </w:pPr>
          </w:p>
        </w:tc>
        <w:tc>
          <w:tcPr>
            <w:tcW w:w="1417" w:type="dxa"/>
          </w:tcPr>
          <w:p>
            <w:pPr>
              <w:jc w:val="center"/>
              <w:rPr>
                <w:rFonts w:ascii="仿宋_GB2312" w:eastAsia="仿宋_GB2312"/>
                <w:b/>
                <w:sz w:val="28"/>
              </w:rPr>
            </w:pPr>
          </w:p>
        </w:tc>
      </w:tr>
    </w:tbl>
    <w:p>
      <w:pPr>
        <w:jc w:val="center"/>
        <w:rPr>
          <w:rFonts w:ascii="仿宋_GB2312" w:eastAsia="仿宋_GB2312"/>
          <w:b/>
          <w:sz w:val="36"/>
        </w:rPr>
      </w:pPr>
    </w:p>
    <w:p>
      <w:pPr>
        <w:pStyle w:val="2"/>
        <w:spacing w:after="468" w:afterLines="150" w:line="240" w:lineRule="auto"/>
        <w:ind w:firstLine="0" w:firstLineChars="0"/>
        <w:jc w:val="center"/>
        <w:outlineLvl w:val="2"/>
        <w:rPr>
          <w:rFonts w:ascii="宋体" w:hAnsi="宋体"/>
          <w:sz w:val="28"/>
          <w:szCs w:val="44"/>
        </w:rPr>
      </w:pPr>
      <w:r>
        <w:rPr>
          <w:rFonts w:eastAsia="仿宋_GB2312"/>
          <w:b/>
          <w:sz w:val="32"/>
        </w:rPr>
        <w:br w:type="page"/>
      </w:r>
      <w:r>
        <w:rPr>
          <w:rFonts w:hint="eastAsia" w:ascii="宋体" w:hAnsi="宋体"/>
          <w:b/>
          <w:sz w:val="28"/>
          <w:szCs w:val="44"/>
        </w:rPr>
        <w:t>应用证明</w:t>
      </w:r>
    </w:p>
    <w:tbl>
      <w:tblPr>
        <w:tblStyle w:val="3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33"/>
        <w:gridCol w:w="3010"/>
        <w:gridCol w:w="324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3" w:hRule="exact"/>
          <w:jc w:val="center"/>
        </w:trPr>
        <w:tc>
          <w:tcPr>
            <w:tcW w:w="2133" w:type="dxa"/>
            <w:vAlign w:val="center"/>
          </w:tcPr>
          <w:p>
            <w:pPr>
              <w:spacing w:line="500" w:lineRule="exact"/>
              <w:ind w:left="46" w:leftChars="22"/>
              <w:jc w:val="center"/>
              <w:rPr>
                <w:rFonts w:ascii="宋体" w:hAnsi="宋体"/>
                <w:sz w:val="24"/>
                <w:szCs w:val="32"/>
              </w:rPr>
            </w:pPr>
            <w:r>
              <w:rPr>
                <w:rFonts w:hint="eastAsia" w:ascii="宋体" w:hAnsi="宋体"/>
                <w:sz w:val="24"/>
                <w:szCs w:val="32"/>
              </w:rPr>
              <w:t>项目名称</w:t>
            </w:r>
          </w:p>
        </w:tc>
        <w:tc>
          <w:tcPr>
            <w:tcW w:w="6253" w:type="dxa"/>
            <w:gridSpan w:val="2"/>
            <w:vAlign w:val="center"/>
          </w:tcPr>
          <w:p>
            <w:pPr>
              <w:spacing w:line="500" w:lineRule="exact"/>
              <w:ind w:left="46" w:leftChars="22"/>
              <w:jc w:val="center"/>
              <w:rPr>
                <w:rFonts w:ascii="宋体" w:hAnsi="宋体"/>
                <w:sz w:val="24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1" w:hRule="exact"/>
          <w:jc w:val="center"/>
        </w:trPr>
        <w:tc>
          <w:tcPr>
            <w:tcW w:w="2133" w:type="dxa"/>
            <w:vAlign w:val="center"/>
          </w:tcPr>
          <w:p>
            <w:pPr>
              <w:spacing w:line="500" w:lineRule="exact"/>
              <w:ind w:left="46" w:leftChars="22"/>
              <w:jc w:val="center"/>
              <w:rPr>
                <w:rFonts w:ascii="宋体" w:hAnsi="宋体"/>
                <w:sz w:val="24"/>
                <w:szCs w:val="32"/>
              </w:rPr>
            </w:pPr>
            <w:r>
              <w:rPr>
                <w:rFonts w:hint="eastAsia" w:ascii="宋体" w:hAnsi="宋体"/>
                <w:sz w:val="24"/>
                <w:szCs w:val="32"/>
              </w:rPr>
              <w:t>应用单位</w:t>
            </w:r>
          </w:p>
        </w:tc>
        <w:tc>
          <w:tcPr>
            <w:tcW w:w="6253" w:type="dxa"/>
            <w:gridSpan w:val="2"/>
            <w:vAlign w:val="center"/>
          </w:tcPr>
          <w:p>
            <w:pPr>
              <w:spacing w:line="500" w:lineRule="exact"/>
              <w:ind w:left="46" w:leftChars="22"/>
              <w:jc w:val="center"/>
              <w:rPr>
                <w:rFonts w:ascii="宋体" w:hAnsi="宋体"/>
                <w:sz w:val="24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3" w:hRule="exact"/>
          <w:jc w:val="center"/>
        </w:trPr>
        <w:tc>
          <w:tcPr>
            <w:tcW w:w="2133" w:type="dxa"/>
            <w:vAlign w:val="center"/>
          </w:tcPr>
          <w:p>
            <w:pPr>
              <w:spacing w:line="500" w:lineRule="exact"/>
              <w:ind w:left="46" w:leftChars="22"/>
              <w:jc w:val="center"/>
              <w:rPr>
                <w:rFonts w:ascii="宋体" w:hAnsi="宋体"/>
                <w:sz w:val="24"/>
                <w:szCs w:val="32"/>
              </w:rPr>
            </w:pPr>
            <w:r>
              <w:rPr>
                <w:rFonts w:hint="eastAsia" w:ascii="宋体" w:hAnsi="宋体"/>
                <w:sz w:val="24"/>
                <w:szCs w:val="32"/>
              </w:rPr>
              <w:t>单位注册地址</w:t>
            </w:r>
          </w:p>
        </w:tc>
        <w:tc>
          <w:tcPr>
            <w:tcW w:w="6253" w:type="dxa"/>
            <w:gridSpan w:val="2"/>
            <w:vAlign w:val="center"/>
          </w:tcPr>
          <w:p>
            <w:pPr>
              <w:spacing w:line="500" w:lineRule="exact"/>
              <w:ind w:left="46" w:leftChars="22"/>
              <w:jc w:val="center"/>
              <w:rPr>
                <w:rFonts w:ascii="宋体" w:hAnsi="宋体"/>
                <w:sz w:val="24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1" w:hRule="exact"/>
          <w:jc w:val="center"/>
        </w:trPr>
        <w:tc>
          <w:tcPr>
            <w:tcW w:w="2133" w:type="dxa"/>
            <w:vAlign w:val="center"/>
          </w:tcPr>
          <w:p>
            <w:pPr>
              <w:spacing w:line="500" w:lineRule="exact"/>
              <w:ind w:left="46" w:leftChars="22"/>
              <w:jc w:val="center"/>
              <w:rPr>
                <w:rFonts w:ascii="宋体" w:hAnsi="宋体"/>
                <w:sz w:val="24"/>
                <w:szCs w:val="32"/>
              </w:rPr>
            </w:pPr>
            <w:r>
              <w:rPr>
                <w:rFonts w:hint="eastAsia" w:ascii="宋体" w:hAnsi="宋体"/>
                <w:sz w:val="24"/>
                <w:szCs w:val="32"/>
              </w:rPr>
              <w:t>应用起止时间</w:t>
            </w:r>
          </w:p>
        </w:tc>
        <w:tc>
          <w:tcPr>
            <w:tcW w:w="6253" w:type="dxa"/>
            <w:gridSpan w:val="2"/>
            <w:vAlign w:val="center"/>
          </w:tcPr>
          <w:p>
            <w:pPr>
              <w:spacing w:line="500" w:lineRule="exact"/>
              <w:ind w:left="46" w:leftChars="22"/>
              <w:jc w:val="center"/>
              <w:rPr>
                <w:rFonts w:ascii="宋体" w:hAnsi="宋体"/>
                <w:sz w:val="24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5" w:hRule="exact"/>
          <w:jc w:val="center"/>
        </w:trPr>
        <w:tc>
          <w:tcPr>
            <w:tcW w:w="8386" w:type="dxa"/>
            <w:gridSpan w:val="3"/>
            <w:vAlign w:val="center"/>
          </w:tcPr>
          <w:p>
            <w:pPr>
              <w:spacing w:line="500" w:lineRule="exact"/>
              <w:ind w:left="46" w:leftChars="22"/>
              <w:jc w:val="center"/>
              <w:rPr>
                <w:rFonts w:ascii="宋体" w:hAnsi="宋体"/>
                <w:sz w:val="24"/>
                <w:szCs w:val="32"/>
              </w:rPr>
            </w:pPr>
            <w:r>
              <w:rPr>
                <w:rFonts w:hint="eastAsia" w:ascii="宋体" w:hAnsi="宋体"/>
                <w:sz w:val="24"/>
                <w:szCs w:val="32"/>
              </w:rPr>
              <w:t>经济效益（万元）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1" w:hRule="exact"/>
          <w:jc w:val="center"/>
        </w:trPr>
        <w:tc>
          <w:tcPr>
            <w:tcW w:w="2133" w:type="dxa"/>
            <w:vAlign w:val="center"/>
          </w:tcPr>
          <w:p>
            <w:pPr>
              <w:spacing w:line="500" w:lineRule="exact"/>
              <w:ind w:left="46" w:leftChars="22"/>
              <w:jc w:val="center"/>
              <w:rPr>
                <w:rFonts w:ascii="宋体" w:hAnsi="宋体"/>
                <w:sz w:val="24"/>
                <w:szCs w:val="32"/>
              </w:rPr>
            </w:pPr>
            <w:r>
              <w:rPr>
                <w:rFonts w:hint="eastAsia" w:ascii="宋体" w:hAnsi="宋体"/>
                <w:sz w:val="24"/>
                <w:szCs w:val="32"/>
              </w:rPr>
              <w:t>自 然 年</w:t>
            </w:r>
          </w:p>
        </w:tc>
        <w:tc>
          <w:tcPr>
            <w:tcW w:w="3010" w:type="dxa"/>
            <w:vAlign w:val="center"/>
          </w:tcPr>
          <w:p>
            <w:pPr>
              <w:spacing w:line="500" w:lineRule="exact"/>
              <w:ind w:left="46" w:leftChars="22"/>
              <w:jc w:val="center"/>
              <w:rPr>
                <w:rFonts w:ascii="宋体" w:hAnsi="宋体"/>
                <w:sz w:val="24"/>
                <w:szCs w:val="32"/>
              </w:rPr>
            </w:pPr>
            <w:r>
              <w:rPr>
                <w:rFonts w:hint="eastAsia" w:ascii="宋体" w:hAnsi="宋体"/>
                <w:sz w:val="24"/>
                <w:szCs w:val="32"/>
              </w:rPr>
              <w:t>新增销售额</w:t>
            </w:r>
          </w:p>
        </w:tc>
        <w:tc>
          <w:tcPr>
            <w:tcW w:w="3243" w:type="dxa"/>
            <w:vAlign w:val="center"/>
          </w:tcPr>
          <w:p>
            <w:pPr>
              <w:spacing w:line="500" w:lineRule="exact"/>
              <w:ind w:left="46" w:leftChars="22"/>
              <w:jc w:val="center"/>
              <w:rPr>
                <w:rFonts w:ascii="宋体" w:hAnsi="宋体"/>
                <w:sz w:val="24"/>
                <w:szCs w:val="32"/>
              </w:rPr>
            </w:pPr>
            <w:r>
              <w:rPr>
                <w:rFonts w:hint="eastAsia" w:ascii="宋体" w:hAnsi="宋体"/>
                <w:sz w:val="24"/>
                <w:szCs w:val="32"/>
              </w:rPr>
              <w:t>新增利润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5" w:hRule="exact"/>
          <w:jc w:val="center"/>
        </w:trPr>
        <w:tc>
          <w:tcPr>
            <w:tcW w:w="2133" w:type="dxa"/>
            <w:vAlign w:val="center"/>
          </w:tcPr>
          <w:p>
            <w:pPr>
              <w:spacing w:line="500" w:lineRule="exact"/>
              <w:ind w:left="46" w:leftChars="22"/>
              <w:jc w:val="center"/>
              <w:rPr>
                <w:rFonts w:ascii="宋体" w:hAnsi="宋体"/>
                <w:sz w:val="24"/>
                <w:szCs w:val="32"/>
              </w:rPr>
            </w:pPr>
            <w:r>
              <w:rPr>
                <w:rFonts w:hint="eastAsia" w:ascii="宋体" w:hAnsi="宋体"/>
                <w:sz w:val="24"/>
                <w:szCs w:val="32"/>
              </w:rPr>
              <w:t>201</w:t>
            </w:r>
            <w:r>
              <w:rPr>
                <w:rFonts w:hint="eastAsia" w:ascii="宋体" w:hAnsi="宋体"/>
                <w:sz w:val="24"/>
                <w:szCs w:val="32"/>
                <w:lang w:val="en-US" w:eastAsia="zh-CN"/>
              </w:rPr>
              <w:t>8</w:t>
            </w:r>
            <w:r>
              <w:rPr>
                <w:rFonts w:hint="eastAsia" w:ascii="宋体" w:hAnsi="宋体"/>
                <w:sz w:val="24"/>
                <w:szCs w:val="32"/>
              </w:rPr>
              <w:t>年</w:t>
            </w:r>
          </w:p>
        </w:tc>
        <w:tc>
          <w:tcPr>
            <w:tcW w:w="3010" w:type="dxa"/>
            <w:vAlign w:val="center"/>
          </w:tcPr>
          <w:p>
            <w:pPr>
              <w:spacing w:line="500" w:lineRule="exact"/>
              <w:ind w:left="46" w:leftChars="22"/>
              <w:jc w:val="center"/>
              <w:rPr>
                <w:rFonts w:ascii="宋体" w:hAnsi="宋体"/>
                <w:sz w:val="24"/>
                <w:szCs w:val="32"/>
              </w:rPr>
            </w:pPr>
          </w:p>
        </w:tc>
        <w:tc>
          <w:tcPr>
            <w:tcW w:w="3243" w:type="dxa"/>
            <w:vAlign w:val="center"/>
          </w:tcPr>
          <w:p>
            <w:pPr>
              <w:spacing w:line="500" w:lineRule="exact"/>
              <w:ind w:left="46" w:leftChars="22"/>
              <w:jc w:val="center"/>
              <w:rPr>
                <w:rFonts w:ascii="宋体" w:hAnsi="宋体"/>
                <w:sz w:val="24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7" w:hRule="exact"/>
          <w:jc w:val="center"/>
        </w:trPr>
        <w:tc>
          <w:tcPr>
            <w:tcW w:w="2133" w:type="dxa"/>
            <w:vAlign w:val="center"/>
          </w:tcPr>
          <w:p>
            <w:pPr>
              <w:spacing w:line="500" w:lineRule="exact"/>
              <w:ind w:left="46" w:leftChars="22"/>
              <w:jc w:val="center"/>
              <w:rPr>
                <w:rFonts w:ascii="宋体" w:hAnsi="宋体"/>
                <w:sz w:val="24"/>
                <w:szCs w:val="32"/>
              </w:rPr>
            </w:pPr>
            <w:r>
              <w:rPr>
                <w:rFonts w:hint="eastAsia" w:ascii="宋体" w:hAnsi="宋体"/>
                <w:sz w:val="24"/>
                <w:szCs w:val="32"/>
              </w:rPr>
              <w:t>201</w:t>
            </w:r>
            <w:r>
              <w:rPr>
                <w:rFonts w:hint="eastAsia" w:ascii="宋体" w:hAnsi="宋体"/>
                <w:sz w:val="24"/>
                <w:szCs w:val="32"/>
                <w:lang w:val="en-US" w:eastAsia="zh-CN"/>
              </w:rPr>
              <w:t>9</w:t>
            </w:r>
            <w:r>
              <w:rPr>
                <w:rFonts w:hint="eastAsia" w:ascii="宋体" w:hAnsi="宋体"/>
                <w:sz w:val="24"/>
                <w:szCs w:val="32"/>
              </w:rPr>
              <w:t>年</w:t>
            </w:r>
          </w:p>
        </w:tc>
        <w:tc>
          <w:tcPr>
            <w:tcW w:w="3010" w:type="dxa"/>
            <w:vAlign w:val="center"/>
          </w:tcPr>
          <w:p>
            <w:pPr>
              <w:spacing w:line="500" w:lineRule="exact"/>
              <w:ind w:left="46" w:leftChars="22"/>
              <w:jc w:val="center"/>
              <w:rPr>
                <w:rFonts w:ascii="宋体" w:hAnsi="宋体"/>
                <w:sz w:val="24"/>
                <w:szCs w:val="32"/>
              </w:rPr>
            </w:pPr>
          </w:p>
        </w:tc>
        <w:tc>
          <w:tcPr>
            <w:tcW w:w="3243" w:type="dxa"/>
            <w:vAlign w:val="center"/>
          </w:tcPr>
          <w:p>
            <w:pPr>
              <w:spacing w:line="500" w:lineRule="exact"/>
              <w:ind w:left="46" w:leftChars="22"/>
              <w:jc w:val="center"/>
              <w:rPr>
                <w:rFonts w:ascii="宋体" w:hAnsi="宋体"/>
                <w:sz w:val="24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1" w:hRule="exact"/>
          <w:jc w:val="center"/>
        </w:trPr>
        <w:tc>
          <w:tcPr>
            <w:tcW w:w="2133" w:type="dxa"/>
            <w:vAlign w:val="center"/>
          </w:tcPr>
          <w:p>
            <w:pPr>
              <w:spacing w:line="500" w:lineRule="exact"/>
              <w:ind w:left="46" w:leftChars="22"/>
              <w:jc w:val="center"/>
              <w:rPr>
                <w:rFonts w:ascii="宋体" w:hAnsi="宋体"/>
                <w:sz w:val="24"/>
                <w:szCs w:val="32"/>
              </w:rPr>
            </w:pPr>
            <w:r>
              <w:rPr>
                <w:rFonts w:hint="eastAsia" w:ascii="宋体" w:hAnsi="宋体"/>
                <w:sz w:val="24"/>
                <w:szCs w:val="32"/>
              </w:rPr>
              <w:t>20</w:t>
            </w:r>
            <w:r>
              <w:rPr>
                <w:rFonts w:hint="eastAsia" w:ascii="宋体" w:hAnsi="宋体"/>
                <w:sz w:val="24"/>
                <w:szCs w:val="32"/>
                <w:lang w:val="en-US" w:eastAsia="zh-CN"/>
              </w:rPr>
              <w:t>20</w:t>
            </w:r>
            <w:r>
              <w:rPr>
                <w:rFonts w:hint="eastAsia" w:ascii="宋体" w:hAnsi="宋体"/>
                <w:sz w:val="24"/>
                <w:szCs w:val="32"/>
              </w:rPr>
              <w:t>年</w:t>
            </w:r>
          </w:p>
        </w:tc>
        <w:tc>
          <w:tcPr>
            <w:tcW w:w="3010" w:type="dxa"/>
            <w:vAlign w:val="center"/>
          </w:tcPr>
          <w:p>
            <w:pPr>
              <w:spacing w:line="500" w:lineRule="exact"/>
              <w:ind w:left="46" w:leftChars="22"/>
              <w:jc w:val="center"/>
              <w:rPr>
                <w:rFonts w:ascii="宋体" w:hAnsi="宋体"/>
                <w:sz w:val="24"/>
                <w:szCs w:val="32"/>
              </w:rPr>
            </w:pPr>
          </w:p>
        </w:tc>
        <w:tc>
          <w:tcPr>
            <w:tcW w:w="3243" w:type="dxa"/>
            <w:vAlign w:val="center"/>
          </w:tcPr>
          <w:p>
            <w:pPr>
              <w:spacing w:line="500" w:lineRule="exact"/>
              <w:ind w:left="46" w:leftChars="22"/>
              <w:jc w:val="center"/>
              <w:rPr>
                <w:rFonts w:ascii="宋体" w:hAnsi="宋体"/>
                <w:sz w:val="24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1" w:hRule="exact"/>
          <w:jc w:val="center"/>
        </w:trPr>
        <w:tc>
          <w:tcPr>
            <w:tcW w:w="2133" w:type="dxa"/>
            <w:vAlign w:val="center"/>
          </w:tcPr>
          <w:p>
            <w:pPr>
              <w:spacing w:line="500" w:lineRule="exact"/>
              <w:ind w:left="46" w:leftChars="22"/>
              <w:jc w:val="center"/>
              <w:rPr>
                <w:rFonts w:ascii="宋体" w:hAnsi="宋体"/>
                <w:sz w:val="24"/>
                <w:szCs w:val="32"/>
              </w:rPr>
            </w:pPr>
            <w:r>
              <w:rPr>
                <w:rFonts w:hint="eastAsia" w:ascii="宋体" w:hAnsi="宋体"/>
                <w:sz w:val="24"/>
                <w:szCs w:val="32"/>
              </w:rPr>
              <w:t>累    计</w:t>
            </w:r>
          </w:p>
        </w:tc>
        <w:tc>
          <w:tcPr>
            <w:tcW w:w="3010" w:type="dxa"/>
            <w:vAlign w:val="center"/>
          </w:tcPr>
          <w:p>
            <w:pPr>
              <w:spacing w:line="500" w:lineRule="exact"/>
              <w:ind w:left="46" w:leftChars="22"/>
              <w:jc w:val="center"/>
              <w:rPr>
                <w:rFonts w:ascii="宋体" w:hAnsi="宋体"/>
                <w:sz w:val="24"/>
                <w:szCs w:val="32"/>
              </w:rPr>
            </w:pPr>
          </w:p>
        </w:tc>
        <w:tc>
          <w:tcPr>
            <w:tcW w:w="3243" w:type="dxa"/>
            <w:vAlign w:val="center"/>
          </w:tcPr>
          <w:p>
            <w:pPr>
              <w:spacing w:line="500" w:lineRule="exact"/>
              <w:ind w:left="46" w:leftChars="22"/>
              <w:jc w:val="center"/>
              <w:rPr>
                <w:rFonts w:ascii="宋体" w:hAnsi="宋体"/>
                <w:sz w:val="24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83" w:hRule="exact"/>
          <w:jc w:val="center"/>
        </w:trPr>
        <w:tc>
          <w:tcPr>
            <w:tcW w:w="8386" w:type="dxa"/>
            <w:gridSpan w:val="3"/>
          </w:tcPr>
          <w:p>
            <w:pPr>
              <w:spacing w:line="500" w:lineRule="exact"/>
              <w:ind w:left="46" w:leftChars="22"/>
              <w:rPr>
                <w:rFonts w:ascii="宋体" w:hAnsi="宋体"/>
                <w:sz w:val="24"/>
                <w:szCs w:val="32"/>
              </w:rPr>
            </w:pPr>
            <w:r>
              <w:rPr>
                <w:rFonts w:hint="eastAsia" w:ascii="宋体" w:hAnsi="宋体"/>
                <w:sz w:val="24"/>
                <w:szCs w:val="32"/>
              </w:rPr>
              <w:t>所列经济效益的有关说明及计算依据：</w:t>
            </w:r>
          </w:p>
          <w:p>
            <w:pPr>
              <w:spacing w:line="500" w:lineRule="exact"/>
              <w:rPr>
                <w:rFonts w:ascii="宋体" w:hAnsi="宋体"/>
                <w:sz w:val="24"/>
                <w:szCs w:val="32"/>
              </w:rPr>
            </w:pPr>
          </w:p>
          <w:p>
            <w:pPr>
              <w:spacing w:line="500" w:lineRule="exact"/>
              <w:rPr>
                <w:rFonts w:ascii="宋体" w:hAnsi="宋体"/>
                <w:sz w:val="24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90" w:hRule="atLeast"/>
          <w:jc w:val="center"/>
        </w:trPr>
        <w:tc>
          <w:tcPr>
            <w:tcW w:w="8386" w:type="dxa"/>
            <w:gridSpan w:val="3"/>
          </w:tcPr>
          <w:p>
            <w:pPr>
              <w:spacing w:line="500" w:lineRule="exact"/>
              <w:ind w:left="46" w:leftChars="22"/>
              <w:rPr>
                <w:rFonts w:ascii="宋体" w:hAnsi="宋体"/>
                <w:sz w:val="24"/>
                <w:szCs w:val="32"/>
              </w:rPr>
            </w:pPr>
            <w:r>
              <w:rPr>
                <w:rFonts w:hint="eastAsia" w:ascii="宋体" w:hAnsi="宋体"/>
                <w:sz w:val="24"/>
                <w:szCs w:val="32"/>
              </w:rPr>
              <w:t>具体应用情况：</w:t>
            </w:r>
          </w:p>
          <w:p>
            <w:pPr>
              <w:spacing w:line="500" w:lineRule="exact"/>
              <w:ind w:right="320"/>
              <w:jc w:val="right"/>
              <w:rPr>
                <w:rFonts w:ascii="宋体" w:hAnsi="宋体"/>
                <w:sz w:val="24"/>
                <w:szCs w:val="32"/>
              </w:rPr>
            </w:pPr>
          </w:p>
          <w:p>
            <w:pPr>
              <w:spacing w:line="500" w:lineRule="exact"/>
              <w:ind w:right="320"/>
              <w:jc w:val="right"/>
              <w:rPr>
                <w:rFonts w:ascii="宋体" w:hAnsi="宋体"/>
                <w:sz w:val="24"/>
                <w:szCs w:val="32"/>
              </w:rPr>
            </w:pPr>
          </w:p>
          <w:p>
            <w:pPr>
              <w:spacing w:line="500" w:lineRule="exact"/>
              <w:ind w:right="320"/>
              <w:jc w:val="right"/>
              <w:rPr>
                <w:rFonts w:ascii="宋体" w:hAnsi="宋体"/>
                <w:sz w:val="24"/>
                <w:szCs w:val="32"/>
              </w:rPr>
            </w:pPr>
          </w:p>
          <w:p>
            <w:pPr>
              <w:spacing w:line="500" w:lineRule="exact"/>
              <w:ind w:right="320"/>
              <w:jc w:val="right"/>
              <w:rPr>
                <w:rFonts w:ascii="宋体" w:hAnsi="宋体"/>
                <w:sz w:val="24"/>
                <w:szCs w:val="32"/>
              </w:rPr>
            </w:pPr>
          </w:p>
          <w:p>
            <w:pPr>
              <w:spacing w:line="500" w:lineRule="exact"/>
              <w:ind w:right="320"/>
              <w:jc w:val="right"/>
              <w:rPr>
                <w:rFonts w:ascii="宋体" w:hAnsi="宋体"/>
                <w:sz w:val="24"/>
                <w:szCs w:val="32"/>
              </w:rPr>
            </w:pPr>
            <w:r>
              <w:rPr>
                <w:rFonts w:hint="eastAsia" w:ascii="宋体" w:hAnsi="宋体"/>
                <w:sz w:val="24"/>
                <w:szCs w:val="32"/>
              </w:rPr>
              <w:t>应用单位盖章</w:t>
            </w:r>
          </w:p>
          <w:p>
            <w:pPr>
              <w:wordWrap w:val="0"/>
              <w:spacing w:line="500" w:lineRule="exact"/>
              <w:ind w:right="320"/>
              <w:jc w:val="right"/>
              <w:rPr>
                <w:rFonts w:ascii="宋体" w:hAnsi="宋体"/>
                <w:sz w:val="24"/>
                <w:szCs w:val="32"/>
              </w:rPr>
            </w:pPr>
            <w:r>
              <w:rPr>
                <w:rFonts w:hint="eastAsia" w:ascii="宋体" w:hAnsi="宋体"/>
                <w:sz w:val="24"/>
                <w:szCs w:val="32"/>
              </w:rPr>
              <w:t>年   月   日</w:t>
            </w:r>
          </w:p>
        </w:tc>
      </w:tr>
    </w:tbl>
    <w:p>
      <w:r>
        <w:rPr>
          <w:rFonts w:hint="eastAsia" w:ascii="宋体" w:hAnsi="宋体"/>
          <w:szCs w:val="21"/>
        </w:rPr>
        <w:t>注：如无经济效益，可不填经济效益相关栏目。</w:t>
      </w:r>
    </w:p>
    <w:p>
      <w:pPr>
        <w:widowControl/>
        <w:jc w:val="left"/>
        <w:rPr>
          <w:rFonts w:ascii="仿宋_GB2312" w:eastAsia="仿宋_GB2312"/>
          <w:b/>
          <w:sz w:val="32"/>
        </w:rPr>
      </w:pPr>
    </w:p>
    <w:sectPr>
      <w:pgSz w:w="11906" w:h="16838"/>
      <w:pgMar w:top="1440" w:right="1080" w:bottom="1440" w:left="1080" w:header="851" w:footer="992" w:gutter="0"/>
      <w:cols w:space="425" w:num="1"/>
      <w:docGrid w:type="linesAndChar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隶书">
    <w:panose1 w:val="02010509060101010101"/>
    <w:charset w:val="86"/>
    <w:family w:val="auto"/>
    <w:pitch w:val="default"/>
    <w:sig w:usb0="00000001" w:usb1="080E0000" w:usb2="00000000" w:usb3="00000000" w:csb0="00040000" w:csb1="00000000"/>
  </w:font>
  <w:font w:name="Agency FB">
    <w:panose1 w:val="020B0503020202020204"/>
    <w:charset w:val="00"/>
    <w:family w:val="auto"/>
    <w:pitch w:val="default"/>
    <w:sig w:usb0="00000003" w:usb1="00000000" w:usb2="00000000" w:usb3="00000000" w:csb0="20000001" w:csb1="00000000"/>
  </w:font>
  <w:font w:name="华文隶书">
    <w:panose1 w:val="02010800040101010101"/>
    <w:charset w:val="86"/>
    <w:family w:val="auto"/>
    <w:pitch w:val="default"/>
    <w:sig w:usb0="00000001" w:usb1="080F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65ED7262"/>
    <w:multiLevelType w:val="multilevel"/>
    <w:tmpl w:val="65ED7262"/>
    <w:lvl w:ilvl="0" w:tentative="0">
      <w:start w:val="1"/>
      <w:numFmt w:val="bullet"/>
      <w:lvlText w:val=""/>
      <w:lvlJc w:val="left"/>
      <w:pPr>
        <w:ind w:left="420" w:hanging="420"/>
      </w:pPr>
      <w:rPr>
        <w:rFonts w:hint="default" w:ascii="Wingdings" w:hAnsi="Wingdings"/>
      </w:rPr>
    </w:lvl>
    <w:lvl w:ilvl="1" w:tentative="0">
      <w:start w:val="1"/>
      <w:numFmt w:val="bullet"/>
      <w:lvlText w:val=""/>
      <w:lvlJc w:val="left"/>
      <w:pPr>
        <w:ind w:left="840" w:hanging="42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ind w:left="1260" w:hanging="42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ind w:left="1680" w:hanging="42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ind w:left="2100" w:hanging="42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ind w:left="2520" w:hanging="42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ind w:left="2940" w:hanging="42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ind w:left="3360" w:hanging="42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ind w:left="3780" w:hanging="420"/>
      </w:pPr>
      <w:rPr>
        <w:rFonts w:hint="default" w:ascii="Wingdings" w:hAnsi="Wingdings"/>
      </w:rPr>
    </w:lvl>
  </w:abstractNum>
  <w:abstractNum w:abstractNumId="1">
    <w:nsid w:val="6F9033FA"/>
    <w:multiLevelType w:val="singleLevel"/>
    <w:tmpl w:val="6F9033FA"/>
    <w:lvl w:ilvl="0" w:tentative="0">
      <w:start w:val="1"/>
      <w:numFmt w:val="bullet"/>
      <w:lvlText w:val=""/>
      <w:lvlJc w:val="left"/>
      <w:pPr>
        <w:ind w:left="420" w:hanging="420"/>
      </w:pPr>
      <w:rPr>
        <w:rFonts w:hint="default" w:ascii="Wingdings" w:hAnsi="Wingdings"/>
      </w:rPr>
    </w:lvl>
  </w:abstractNum>
  <w:abstractNum w:abstractNumId="2">
    <w:nsid w:val="78BA4AFA"/>
    <w:multiLevelType w:val="multilevel"/>
    <w:tmpl w:val="78BA4AFA"/>
    <w:lvl w:ilvl="0" w:tentative="0">
      <w:start w:val="1"/>
      <w:numFmt w:val="bullet"/>
      <w:lvlText w:val=""/>
      <w:lvlJc w:val="left"/>
      <w:pPr>
        <w:ind w:left="420" w:hanging="420"/>
      </w:pPr>
      <w:rPr>
        <w:rFonts w:hint="default" w:ascii="Wingdings" w:hAnsi="Wingdings"/>
      </w:rPr>
    </w:lvl>
    <w:lvl w:ilvl="1" w:tentative="0">
      <w:start w:val="1"/>
      <w:numFmt w:val="bullet"/>
      <w:lvlText w:val=""/>
      <w:lvlJc w:val="left"/>
      <w:pPr>
        <w:ind w:left="840" w:hanging="42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ind w:left="1260" w:hanging="42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ind w:left="1680" w:hanging="42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ind w:left="2100" w:hanging="42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ind w:left="2520" w:hanging="42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ind w:left="2940" w:hanging="42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ind w:left="3360" w:hanging="42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ind w:left="3780" w:hanging="420"/>
      </w:pPr>
      <w:rPr>
        <w:rFonts w:hint="default" w:ascii="Wingdings" w:hAnsi="Wingdings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4048"/>
    <w:rsid w:val="00033CC6"/>
    <w:rsid w:val="000355D4"/>
    <w:rsid w:val="00040041"/>
    <w:rsid w:val="00082814"/>
    <w:rsid w:val="000A7C96"/>
    <w:rsid w:val="000B4A78"/>
    <w:rsid w:val="0010756E"/>
    <w:rsid w:val="001160C1"/>
    <w:rsid w:val="001363EC"/>
    <w:rsid w:val="001612E4"/>
    <w:rsid w:val="001B562D"/>
    <w:rsid w:val="00216901"/>
    <w:rsid w:val="00217B1E"/>
    <w:rsid w:val="00237CBA"/>
    <w:rsid w:val="00262165"/>
    <w:rsid w:val="002E3FC3"/>
    <w:rsid w:val="002F46EA"/>
    <w:rsid w:val="003F3044"/>
    <w:rsid w:val="0043444B"/>
    <w:rsid w:val="004779BC"/>
    <w:rsid w:val="004D4048"/>
    <w:rsid w:val="004E1E0E"/>
    <w:rsid w:val="004E6AA0"/>
    <w:rsid w:val="004F4D1C"/>
    <w:rsid w:val="00510D89"/>
    <w:rsid w:val="005763C9"/>
    <w:rsid w:val="005A0DBC"/>
    <w:rsid w:val="005B5F2C"/>
    <w:rsid w:val="0060771E"/>
    <w:rsid w:val="00684875"/>
    <w:rsid w:val="00753CFC"/>
    <w:rsid w:val="0076737E"/>
    <w:rsid w:val="007733C8"/>
    <w:rsid w:val="007F246B"/>
    <w:rsid w:val="0080212D"/>
    <w:rsid w:val="00806FD0"/>
    <w:rsid w:val="00831CEC"/>
    <w:rsid w:val="00863D12"/>
    <w:rsid w:val="009054E0"/>
    <w:rsid w:val="00933D14"/>
    <w:rsid w:val="009447D5"/>
    <w:rsid w:val="0097036A"/>
    <w:rsid w:val="00984CC8"/>
    <w:rsid w:val="009C45DC"/>
    <w:rsid w:val="00A62BA9"/>
    <w:rsid w:val="00AD47BC"/>
    <w:rsid w:val="00AF0644"/>
    <w:rsid w:val="00B148CC"/>
    <w:rsid w:val="00B60B0E"/>
    <w:rsid w:val="00B867AE"/>
    <w:rsid w:val="00BF4096"/>
    <w:rsid w:val="00C060D8"/>
    <w:rsid w:val="00C16D73"/>
    <w:rsid w:val="00C80139"/>
    <w:rsid w:val="00CF6EC3"/>
    <w:rsid w:val="00DD470A"/>
    <w:rsid w:val="00DD5CDE"/>
    <w:rsid w:val="00E52873"/>
    <w:rsid w:val="00E73946"/>
    <w:rsid w:val="00EA1BF8"/>
    <w:rsid w:val="00F624EA"/>
    <w:rsid w:val="00F65ECE"/>
    <w:rsid w:val="00F90456"/>
    <w:rsid w:val="00FC2002"/>
    <w:rsid w:val="00FE0CB7"/>
    <w:rsid w:val="00FE16C6"/>
    <w:rsid w:val="11AA1857"/>
    <w:rsid w:val="3E234962"/>
    <w:rsid w:val="490204C4"/>
    <w:rsid w:val="564849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nhideWhenUsed="0" w:uiPriority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9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link w:val="12"/>
    <w:semiHidden/>
    <w:uiPriority w:val="0"/>
    <w:pPr>
      <w:spacing w:line="360" w:lineRule="auto"/>
      <w:ind w:firstLine="480" w:firstLineChars="200"/>
    </w:pPr>
    <w:rPr>
      <w:rFonts w:ascii="仿宋_GB2312" w:hAnsi="Times New Roman" w:eastAsia="宋体" w:cs="Times New Roman"/>
      <w:sz w:val="24"/>
      <w:szCs w:val="20"/>
    </w:rPr>
  </w:style>
  <w:style w:type="table" w:styleId="4">
    <w:name w:val="Table Grid"/>
    <w:basedOn w:val="3"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5">
    <w:name w:val="Light List Accent 5"/>
    <w:basedOn w:val="3"/>
    <w:uiPriority w:val="61"/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</w:style>
  <w:style w:type="table" w:styleId="6">
    <w:name w:val="Medium Shading 1 Accent 5"/>
    <w:basedOn w:val="3"/>
    <w:uiPriority w:val="63"/>
    <w:tblPr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78C0D4" w:themeColor="accent5" w:themeTint="BF" w:sz="8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themeColor="accent5" w:themeTint="BF" w:sz="6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7">
    <w:name w:val="Colorful List Accent 1"/>
    <w:basedOn w:val="3"/>
    <w:uiPriority w:val="72"/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8">
    <w:name w:val="Colorful List Accent 5"/>
    <w:basedOn w:val="3"/>
    <w:uiPriority w:val="72"/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F3730A" w:themeFill="accent6" w:themeFillShade="CC"/>
      </w:tcPr>
    </w:tblStylePr>
    <w:tblStylePr w:type="lastRow">
      <w:rPr>
        <w:b/>
        <w:bCs/>
        <w:color w:val="F3740B"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character" w:styleId="10">
    <w:name w:val="Hyperlink"/>
    <w:basedOn w:val="9"/>
    <w:unhideWhenUsed/>
    <w:uiPriority w:val="99"/>
    <w:rPr>
      <w:color w:val="0000FF" w:themeColor="hyperlink"/>
      <w:u w:val="single"/>
      <w14:textFill>
        <w14:solidFill>
          <w14:schemeClr w14:val="hlink"/>
        </w14:solidFill>
      </w14:textFill>
    </w:rPr>
  </w:style>
  <w:style w:type="paragraph" w:styleId="11">
    <w:name w:val="List Paragraph"/>
    <w:basedOn w:val="1"/>
    <w:qFormat/>
    <w:uiPriority w:val="34"/>
    <w:pPr>
      <w:ind w:firstLine="420" w:firstLineChars="200"/>
    </w:pPr>
  </w:style>
  <w:style w:type="character" w:customStyle="1" w:styleId="12">
    <w:name w:val="纯文本 Char"/>
    <w:basedOn w:val="9"/>
    <w:link w:val="2"/>
    <w:semiHidden/>
    <w:uiPriority w:val="0"/>
    <w:rPr>
      <w:rFonts w:ascii="仿宋_GB2312" w:hAnsi="Times New Roman" w:eastAsia="宋体" w:cs="Times New Roman"/>
      <w:sz w:val="24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6</Pages>
  <Words>220</Words>
  <Characters>1255</Characters>
  <Lines>10</Lines>
  <Paragraphs>2</Paragraphs>
  <TotalTime>1</TotalTime>
  <ScaleCrop>false</ScaleCrop>
  <LinksUpToDate>false</LinksUpToDate>
  <CharactersWithSpaces>1473</CharactersWithSpaces>
  <Application>WPS Office_11.1.0.10700_F1E327BC-269C-435d-A152-05C5408002CA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2020-07-27T08:31:00Z</dcterms:created>
  <dc:creator>342</dc:creator>
  <cp:lastModifiedBy>归元 如梦令</cp:lastModifiedBy>
  <cp:lastPrinted>2018-12-06T03:09:00Z</cp:lastPrinted>
  <dcterms:modified xsi:type="dcterms:W3CDTF">2021-08-13T02:52:40Z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2052-11.1.0.10700</vt:lpwstr>
  </property>
  <property fmtid="{D5CDD505-2E9C-101B-9397-08002B2CF9AE}" pid="3" name="ICV">
    <vt:lpwstr>5490466F2DE947CE901C9B0DF68C1473</vt:lpwstr>
  </property>
</Properties>
</file>