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line="560" w:lineRule="exact"/>
        <w:rPr>
          <w:rFonts w:hint="default" w:ascii="Times New Roman" w:hAnsi="Times New Roman" w:eastAsia="黑体" w:cs="Times New Roman"/>
          <w:color w:val="000000"/>
          <w:kern w:val="0"/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</w:rPr>
        <w:t>附件1</w:t>
      </w:r>
    </w:p>
    <w:p>
      <w:pPr>
        <w:pStyle w:val="2"/>
        <w:spacing w:line="560" w:lineRule="exact"/>
        <w:rPr>
          <w:rFonts w:hint="default" w:ascii="Times New Roman" w:hAnsi="Times New Roman" w:cs="Times New Roman"/>
        </w:rPr>
      </w:pPr>
    </w:p>
    <w:p>
      <w:pPr>
        <w:suppressAutoHyphens/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四川省生物医药研发用物品进口</w:t>
      </w:r>
    </w:p>
    <w:p>
      <w:pPr>
        <w:suppressAutoHyphens/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“白名单”申请资料要求</w:t>
      </w:r>
    </w:p>
    <w:p>
      <w:pPr>
        <w:suppressAutoHyphens/>
        <w:spacing w:line="560" w:lineRule="exact"/>
        <w:rPr>
          <w:rFonts w:hint="default" w:ascii="Times New Roman" w:hAnsi="Times New Roman" w:eastAsia="仿宋" w:cs="Times New Roman"/>
          <w:color w:val="000000"/>
        </w:rPr>
      </w:pPr>
    </w:p>
    <w:p>
      <w:pPr>
        <w:spacing w:line="560" w:lineRule="exact"/>
        <w:ind w:firstLine="640" w:firstLineChars="200"/>
        <w:jc w:val="both"/>
        <w:rPr>
          <w:rFonts w:hint="default" w:ascii="Times New Roman" w:hAnsi="Times New Roman" w:cs="Times New Roman"/>
          <w:color w:val="000000"/>
          <w:szCs w:val="32"/>
        </w:rPr>
      </w:pPr>
      <w:r>
        <w:rPr>
          <w:rFonts w:hint="default" w:ascii="Times New Roman" w:hAnsi="Times New Roman" w:cs="Times New Roman"/>
          <w:color w:val="000000"/>
          <w:szCs w:val="32"/>
        </w:rPr>
        <w:t>1.申请表（附后）。</w:t>
      </w:r>
    </w:p>
    <w:p>
      <w:pPr>
        <w:spacing w:line="560" w:lineRule="exact"/>
        <w:ind w:firstLine="640" w:firstLineChars="200"/>
        <w:jc w:val="both"/>
        <w:rPr>
          <w:rFonts w:hint="default" w:ascii="Times New Roman" w:hAnsi="Times New Roman" w:cs="Times New Roman"/>
          <w:color w:val="000000"/>
          <w:szCs w:val="32"/>
        </w:rPr>
      </w:pPr>
      <w:r>
        <w:rPr>
          <w:rFonts w:hint="default" w:ascii="Times New Roman" w:hAnsi="Times New Roman" w:cs="Times New Roman"/>
          <w:color w:val="000000"/>
          <w:szCs w:val="32"/>
        </w:rPr>
        <w:t>2.承诺书（附后）。企业书面承诺所进口物品不得用于临床、上市销售及申请用途以外的其他用途。</w:t>
      </w:r>
    </w:p>
    <w:p>
      <w:pPr>
        <w:spacing w:line="560" w:lineRule="exact"/>
        <w:ind w:firstLine="640" w:firstLineChars="200"/>
        <w:jc w:val="both"/>
        <w:rPr>
          <w:rFonts w:hint="default" w:ascii="Times New Roman" w:hAnsi="Times New Roman" w:cs="Times New Roman"/>
          <w:color w:val="000000"/>
          <w:szCs w:val="32"/>
        </w:rPr>
      </w:pPr>
      <w:r>
        <w:rPr>
          <w:rFonts w:hint="default" w:ascii="Times New Roman" w:hAnsi="Times New Roman" w:cs="Times New Roman"/>
          <w:color w:val="000000"/>
          <w:szCs w:val="32"/>
        </w:rPr>
        <w:t>3.申请报告。单位基本情况，包括研发条件、科技创新等；拟申请进口物品的必要性，包括研发需求、物品来源、具体用途、数量、使用计划等；内控管理制度情况，包括使用管理、追溯能力、风险防控措施等。</w:t>
      </w:r>
    </w:p>
    <w:p>
      <w:pPr>
        <w:spacing w:line="560" w:lineRule="exact"/>
        <w:ind w:firstLine="640" w:firstLineChars="200"/>
        <w:jc w:val="both"/>
        <w:rPr>
          <w:rFonts w:hint="default" w:ascii="Times New Roman" w:hAnsi="Times New Roman" w:cs="Times New Roman"/>
          <w:color w:val="000000"/>
          <w:szCs w:val="32"/>
        </w:rPr>
      </w:pPr>
      <w:r>
        <w:rPr>
          <w:rFonts w:hint="default" w:ascii="Times New Roman" w:hAnsi="Times New Roman" w:cs="Times New Roman"/>
          <w:color w:val="000000"/>
          <w:szCs w:val="32"/>
        </w:rPr>
        <w:t>4.相关附件。单位注册登记证书复印件、其他认为需提交的材料。</w:t>
      </w:r>
    </w:p>
    <w:p>
      <w:pPr>
        <w:spacing w:line="560" w:lineRule="exact"/>
        <w:ind w:firstLine="640" w:firstLineChars="200"/>
        <w:jc w:val="both"/>
        <w:rPr>
          <w:rFonts w:hint="default" w:ascii="Times New Roman" w:hAnsi="Times New Roman" w:eastAsia="仿宋" w:cs="Times New Roman"/>
          <w:color w:val="000000"/>
          <w:szCs w:val="32"/>
        </w:rPr>
      </w:pPr>
      <w:r>
        <w:rPr>
          <w:rFonts w:hint="default" w:ascii="Times New Roman" w:hAnsi="Times New Roman" w:cs="Times New Roman"/>
          <w:color w:val="000000"/>
          <w:szCs w:val="32"/>
        </w:rPr>
        <w:t>上述全部材料加盖单位公章，按顺序A4纸打印装订1套书面材料，外文材料需提供中文翻译件，同时提交电子文档。电子文档包含全部书面材料内容，采用word文字版和pdf盖章扫描版。</w:t>
      </w:r>
    </w:p>
    <w:p>
      <w:pPr>
        <w:widowControl w:val="0"/>
        <w:suppressAutoHyphens/>
        <w:spacing w:line="560" w:lineRule="exact"/>
        <w:rPr>
          <w:rFonts w:hint="default" w:ascii="Times New Roman" w:hAnsi="Times New Roman" w:eastAsia="仿宋" w:cs="Times New Roman"/>
          <w:color w:val="000000"/>
          <w:kern w:val="0"/>
        </w:rPr>
      </w:pPr>
    </w:p>
    <w:p>
      <w:pPr>
        <w:widowControl w:val="0"/>
        <w:suppressAutoHyphens/>
        <w:spacing w:line="560" w:lineRule="exact"/>
        <w:rPr>
          <w:rFonts w:hint="default" w:ascii="Times New Roman" w:hAnsi="Times New Roman" w:eastAsia="仿宋" w:cs="Times New Roman"/>
          <w:color w:val="000000"/>
          <w:kern w:val="0"/>
        </w:rPr>
      </w:pPr>
    </w:p>
    <w:p>
      <w:pPr>
        <w:suppressAutoHyphens/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</w:p>
    <w:p>
      <w:pPr>
        <w:suppressAutoHyphens/>
        <w:spacing w:line="560" w:lineRule="exact"/>
        <w:jc w:val="both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</w:p>
    <w:p>
      <w:pPr>
        <w:suppressAutoHyphens/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</w:p>
    <w:p>
      <w:pPr>
        <w:suppressAutoHyphens/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四川省生物医药研发用物品进口</w:t>
      </w:r>
    </w:p>
    <w:p>
      <w:pPr>
        <w:suppressAutoHyphens/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eastAsia="zh-CN"/>
        </w:rPr>
        <w:t>“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白名单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  <w:lang w:eastAsia="zh-CN"/>
        </w:rPr>
        <w:t>”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申请表</w:t>
      </w:r>
    </w:p>
    <w:p>
      <w:pPr>
        <w:suppressAutoHyphens/>
        <w:spacing w:line="560" w:lineRule="exact"/>
        <w:rPr>
          <w:rFonts w:hint="default" w:ascii="Times New Roman" w:hAnsi="Times New Roman" w:eastAsia="仿宋" w:cs="Times New Roman"/>
          <w:color w:val="000000"/>
          <w:kern w:val="0"/>
        </w:rPr>
      </w:pPr>
    </w:p>
    <w:tbl>
      <w:tblPr>
        <w:tblStyle w:val="5"/>
        <w:tblW w:w="90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4"/>
        <w:gridCol w:w="2411"/>
        <w:gridCol w:w="1953"/>
        <w:gridCol w:w="21"/>
        <w:gridCol w:w="22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申请单位（盖章）</w:t>
            </w: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具体研究用途</w:t>
            </w: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联 系 人</w:t>
            </w:r>
          </w:p>
        </w:tc>
        <w:tc>
          <w:tcPr>
            <w:tcW w:w="2411" w:type="dxa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74" w:type="dxa"/>
            <w:gridSpan w:val="2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2281" w:type="dxa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vMerge w:val="restart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物品名称</w:t>
            </w: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（中文）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vMerge w:val="continue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（英文，如有）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申报HS编码</w:t>
            </w:r>
          </w:p>
        </w:tc>
        <w:tc>
          <w:tcPr>
            <w:tcW w:w="2411" w:type="dxa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3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对应商品名称</w:t>
            </w:r>
          </w:p>
        </w:tc>
        <w:tc>
          <w:tcPr>
            <w:tcW w:w="2302" w:type="dxa"/>
            <w:gridSpan w:val="2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规格型号</w:t>
            </w:r>
          </w:p>
        </w:tc>
        <w:tc>
          <w:tcPr>
            <w:tcW w:w="2411" w:type="dxa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3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产地（如有）</w:t>
            </w:r>
          </w:p>
        </w:tc>
        <w:tc>
          <w:tcPr>
            <w:tcW w:w="2302" w:type="dxa"/>
            <w:gridSpan w:val="2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拟进口数量</w:t>
            </w:r>
          </w:p>
        </w:tc>
        <w:tc>
          <w:tcPr>
            <w:tcW w:w="2411" w:type="dxa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3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拟进口时间</w:t>
            </w:r>
          </w:p>
        </w:tc>
        <w:tc>
          <w:tcPr>
            <w:tcW w:w="2302" w:type="dxa"/>
            <w:gridSpan w:val="2"/>
            <w:noWrap/>
            <w:vAlign w:val="center"/>
          </w:tcPr>
          <w:p>
            <w:pPr>
              <w:widowControl w:val="0"/>
              <w:adjustRightInd w:val="0"/>
              <w:snapToGrid w:val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物品生产厂名称（如有）</w:t>
            </w: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物品生产厂地址</w:t>
            </w:r>
          </w:p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（如有）</w:t>
            </w: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是否有第三方</w:t>
            </w:r>
          </w:p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代理进口</w:t>
            </w: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是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否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（若是，请填写代理单位名称）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exact"/>
          <w:jc w:val="center"/>
        </w:trPr>
        <w:tc>
          <w:tcPr>
            <w:tcW w:w="2364" w:type="dxa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申请日期</w:t>
            </w:r>
          </w:p>
        </w:tc>
        <w:tc>
          <w:tcPr>
            <w:tcW w:w="6666" w:type="dxa"/>
            <w:gridSpan w:val="4"/>
            <w:noWrap/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年  月  日</w:t>
            </w:r>
          </w:p>
        </w:tc>
      </w:tr>
    </w:tbl>
    <w:p>
      <w:pPr>
        <w:spacing w:line="560" w:lineRule="exact"/>
        <w:rPr>
          <w:rFonts w:hint="default" w:ascii="Times New Roman" w:hAnsi="Times New Roman" w:eastAsia="仿宋" w:cs="Times New Roman"/>
          <w:color w:val="000000"/>
          <w:kern w:val="0"/>
        </w:rPr>
      </w:pPr>
    </w:p>
    <w:p>
      <w:pPr>
        <w:pStyle w:val="2"/>
        <w:spacing w:line="560" w:lineRule="exact"/>
        <w:rPr>
          <w:rFonts w:hint="default" w:ascii="Times New Roman" w:hAnsi="Times New Roman" w:eastAsia="方正小标宋_GBK" w:cs="Times New Roman"/>
          <w:sz w:val="44"/>
          <w:szCs w:val="44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“白名单”物品使用承诺书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000000"/>
        </w:rPr>
      </w:pPr>
    </w:p>
    <w:p>
      <w:pPr>
        <w:widowControl w:val="0"/>
        <w:spacing w:line="560" w:lineRule="exact"/>
        <w:ind w:firstLine="640" w:firstLineChars="200"/>
        <w:jc w:val="both"/>
        <w:rPr>
          <w:rFonts w:hint="default" w:ascii="Times New Roman" w:hAnsi="Times New Roman" w:eastAsia="仿宋" w:cs="Times New Roman"/>
          <w:color w:val="000000"/>
          <w:szCs w:val="32"/>
        </w:rPr>
      </w:pPr>
      <w:r>
        <w:rPr>
          <w:rFonts w:hint="default" w:ascii="Times New Roman" w:hAnsi="Times New Roman" w:eastAsia="仿宋" w:cs="Times New Roman"/>
          <w:color w:val="000000"/>
          <w:szCs w:val="32"/>
        </w:rPr>
        <w:t>本单位郑重声明：我单位保证申请资料和提交的证明材料真实、完整，翻译件内容与原件内容一致。所申请进口物品仅在本单位研发使用，不用于临床、上市销售及申请用途以外的其他用途。如有不实之处，我单位将承担相应法律责任及由此造成的一切后果。</w:t>
      </w:r>
    </w:p>
    <w:p>
      <w:pPr>
        <w:spacing w:line="560" w:lineRule="exact"/>
        <w:rPr>
          <w:rFonts w:hint="default" w:ascii="Times New Roman" w:hAnsi="Times New Roman" w:cs="Times New Roman"/>
          <w:color w:val="000000"/>
          <w:szCs w:val="32"/>
        </w:rPr>
      </w:pPr>
    </w:p>
    <w:p>
      <w:pPr>
        <w:spacing w:line="560" w:lineRule="exact"/>
        <w:ind w:firstLine="4960" w:firstLineChars="1550"/>
        <w:rPr>
          <w:rFonts w:hint="default" w:ascii="Times New Roman" w:hAnsi="Times New Roman" w:cs="Times New Roman"/>
          <w:color w:val="000000"/>
          <w:szCs w:val="32"/>
        </w:rPr>
      </w:pPr>
    </w:p>
    <w:p>
      <w:pPr>
        <w:widowControl w:val="0"/>
        <w:wordWrap w:val="0"/>
        <w:adjustRightInd w:val="0"/>
        <w:snapToGrid w:val="0"/>
        <w:spacing w:line="560" w:lineRule="exact"/>
        <w:jc w:val="right"/>
        <w:rPr>
          <w:rFonts w:hint="default" w:ascii="Times New Roman" w:hAnsi="Times New Roman" w:eastAsia="仿宋" w:cs="Times New Roman"/>
          <w:color w:val="000000"/>
          <w:szCs w:val="32"/>
        </w:rPr>
      </w:pPr>
      <w:r>
        <w:rPr>
          <w:rFonts w:hint="default" w:ascii="Times New Roman" w:hAnsi="Times New Roman" w:eastAsia="仿宋" w:cs="Times New Roman"/>
          <w:color w:val="000000"/>
          <w:szCs w:val="32"/>
        </w:rPr>
        <w:t xml:space="preserve">法定代表人（签字）         </w:t>
      </w:r>
    </w:p>
    <w:p>
      <w:pPr>
        <w:widowControl w:val="0"/>
        <w:wordWrap w:val="0"/>
        <w:adjustRightInd w:val="0"/>
        <w:snapToGrid w:val="0"/>
        <w:spacing w:line="560" w:lineRule="exact"/>
        <w:jc w:val="right"/>
        <w:rPr>
          <w:rFonts w:hint="default" w:ascii="Times New Roman" w:hAnsi="Times New Roman" w:eastAsia="仿宋" w:cs="Times New Roman"/>
          <w:color w:val="000000"/>
          <w:szCs w:val="32"/>
        </w:rPr>
      </w:pPr>
      <w:r>
        <w:rPr>
          <w:rFonts w:hint="default" w:ascii="Times New Roman" w:hAnsi="Times New Roman" w:eastAsia="仿宋" w:cs="Times New Roman"/>
          <w:color w:val="000000"/>
          <w:szCs w:val="32"/>
        </w:rPr>
        <w:t xml:space="preserve">（单位公章）            </w:t>
      </w:r>
    </w:p>
    <w:p>
      <w:pPr>
        <w:widowControl w:val="0"/>
        <w:wordWrap w:val="0"/>
        <w:adjustRightInd w:val="0"/>
        <w:snapToGrid w:val="0"/>
        <w:spacing w:line="560" w:lineRule="exact"/>
        <w:jc w:val="right"/>
        <w:rPr>
          <w:rFonts w:hint="default" w:ascii="Times New Roman" w:hAnsi="Times New Roman" w:eastAsia="仿宋" w:cs="Times New Roman"/>
          <w:color w:val="000000"/>
          <w:szCs w:val="32"/>
        </w:rPr>
      </w:pPr>
      <w:r>
        <w:rPr>
          <w:rFonts w:hint="default" w:ascii="Times New Roman" w:hAnsi="Times New Roman" w:eastAsia="仿宋" w:cs="Times New Roman"/>
          <w:color w:val="000000"/>
          <w:szCs w:val="32"/>
        </w:rPr>
        <w:t xml:space="preserve">年  月  日             </w:t>
      </w:r>
    </w:p>
    <w:p>
      <w:pPr>
        <w:spacing w:line="560" w:lineRule="exact"/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</w:p>
    <w:p>
      <w:pPr>
        <w:spacing w:line="560" w:lineRule="exac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sectPr>
          <w:footerReference r:id="rId3" w:type="default"/>
          <w:footerReference r:id="rId4" w:type="even"/>
          <w:pgSz w:w="11906" w:h="16838"/>
          <w:pgMar w:top="2098" w:right="1304" w:bottom="1985" w:left="1418" w:header="851" w:footer="1304" w:gutter="0"/>
          <w:cols w:space="720" w:num="1"/>
          <w:docGrid w:type="lines" w:linePitch="435" w:charSpace="0"/>
        </w:sectPr>
      </w:pPr>
    </w:p>
    <w:p>
      <w:pPr>
        <w:suppressAutoHyphens/>
        <w:spacing w:line="560" w:lineRule="exact"/>
        <w:rPr>
          <w:rFonts w:hint="default" w:ascii="Times New Roman" w:hAnsi="Times New Roman" w:eastAsia="黑体" w:cs="Times New Roman"/>
          <w:color w:val="000000"/>
          <w:kern w:val="0"/>
          <w:szCs w:val="32"/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</w:rPr>
        <w:t>附件2</w:t>
      </w:r>
    </w:p>
    <w:p>
      <w:pPr>
        <w:pStyle w:val="2"/>
        <w:rPr>
          <w:rFonts w:hint="default" w:ascii="Times New Roman" w:hAnsi="Times New Roman" w:cs="Times New Roma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“白名单”办理程序</w:t>
      </w:r>
    </w:p>
    <w:p>
      <w:pPr>
        <w:spacing w:line="560" w:lineRule="exact"/>
        <w:jc w:val="both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</w:p>
    <w:p>
      <w:pPr>
        <w:widowControl w:val="0"/>
        <w:adjustRightInd w:val="0"/>
        <w:snapToGrid w:val="0"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color w:val="000000"/>
          <w:kern w:val="0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Cs w:val="32"/>
        </w:rPr>
        <w:t>1.</w:t>
      </w:r>
      <w:r>
        <w:rPr>
          <w:rFonts w:hint="default" w:ascii="Times New Roman" w:hAnsi="Times New Roman" w:eastAsia="仿宋_GB2312" w:cs="Times New Roman"/>
          <w:color w:val="000000"/>
          <w:kern w:val="0"/>
          <w:szCs w:val="32"/>
        </w:rPr>
        <w:t>试点单位按申请资料要求准备资料，向</w:t>
      </w:r>
      <w:r>
        <w:rPr>
          <w:rFonts w:hint="default" w:ascii="Times New Roman" w:hAnsi="Times New Roman" w:eastAsia="仿宋_GB2312" w:cs="Times New Roman"/>
          <w:color w:val="000000"/>
          <w:szCs w:val="32"/>
        </w:rPr>
        <w:t>联合推进机制办公室</w:t>
      </w:r>
      <w:r>
        <w:rPr>
          <w:rFonts w:hint="default" w:ascii="Times New Roman" w:hAnsi="Times New Roman" w:eastAsia="仿宋_GB2312" w:cs="Times New Roman"/>
          <w:color w:val="000000"/>
          <w:kern w:val="0"/>
          <w:szCs w:val="32"/>
        </w:rPr>
        <w:t>（咨询电话：028-86716019）提出</w:t>
      </w:r>
      <w:r>
        <w:rPr>
          <w:rFonts w:hint="default" w:ascii="Times New Roman" w:hAnsi="Times New Roman" w:eastAsia="仿宋_GB2312" w:cs="Times New Roman"/>
          <w:color w:val="000000"/>
          <w:szCs w:val="32"/>
        </w:rPr>
        <w:t>进口研发用物品的</w:t>
      </w:r>
      <w:r>
        <w:rPr>
          <w:rFonts w:hint="default" w:ascii="Times New Roman" w:hAnsi="Times New Roman" w:eastAsia="仿宋_GB2312" w:cs="Times New Roman"/>
          <w:color w:val="000000"/>
          <w:kern w:val="0"/>
          <w:szCs w:val="32"/>
        </w:rPr>
        <w:t>申请。</w:t>
      </w:r>
    </w:p>
    <w:p>
      <w:pPr>
        <w:widowControl w:val="0"/>
        <w:adjustRightInd w:val="0"/>
        <w:snapToGrid w:val="0"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color w:val="000000"/>
          <w:kern w:val="0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Cs w:val="32"/>
        </w:rPr>
        <w:t>2.</w:t>
      </w:r>
      <w:r>
        <w:rPr>
          <w:rFonts w:hint="default" w:ascii="Times New Roman" w:hAnsi="Times New Roman" w:eastAsia="仿宋_GB2312" w:cs="Times New Roman"/>
          <w:color w:val="000000"/>
          <w:kern w:val="0"/>
          <w:szCs w:val="32"/>
        </w:rPr>
        <w:t>省药监局在30日内完成“白名单”物品的属性认定。</w:t>
      </w:r>
    </w:p>
    <w:p>
      <w:pPr>
        <w:widowControl w:val="0"/>
        <w:adjustRightInd w:val="0"/>
        <w:snapToGrid w:val="0"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color w:val="000000"/>
          <w:kern w:val="0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Cs w:val="32"/>
        </w:rPr>
        <w:t>3.联合推进机制成员单位评估认定。</w:t>
      </w:r>
    </w:p>
    <w:p>
      <w:pPr>
        <w:pStyle w:val="4"/>
        <w:widowControl w:val="0"/>
        <w:adjustRightInd w:val="0"/>
        <w:snapToGrid w:val="0"/>
        <w:spacing w:before="0" w:beforeAutospacing="0" w:after="0" w:afterAutospacing="0"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4.符合“白名单”要求的，联合推进机制成员单位联合发文向社会公布；不符合要求的，联合推进机制办公室告知申请单位。</w:t>
      </w:r>
    </w:p>
    <w:p>
      <w:pPr>
        <w:widowControl w:val="0"/>
        <w:adjustRightInd w:val="0"/>
        <w:snapToGrid w:val="0"/>
        <w:spacing w:line="560" w:lineRule="exact"/>
        <w:ind w:firstLine="640" w:firstLineChars="200"/>
        <w:jc w:val="both"/>
        <w:rPr>
          <w:rFonts w:hint="default" w:ascii="Times New Roman" w:hAnsi="Times New Roman" w:cs="Times New Roman"/>
          <w:color w:val="000000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Cs w:val="32"/>
        </w:rPr>
        <w:t>5.对纳入“白名单”的物品，申请企业不需提交《进口药品通关单》，成都海关办理通关手续。</w:t>
      </w:r>
    </w:p>
    <w:p>
      <w:pPr>
        <w:suppressAutoHyphens/>
        <w:spacing w:line="560" w:lineRule="exact"/>
        <w:rPr>
          <w:rFonts w:hint="default" w:ascii="Times New Roman" w:hAnsi="Times New Roman" w:eastAsia="黑体" w:cs="Times New Roman"/>
          <w:color w:val="000000"/>
          <w:kern w:val="0"/>
          <w:szCs w:val="32"/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</w:rPr>
        <w:br w:type="page"/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</w:rPr>
        <w:t>附件3</w:t>
      </w:r>
      <w:bookmarkStart w:id="0" w:name="_GoBack"/>
      <w:bookmarkEnd w:id="0"/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四川省生物医药研发用物品进口“白名单”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44"/>
          <w:szCs w:val="44"/>
        </w:rPr>
        <w:t>（第X批）</w:t>
      </w:r>
    </w:p>
    <w:p>
      <w:pPr>
        <w:suppressAutoHyphens/>
        <w:spacing w:line="560" w:lineRule="exact"/>
        <w:ind w:firstLine="640" w:firstLineChars="200"/>
        <w:jc w:val="center"/>
        <w:rPr>
          <w:rFonts w:hint="default" w:ascii="Times New Roman" w:hAnsi="Times New Roman" w:cs="Times New Roman"/>
          <w:color w:val="000000"/>
          <w:szCs w:val="22"/>
        </w:rPr>
      </w:pPr>
    </w:p>
    <w:tbl>
      <w:tblPr>
        <w:tblStyle w:val="5"/>
        <w:tblW w:w="9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3"/>
        <w:gridCol w:w="1616"/>
        <w:gridCol w:w="2067"/>
        <w:gridCol w:w="1720"/>
        <w:gridCol w:w="162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进口单位</w:t>
            </w: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物品名称</w:t>
            </w:r>
          </w:p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（中文/英文）</w:t>
            </w: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规格型号</w:t>
            </w: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申报HS</w:t>
            </w:r>
          </w:p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编码</w:t>
            </w: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进口</w:t>
            </w:r>
          </w:p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03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616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067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720" w:type="dxa"/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620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</w:tcBorders>
            <w:noWrap/>
            <w:vAlign w:val="center"/>
          </w:tcPr>
          <w:p>
            <w:pPr>
              <w:widowControl w:val="0"/>
              <w:suppressAutoHyphens/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21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21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="1440" w:wrap="around" w:vAnchor="text" w:hAnchor="margin" w:yAlign="inside"/>
      <w:rPr>
        <w:rStyle w:val="7"/>
        <w:rFonts w:ascii="仿宋_GB2312"/>
        <w:sz w:val="32"/>
      </w:rPr>
    </w:pPr>
    <w:r>
      <w:rPr>
        <w:rStyle w:val="7"/>
        <w:rFonts w:ascii="宋体" w:hAnsi="宋体"/>
        <w:kern w:val="0"/>
        <w:sz w:val="28"/>
        <w:szCs w:val="28"/>
      </w:rPr>
      <w:fldChar w:fldCharType="begin"/>
    </w:r>
    <w:r>
      <w:rPr>
        <w:rStyle w:val="7"/>
        <w:rFonts w:ascii="宋体" w:hAnsi="宋体"/>
        <w:kern w:val="0"/>
        <w:sz w:val="28"/>
        <w:szCs w:val="28"/>
      </w:rPr>
      <w:instrText xml:space="preserve"> PAGE </w:instrText>
    </w:r>
    <w:r>
      <w:rPr>
        <w:rStyle w:val="7"/>
        <w:rFonts w:ascii="宋体" w:hAnsi="宋体"/>
        <w:kern w:val="0"/>
        <w:sz w:val="28"/>
        <w:szCs w:val="28"/>
      </w:rPr>
      <w:fldChar w:fldCharType="separate"/>
    </w:r>
    <w:r>
      <w:rPr>
        <w:rStyle w:val="7"/>
        <w:rFonts w:ascii="宋体" w:hAnsi="宋体"/>
        <w:kern w:val="0"/>
        <w:sz w:val="28"/>
        <w:szCs w:val="28"/>
      </w:rPr>
      <w:t>- 10 -</w:t>
    </w:r>
    <w:r>
      <w:rPr>
        <w:rStyle w:val="7"/>
        <w:rFonts w:ascii="宋体" w:hAnsi="宋体"/>
        <w:kern w:val="0"/>
        <w:sz w:val="28"/>
        <w:szCs w:val="28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jMGM0YTM2MWRjN2Y4NTc5NmRkYjQ4NGYzMDU1ZGMifQ=="/>
  </w:docVars>
  <w:rsids>
    <w:rsidRoot w:val="122B767B"/>
    <w:rsid w:val="122B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1"/>
    <w:autoRedefine/>
    <w:qFormat/>
    <w:uiPriority w:val="0"/>
    <w:pPr>
      <w:widowControl w:val="0"/>
      <w:autoSpaceDE w:val="0"/>
      <w:autoSpaceDN w:val="0"/>
      <w:adjustRightInd w:val="0"/>
    </w:pPr>
    <w:rPr>
      <w:rFonts w:ascii="仿宋_GB2312" w:hAnsi="Calibri" w:eastAsia="仿宋_GB2312" w:cs="仿宋_GB2312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next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rFonts w:ascii="Calibri" w:hAnsi="Calibri" w:eastAsia="宋体" w:cs="Arial"/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2024-01-16T03:12:00Z</dcterms:created>
  <dc:creator>u!</dc:creator>
  <cp:lastModifiedBy>u!</cp:lastModifiedBy>
  <dcterms:modified xsi:type="dcterms:W3CDTF">2024-01-16T03:12:37Z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BC4CD30F4FD14265A44A71BAE5F62301_11</vt:lpwstr>
  </property>
</Properties>
</file>