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0"/>
        </w:tabs>
        <w:adjustRightInd w:val="0"/>
        <w:snapToGrid w:val="0"/>
        <w:spacing w:line="560" w:lineRule="exact"/>
        <w:ind w:firstLine="141" w:firstLineChars="44"/>
        <w:rPr>
          <w:rFonts w:ascii="黑体" w:hAnsi="黑体" w:eastAsia="黑体" w:cs="Times New Roman"/>
          <w:b/>
          <w:sz w:val="32"/>
          <w:szCs w:val="36"/>
        </w:rPr>
      </w:pPr>
      <w:r>
        <w:rPr>
          <w:rFonts w:hint="eastAsia" w:ascii="黑体" w:hAnsi="黑体" w:eastAsia="黑体" w:cs="Times New Roman"/>
          <w:b/>
          <w:sz w:val="32"/>
          <w:szCs w:val="36"/>
        </w:rPr>
        <w:t>附件</w:t>
      </w:r>
      <w:r>
        <w:rPr>
          <w:rFonts w:ascii="黑体" w:hAnsi="黑体" w:eastAsia="黑体" w:cs="Times New Roman"/>
          <w:b/>
          <w:sz w:val="32"/>
          <w:szCs w:val="36"/>
        </w:rPr>
        <w:t>2</w:t>
      </w:r>
    </w:p>
    <w:p>
      <w:pPr>
        <w:tabs>
          <w:tab w:val="left" w:pos="0"/>
        </w:tabs>
        <w:adjustRightInd w:val="0"/>
        <w:snapToGrid w:val="0"/>
        <w:spacing w:line="560" w:lineRule="exact"/>
        <w:ind w:firstLine="883" w:firstLineChars="200"/>
        <w:jc w:val="center"/>
        <w:rPr>
          <w:rFonts w:ascii="方正小标宋简体" w:hAnsi="Times New Roman" w:eastAsia="方正小标宋简体" w:cs="Times New Roman"/>
          <w:b/>
          <w:sz w:val="44"/>
          <w:szCs w:val="36"/>
        </w:rPr>
      </w:pPr>
      <w:r>
        <w:rPr>
          <w:rFonts w:hint="eastAsia" w:ascii="方正小标宋简体" w:hAnsi="Times New Roman" w:eastAsia="方正小标宋简体" w:cs="Times New Roman"/>
          <w:b/>
          <w:sz w:val="44"/>
          <w:szCs w:val="36"/>
        </w:rPr>
        <w:t>专家验收评价程序</w:t>
      </w:r>
    </w:p>
    <w:p>
      <w:pPr>
        <w:tabs>
          <w:tab w:val="left" w:pos="0"/>
        </w:tabs>
        <w:adjustRightInd w:val="0"/>
        <w:snapToGrid w:val="0"/>
        <w:spacing w:line="560" w:lineRule="exact"/>
        <w:ind w:firstLine="643" w:firstLineChars="200"/>
        <w:jc w:val="center"/>
        <w:rPr>
          <w:rFonts w:ascii="Times New Roman" w:hAnsi="Times New Roman" w:eastAsia="楷体_GB2312" w:cs="Times New Roman"/>
          <w:b/>
          <w:sz w:val="28"/>
          <w:szCs w:val="36"/>
        </w:rPr>
      </w:pPr>
      <w:r>
        <w:rPr>
          <w:rFonts w:hint="eastAsia" w:ascii="Times New Roman" w:hAnsi="Times New Roman" w:eastAsia="楷体_GB2312" w:cs="Times New Roman"/>
          <w:b/>
          <w:sz w:val="32"/>
          <w:szCs w:val="36"/>
        </w:rPr>
        <w:t>（</w:t>
      </w:r>
      <w:r>
        <w:rPr>
          <w:rFonts w:hint="eastAsia" w:ascii="楷体_GB2312" w:hAnsi="Times New Roman" w:eastAsia="楷体_GB2312" w:cs="Times New Roman"/>
          <w:sz w:val="28"/>
          <w:szCs w:val="28"/>
        </w:rPr>
        <w:t>适用于立项经费</w:t>
      </w:r>
      <w:r>
        <w:rPr>
          <w:rFonts w:ascii="楷体_GB2312" w:hAnsi="Times New Roman" w:eastAsia="楷体_GB2312" w:cs="Times New Roman"/>
          <w:sz w:val="28"/>
          <w:szCs w:val="28"/>
        </w:rPr>
        <w:t>20万元（不含）-100（不含）万元项目</w:t>
      </w:r>
      <w:r>
        <w:rPr>
          <w:rFonts w:hint="eastAsia" w:ascii="Times New Roman" w:hAnsi="Times New Roman" w:eastAsia="楷体_GB2312" w:cs="Times New Roman"/>
          <w:b/>
          <w:sz w:val="28"/>
          <w:szCs w:val="36"/>
        </w:rPr>
        <w:t>）</w:t>
      </w:r>
    </w:p>
    <w:p>
      <w:pPr>
        <w:tabs>
          <w:tab w:val="left" w:pos="0"/>
        </w:tabs>
        <w:adjustRightInd w:val="0"/>
        <w:snapToGrid w:val="0"/>
        <w:spacing w:line="560" w:lineRule="exact"/>
        <w:ind w:firstLine="562" w:firstLineChars="200"/>
        <w:jc w:val="center"/>
        <w:rPr>
          <w:rFonts w:ascii="Times New Roman" w:hAnsi="Times New Roman" w:eastAsia="楷体_GB2312" w:cs="Times New Roman"/>
          <w:b/>
          <w:sz w:val="28"/>
          <w:szCs w:val="36"/>
        </w:rPr>
      </w:pPr>
    </w:p>
    <w:p>
      <w:pPr>
        <w:tabs>
          <w:tab w:val="left" w:pos="0"/>
        </w:tabs>
        <w:adjustRightInd w:val="0"/>
        <w:snapToGrid w:val="0"/>
        <w:spacing w:line="560" w:lineRule="exact"/>
        <w:ind w:firstLine="630"/>
        <w:rPr>
          <w:rFonts w:ascii="Times New Roman" w:hAnsi="Times New Roman" w:eastAsia="仿宋_GB2312" w:cs="Times New Roman"/>
          <w:sz w:val="32"/>
          <w:szCs w:val="36"/>
        </w:rPr>
      </w:pPr>
      <w:r>
        <w:rPr>
          <w:rFonts w:hint="eastAsia" w:ascii="Times New Roman" w:hAnsi="Times New Roman" w:eastAsia="仿宋_GB2312" w:cs="Times New Roman"/>
          <w:sz w:val="32"/>
          <w:szCs w:val="36"/>
        </w:rPr>
        <w:t>专家验收评价按照“提交验收申请</w:t>
      </w:r>
      <w:r>
        <w:rPr>
          <w:rFonts w:ascii="Times New Roman" w:hAnsi="Times New Roman" w:eastAsia="微软雅黑" w:cs="Times New Roman"/>
          <w:color w:val="000000"/>
          <w:kern w:val="0"/>
          <w:sz w:val="32"/>
          <w:szCs w:val="32"/>
        </w:rPr>
        <w:t>——</w:t>
      </w:r>
      <w:r>
        <w:rPr>
          <w:rFonts w:hint="eastAsia" w:ascii="Times New Roman" w:hAnsi="Times New Roman" w:eastAsia="仿宋_GB2312" w:cs="Times New Roman"/>
          <w:sz w:val="32"/>
          <w:szCs w:val="36"/>
        </w:rPr>
        <w:t>材料审核</w:t>
      </w:r>
      <w:r>
        <w:rPr>
          <w:rFonts w:ascii="Times New Roman" w:hAnsi="Times New Roman" w:eastAsia="微软雅黑" w:cs="Times New Roman"/>
          <w:color w:val="000000"/>
          <w:kern w:val="0"/>
          <w:sz w:val="32"/>
          <w:szCs w:val="32"/>
        </w:rPr>
        <w:t>——</w:t>
      </w:r>
      <w:r>
        <w:rPr>
          <w:rFonts w:hint="eastAsia" w:ascii="Times New Roman" w:hAnsi="Times New Roman" w:eastAsia="仿宋_GB2312" w:cs="Times New Roman"/>
          <w:sz w:val="32"/>
          <w:szCs w:val="36"/>
        </w:rPr>
        <w:t>专家评审</w:t>
      </w:r>
      <w:r>
        <w:rPr>
          <w:rFonts w:ascii="Times New Roman" w:hAnsi="Times New Roman" w:eastAsia="微软雅黑" w:cs="Times New Roman"/>
          <w:color w:val="000000"/>
          <w:kern w:val="0"/>
          <w:sz w:val="32"/>
          <w:szCs w:val="32"/>
        </w:rPr>
        <w:t>——</w:t>
      </w:r>
      <w:r>
        <w:rPr>
          <w:rFonts w:hint="eastAsia" w:ascii="Times New Roman" w:hAnsi="Times New Roman" w:eastAsia="仿宋_GB2312" w:cs="Times New Roman"/>
          <w:sz w:val="32"/>
          <w:szCs w:val="36"/>
        </w:rPr>
        <w:t>成果登记</w:t>
      </w:r>
      <w:r>
        <w:rPr>
          <w:rFonts w:ascii="Times New Roman" w:hAnsi="Times New Roman" w:eastAsia="微软雅黑" w:cs="Times New Roman"/>
          <w:color w:val="000000"/>
          <w:kern w:val="0"/>
          <w:sz w:val="32"/>
          <w:szCs w:val="32"/>
        </w:rPr>
        <w:t>——</w:t>
      </w:r>
      <w:r>
        <w:rPr>
          <w:rFonts w:hint="eastAsia" w:ascii="仿宋_GB2312" w:hAnsi="Times New Roman" w:eastAsia="仿宋_GB2312" w:cs="Times New Roman"/>
          <w:color w:val="000000"/>
          <w:kern w:val="0"/>
          <w:sz w:val="32"/>
          <w:szCs w:val="32"/>
          <w:highlight w:val="none"/>
        </w:rPr>
        <w:t>验收材料归档</w:t>
      </w:r>
      <w:r>
        <w:rPr>
          <w:rFonts w:hint="eastAsia" w:ascii="Times New Roman" w:hAnsi="Times New Roman" w:eastAsia="仿宋_GB2312" w:cs="Times New Roman"/>
          <w:sz w:val="32"/>
          <w:szCs w:val="36"/>
        </w:rPr>
        <w:t>”的流程实施。</w:t>
      </w:r>
    </w:p>
    <w:p>
      <w:pPr>
        <w:tabs>
          <w:tab w:val="left" w:pos="0"/>
        </w:tabs>
        <w:adjustRightInd w:val="0"/>
        <w:snapToGrid w:val="0"/>
        <w:spacing w:line="560" w:lineRule="exact"/>
        <w:ind w:firstLine="630"/>
        <w:rPr>
          <w:rFonts w:ascii="黑体" w:hAnsi="黑体" w:eastAsia="黑体" w:cs="Times New Roman"/>
          <w:b/>
          <w:sz w:val="32"/>
          <w:szCs w:val="36"/>
        </w:rPr>
      </w:pPr>
      <w:r>
        <w:rPr>
          <w:rFonts w:hint="eastAsia" w:ascii="黑体" w:hAnsi="黑体" w:eastAsia="黑体" w:cs="Times New Roman"/>
          <w:b/>
          <w:sz w:val="32"/>
          <w:szCs w:val="36"/>
        </w:rPr>
        <w:t>一、提交验收申请</w:t>
      </w:r>
    </w:p>
    <w:p>
      <w:pPr>
        <w:ind w:firstLine="630"/>
        <w:rPr>
          <w:rFonts w:ascii="仿宋_GB2312" w:eastAsia="仿宋_GB2312"/>
          <w:sz w:val="32"/>
        </w:rPr>
      </w:pPr>
      <w:r>
        <w:rPr>
          <w:rFonts w:hint="eastAsia" w:ascii="仿宋_GB2312" w:eastAsia="仿宋_GB2312"/>
          <w:sz w:val="32"/>
        </w:rPr>
        <w:t>项目负责人在</w:t>
      </w:r>
      <w:r>
        <w:rPr>
          <w:rFonts w:hint="eastAsia" w:ascii="Times New Roman" w:hAnsi="Times New Roman" w:eastAsia="仿宋_GB2312" w:cs="Times New Roman"/>
          <w:sz w:val="32"/>
          <w:szCs w:val="36"/>
        </w:rPr>
        <w:t>四川省科技管理</w:t>
      </w:r>
      <w:r>
        <w:rPr>
          <w:rFonts w:hint="eastAsia" w:ascii="仿宋_GB2312" w:eastAsia="仿宋_GB2312"/>
          <w:sz w:val="32"/>
        </w:rPr>
        <w:t>信息系统中填报验收报告，并在</w:t>
      </w:r>
      <w:r>
        <w:rPr>
          <w:rFonts w:hint="eastAsia" w:ascii="Times New Roman" w:hAnsi="Times New Roman" w:eastAsia="仿宋_GB2312" w:cs="Times New Roman"/>
          <w:sz w:val="32"/>
          <w:szCs w:val="36"/>
        </w:rPr>
        <w:t>四川省科技管理</w:t>
      </w:r>
      <w:r>
        <w:rPr>
          <w:rFonts w:hint="eastAsia" w:ascii="仿宋_GB2312" w:eastAsia="仿宋_GB2312"/>
          <w:sz w:val="32"/>
        </w:rPr>
        <w:t>信息系统中上传以下（一）-（五）验收评价材料；另外，报送下述（四）-（</w:t>
      </w:r>
      <w:r>
        <w:rPr>
          <w:rFonts w:hint="eastAsia" w:ascii="仿宋_GB2312" w:eastAsia="仿宋_GB2312"/>
          <w:sz w:val="32"/>
          <w:lang w:val="en-US" w:eastAsia="zh-CN"/>
        </w:rPr>
        <w:t>五</w:t>
      </w:r>
      <w:r>
        <w:rPr>
          <w:rFonts w:hint="eastAsia" w:ascii="仿宋_GB2312" w:eastAsia="仿宋_GB2312"/>
          <w:sz w:val="32"/>
        </w:rPr>
        <w:t>）财务材料纸质件（1式1份）至</w:t>
      </w:r>
      <w:r>
        <w:rPr>
          <w:rFonts w:hint="eastAsia" w:ascii="仿宋_GB2312" w:eastAsia="仿宋_GB2312"/>
          <w:sz w:val="32"/>
          <w:lang w:val="en-US" w:eastAsia="zh-CN"/>
        </w:rPr>
        <w:t>水塔楼1045室李老师处</w:t>
      </w:r>
      <w:r>
        <w:rPr>
          <w:rFonts w:hint="eastAsia" w:ascii="仿宋_GB2312" w:eastAsia="仿宋_GB2312"/>
          <w:sz w:val="32"/>
        </w:rPr>
        <w:t>，</w:t>
      </w:r>
      <w:bookmarkStart w:id="0" w:name="_GoBack"/>
      <w:bookmarkEnd w:id="0"/>
      <w:r>
        <w:rPr>
          <w:rFonts w:hint="eastAsia" w:ascii="仿宋_GB2312" w:eastAsia="仿宋_GB2312"/>
          <w:sz w:val="32"/>
        </w:rPr>
        <w:t>统一提交项目牵头单位申请验收。</w:t>
      </w:r>
    </w:p>
    <w:p>
      <w:pPr>
        <w:ind w:firstLine="645"/>
        <w:rPr>
          <w:rFonts w:ascii="Times New Roman" w:hAnsi="Times New Roman" w:eastAsia="仿宋_GB2312" w:cs="Times New Roman"/>
          <w:sz w:val="32"/>
        </w:rPr>
      </w:pPr>
      <w:r>
        <w:rPr>
          <w:rFonts w:hint="eastAsia" w:ascii="楷体_GB2312" w:hAnsi="Times New Roman" w:eastAsia="楷体_GB2312" w:cs="Times New Roman"/>
          <w:b/>
          <w:sz w:val="32"/>
          <w:szCs w:val="36"/>
        </w:rPr>
        <w:t>（一）有调整事项需提交调整相关审批资料；</w:t>
      </w:r>
      <w:r>
        <w:rPr>
          <w:rFonts w:hint="eastAsia" w:ascii="Times New Roman" w:hAnsi="Times New Roman" w:eastAsia="仿宋_GB2312" w:cs="Times New Roman"/>
          <w:sz w:val="32"/>
        </w:rPr>
        <w:t>如：预算变更、合作单位变更等审批资料。</w:t>
      </w:r>
    </w:p>
    <w:p>
      <w:pPr>
        <w:ind w:firstLine="645"/>
        <w:rPr>
          <w:rFonts w:ascii="Times New Roman" w:hAnsi="Times New Roman" w:eastAsia="仿宋_GB2312" w:cs="Times New Roman"/>
          <w:sz w:val="32"/>
        </w:rPr>
      </w:pPr>
      <w:r>
        <w:rPr>
          <w:rFonts w:hint="eastAsia" w:ascii="楷体_GB2312" w:hAnsi="Times New Roman" w:eastAsia="楷体_GB2312" w:cs="Times New Roman"/>
          <w:b/>
          <w:sz w:val="32"/>
        </w:rPr>
        <w:t>（二）科技报告收录证书；</w:t>
      </w:r>
      <w:r>
        <w:rPr>
          <w:rFonts w:hint="eastAsia" w:ascii="Times New Roman" w:hAnsi="Times New Roman" w:eastAsia="仿宋_GB2312" w:cs="Times New Roman"/>
          <w:sz w:val="32"/>
        </w:rPr>
        <w:t>任务书中约定需提交科技报告的项目，登陆</w:t>
      </w:r>
      <w:r>
        <w:rPr>
          <w:rFonts w:hint="eastAsia" w:ascii="Times New Roman" w:hAnsi="Times New Roman" w:eastAsia="仿宋_GB2312" w:cs="Times New Roman"/>
          <w:sz w:val="32"/>
          <w:szCs w:val="36"/>
        </w:rPr>
        <w:t>四川省科技管理</w:t>
      </w:r>
      <w:r>
        <w:rPr>
          <w:rFonts w:hint="eastAsia" w:ascii="仿宋_GB2312" w:eastAsia="仿宋_GB2312"/>
          <w:sz w:val="32"/>
        </w:rPr>
        <w:t>信息系统</w:t>
      </w:r>
      <w:r>
        <w:rPr>
          <w:rFonts w:hint="eastAsia" w:ascii="Times New Roman" w:hAnsi="Times New Roman" w:eastAsia="仿宋_GB2312" w:cs="Times New Roman"/>
          <w:sz w:val="32"/>
        </w:rPr>
        <w:t>，点击“项目验收”—“科技报告管理”—“填写科技报告”，提交后待科技报告中心审核通过，获得电子版科技报告收录证书。</w:t>
      </w:r>
    </w:p>
    <w:p>
      <w:pPr>
        <w:tabs>
          <w:tab w:val="left" w:pos="0"/>
        </w:tabs>
        <w:adjustRightInd w:val="0"/>
        <w:snapToGrid w:val="0"/>
        <w:spacing w:line="560" w:lineRule="exact"/>
        <w:ind w:firstLine="630"/>
        <w:rPr>
          <w:rFonts w:ascii="Times New Roman" w:hAnsi="Times New Roman" w:eastAsia="仿宋_GB2312" w:cs="Times New Roman"/>
          <w:sz w:val="32"/>
          <w:szCs w:val="36"/>
        </w:rPr>
      </w:pPr>
      <w:r>
        <w:rPr>
          <w:rFonts w:hint="eastAsia" w:ascii="楷体_GB2312" w:hAnsi="Times New Roman" w:eastAsia="楷体_GB2312" w:cs="Times New Roman"/>
          <w:b/>
          <w:sz w:val="32"/>
          <w:szCs w:val="36"/>
        </w:rPr>
        <w:t>（三）主要考核指标完成情况支撑材料；</w:t>
      </w:r>
      <w:r>
        <w:rPr>
          <w:rFonts w:ascii="Times New Roman" w:hAnsi="Times New Roman" w:eastAsia="仿宋_GB2312" w:cs="Times New Roman"/>
          <w:sz w:val="32"/>
          <w:szCs w:val="36"/>
        </w:rPr>
        <w:t>如：与项目有关的科研数据、技术资料、知识产权（专利、商标、著作权、论文等）、技术标准等；具有资质的第三方机构出具的有关产品测试报告、检测报告及用户报告；项目产品销售发票清单</w:t>
      </w:r>
      <w:r>
        <w:rPr>
          <w:rFonts w:hint="eastAsia" w:ascii="Times New Roman" w:hAnsi="Times New Roman" w:eastAsia="仿宋_GB2312" w:cs="Times New Roman"/>
          <w:sz w:val="32"/>
          <w:szCs w:val="36"/>
        </w:rPr>
        <w:t>等</w:t>
      </w:r>
      <w:r>
        <w:rPr>
          <w:rFonts w:ascii="Times New Roman" w:hAnsi="Times New Roman" w:eastAsia="仿宋_GB2312" w:cs="Times New Roman"/>
          <w:sz w:val="32"/>
          <w:szCs w:val="36"/>
        </w:rPr>
        <w:t>。</w:t>
      </w:r>
      <w:r>
        <w:rPr>
          <w:rFonts w:hint="eastAsia" w:ascii="Times New Roman" w:hAnsi="Times New Roman" w:eastAsia="仿宋_GB2312" w:cs="Times New Roman"/>
          <w:sz w:val="32"/>
        </w:rPr>
        <w:t>（</w:t>
      </w:r>
      <w:r>
        <w:rPr>
          <w:rFonts w:hint="eastAsia" w:ascii="Times New Roman" w:hAnsi="Times New Roman" w:eastAsia="仿宋_GB2312" w:cs="Times New Roman"/>
          <w:sz w:val="32"/>
          <w:szCs w:val="36"/>
        </w:rPr>
        <w:t>四川省科技管理</w:t>
      </w:r>
      <w:r>
        <w:rPr>
          <w:rFonts w:hint="eastAsia" w:ascii="仿宋_GB2312" w:eastAsia="仿宋_GB2312"/>
          <w:sz w:val="32"/>
        </w:rPr>
        <w:t>信息系统</w:t>
      </w:r>
      <w:r>
        <w:rPr>
          <w:rFonts w:hint="eastAsia" w:ascii="Times New Roman" w:hAnsi="Times New Roman" w:eastAsia="仿宋_GB2312" w:cs="Times New Roman"/>
          <w:sz w:val="32"/>
        </w:rPr>
        <w:t>材料上传及命名规范见附件6）</w:t>
      </w:r>
    </w:p>
    <w:p>
      <w:pPr>
        <w:tabs>
          <w:tab w:val="left" w:pos="0"/>
        </w:tabs>
        <w:adjustRightInd w:val="0"/>
        <w:snapToGrid w:val="0"/>
        <w:spacing w:line="560" w:lineRule="exact"/>
        <w:ind w:firstLine="630"/>
        <w:rPr>
          <w:rFonts w:ascii="Times New Roman" w:hAnsi="Times New Roman" w:eastAsia="仿宋_GB2312" w:cs="Times New Roman"/>
          <w:sz w:val="32"/>
          <w:szCs w:val="36"/>
        </w:rPr>
      </w:pPr>
      <w:r>
        <w:rPr>
          <w:rFonts w:hint="eastAsia" w:ascii="楷体_GB2312" w:hAnsi="楷体" w:eastAsia="楷体_GB2312" w:cs="Times New Roman"/>
          <w:b/>
          <w:sz w:val="32"/>
          <w:szCs w:val="36"/>
        </w:rPr>
        <w:t>（四）经费决算表</w:t>
      </w:r>
      <w:r>
        <w:rPr>
          <w:rFonts w:hint="eastAsia" w:ascii="楷体_GB2312" w:hAnsi="楷体" w:eastAsia="楷体_GB2312" w:cs="Times New Roman"/>
          <w:b/>
          <w:sz w:val="32"/>
          <w:szCs w:val="36"/>
          <w:lang w:eastAsia="zh-CN"/>
        </w:rPr>
        <w:t>、</w:t>
      </w:r>
      <w:r>
        <w:rPr>
          <w:rFonts w:hint="eastAsia" w:ascii="楷体_GB2312" w:hAnsi="Times New Roman" w:eastAsia="楷体_GB2312" w:cs="Times New Roman"/>
          <w:b/>
          <w:sz w:val="32"/>
          <w:szCs w:val="36"/>
        </w:rPr>
        <w:t>财务验收申请报告</w:t>
      </w:r>
      <w:r>
        <w:rPr>
          <w:rFonts w:hint="eastAsia" w:ascii="楷体_GB2312" w:hAnsi="楷体" w:eastAsia="楷体_GB2312" w:cs="Times New Roman"/>
          <w:b/>
          <w:sz w:val="32"/>
          <w:szCs w:val="36"/>
        </w:rPr>
        <w:t>（模板见附件4</w:t>
      </w:r>
      <w:r>
        <w:rPr>
          <w:rFonts w:hint="eastAsia" w:ascii="楷体_GB2312" w:hAnsi="楷体" w:eastAsia="楷体_GB2312" w:cs="Times New Roman"/>
          <w:b/>
          <w:sz w:val="32"/>
          <w:szCs w:val="36"/>
          <w:lang w:eastAsia="zh-CN"/>
        </w:rPr>
        <w:t>、</w:t>
      </w:r>
      <w:r>
        <w:rPr>
          <w:rFonts w:hint="eastAsia" w:ascii="楷体_GB2312" w:hAnsi="楷体" w:eastAsia="楷体_GB2312" w:cs="Times New Roman"/>
          <w:b/>
          <w:sz w:val="32"/>
          <w:szCs w:val="36"/>
          <w:lang w:val="en-US" w:eastAsia="zh-CN"/>
        </w:rPr>
        <w:t>附件5</w:t>
      </w:r>
      <w:r>
        <w:rPr>
          <w:rFonts w:hint="eastAsia" w:ascii="楷体_GB2312" w:hAnsi="楷体" w:eastAsia="楷体_GB2312" w:cs="Times New Roman"/>
          <w:b/>
          <w:sz w:val="32"/>
          <w:szCs w:val="36"/>
        </w:rPr>
        <w:t>）；</w:t>
      </w:r>
      <w:r>
        <w:rPr>
          <w:rFonts w:hint="eastAsia" w:ascii="Times New Roman" w:hAnsi="Times New Roman" w:eastAsia="仿宋_GB2312" w:cs="Times New Roman"/>
          <w:sz w:val="32"/>
          <w:szCs w:val="36"/>
        </w:rPr>
        <w:t>需到财务处（2</w:t>
      </w:r>
      <w:r>
        <w:rPr>
          <w:rFonts w:ascii="Times New Roman" w:hAnsi="Times New Roman" w:eastAsia="仿宋_GB2312" w:cs="Times New Roman"/>
          <w:sz w:val="32"/>
          <w:szCs w:val="36"/>
        </w:rPr>
        <w:t>34室</w:t>
      </w:r>
      <w:r>
        <w:rPr>
          <w:rFonts w:hint="eastAsia" w:ascii="Times New Roman" w:hAnsi="Times New Roman" w:eastAsia="仿宋_GB2312" w:cs="Times New Roman"/>
          <w:sz w:val="32"/>
          <w:szCs w:val="36"/>
        </w:rPr>
        <w:t>）进行决算审核，再到2</w:t>
      </w:r>
      <w:r>
        <w:rPr>
          <w:rFonts w:ascii="Times New Roman" w:hAnsi="Times New Roman" w:eastAsia="仿宋_GB2312" w:cs="Times New Roman"/>
          <w:sz w:val="32"/>
          <w:szCs w:val="36"/>
        </w:rPr>
        <w:t>28</w:t>
      </w:r>
      <w:r>
        <w:rPr>
          <w:rFonts w:hint="eastAsia" w:ascii="Times New Roman" w:hAnsi="Times New Roman" w:eastAsia="仿宋_GB2312" w:cs="Times New Roman"/>
          <w:sz w:val="32"/>
          <w:szCs w:val="36"/>
        </w:rPr>
        <w:t>-</w:t>
      </w:r>
      <w:r>
        <w:rPr>
          <w:rFonts w:ascii="Times New Roman" w:hAnsi="Times New Roman" w:eastAsia="仿宋_GB2312" w:cs="Times New Roman"/>
          <w:sz w:val="32"/>
          <w:szCs w:val="36"/>
        </w:rPr>
        <w:t>1室加盖财务公章</w:t>
      </w:r>
      <w:r>
        <w:rPr>
          <w:rFonts w:hint="eastAsia" w:ascii="Times New Roman" w:hAnsi="Times New Roman" w:eastAsia="仿宋_GB2312" w:cs="Times New Roman"/>
          <w:sz w:val="32"/>
          <w:szCs w:val="36"/>
        </w:rPr>
        <w:t>，</w:t>
      </w:r>
      <w:r>
        <w:rPr>
          <w:rFonts w:hint="eastAsia" w:ascii="Times New Roman" w:hAnsi="Times New Roman" w:eastAsia="仿宋_GB2312" w:cs="Times New Roman"/>
          <w:sz w:val="32"/>
          <w:szCs w:val="36"/>
          <w:lang w:val="en-US" w:eastAsia="zh-CN"/>
        </w:rPr>
        <w:t>并将盖有财务处公章的经费决算表和财务验收申请报告</w:t>
      </w:r>
      <w:r>
        <w:rPr>
          <w:rFonts w:hint="eastAsia" w:ascii="Times New Roman" w:hAnsi="Times New Roman" w:eastAsia="仿宋_GB2312" w:cs="Times New Roman"/>
          <w:sz w:val="32"/>
          <w:szCs w:val="36"/>
        </w:rPr>
        <w:t>扫描上传</w:t>
      </w:r>
      <w:r>
        <w:rPr>
          <w:rFonts w:hint="eastAsia" w:ascii="Times New Roman" w:hAnsi="Times New Roman" w:eastAsia="仿宋_GB2312" w:cs="Times New Roman"/>
          <w:sz w:val="32"/>
          <w:szCs w:val="36"/>
          <w:lang w:val="en-US" w:eastAsia="zh-CN"/>
        </w:rPr>
        <w:t>至</w:t>
      </w:r>
      <w:r>
        <w:rPr>
          <w:rFonts w:hint="eastAsia" w:ascii="Times New Roman" w:hAnsi="Times New Roman" w:eastAsia="仿宋_GB2312" w:cs="Times New Roman"/>
          <w:sz w:val="32"/>
          <w:szCs w:val="36"/>
        </w:rPr>
        <w:t>四川省科技管理</w:t>
      </w:r>
      <w:r>
        <w:rPr>
          <w:rFonts w:hint="eastAsia" w:ascii="仿宋_GB2312" w:eastAsia="仿宋_GB2312"/>
          <w:sz w:val="32"/>
        </w:rPr>
        <w:t>信息系统</w:t>
      </w:r>
      <w:r>
        <w:rPr>
          <w:rFonts w:hint="eastAsia" w:ascii="Times New Roman" w:hAnsi="Times New Roman" w:eastAsia="仿宋_GB2312" w:cs="Times New Roman"/>
          <w:sz w:val="32"/>
          <w:szCs w:val="36"/>
        </w:rPr>
        <w:t>。</w:t>
      </w:r>
    </w:p>
    <w:p>
      <w:pPr>
        <w:tabs>
          <w:tab w:val="left" w:pos="0"/>
        </w:tabs>
        <w:adjustRightInd w:val="0"/>
        <w:snapToGrid w:val="0"/>
        <w:spacing w:line="560" w:lineRule="exact"/>
        <w:ind w:firstLine="630"/>
        <w:rPr>
          <w:rFonts w:ascii="Times New Roman" w:hAnsi="Times New Roman" w:eastAsia="仿宋_GB2312" w:cs="Times New Roman"/>
          <w:sz w:val="32"/>
          <w:szCs w:val="36"/>
        </w:rPr>
      </w:pPr>
      <w:r>
        <w:rPr>
          <w:rFonts w:hint="eastAsia" w:ascii="楷体_GB2312" w:hAnsi="Times New Roman" w:eastAsia="楷体_GB2312" w:cs="Times New Roman"/>
          <w:b/>
          <w:sz w:val="32"/>
          <w:szCs w:val="36"/>
        </w:rPr>
        <w:t>（</w:t>
      </w:r>
      <w:r>
        <w:rPr>
          <w:rFonts w:hint="eastAsia" w:ascii="楷体_GB2312" w:hAnsi="Times New Roman" w:eastAsia="楷体_GB2312" w:cs="Times New Roman"/>
          <w:b/>
          <w:sz w:val="32"/>
          <w:szCs w:val="36"/>
          <w:lang w:val="en-US" w:eastAsia="zh-CN"/>
        </w:rPr>
        <w:t>五</w:t>
      </w:r>
      <w:r>
        <w:rPr>
          <w:rFonts w:hint="eastAsia" w:ascii="楷体_GB2312" w:hAnsi="Times New Roman" w:eastAsia="楷体_GB2312" w:cs="Times New Roman"/>
          <w:b/>
          <w:sz w:val="32"/>
          <w:szCs w:val="36"/>
        </w:rPr>
        <w:t>）其他财务验收材料</w:t>
      </w:r>
    </w:p>
    <w:p>
      <w:pPr>
        <w:tabs>
          <w:tab w:val="left" w:pos="0"/>
        </w:tabs>
        <w:adjustRightInd w:val="0"/>
        <w:snapToGrid w:val="0"/>
        <w:spacing w:line="560" w:lineRule="exact"/>
        <w:ind w:firstLine="643" w:firstLineChars="200"/>
        <w:rPr>
          <w:rFonts w:ascii="Times New Roman" w:hAnsi="Times New Roman" w:eastAsia="仿宋_GB2312" w:cs="Times New Roman"/>
          <w:sz w:val="32"/>
          <w:szCs w:val="36"/>
        </w:rPr>
      </w:pPr>
      <w:r>
        <w:rPr>
          <w:rFonts w:ascii="Times New Roman" w:hAnsi="Times New Roman" w:eastAsia="仿宋_GB2312" w:cs="Times New Roman"/>
          <w:b/>
          <w:sz w:val="32"/>
          <w:szCs w:val="36"/>
        </w:rPr>
        <w:t>1.</w:t>
      </w:r>
      <w:r>
        <w:rPr>
          <w:rFonts w:hint="eastAsia" w:ascii="Times New Roman" w:hAnsi="Times New Roman" w:eastAsia="仿宋_GB2312" w:cs="Times New Roman"/>
          <w:b/>
          <w:sz w:val="32"/>
          <w:szCs w:val="36"/>
        </w:rPr>
        <w:t>专项经费明细账</w:t>
      </w:r>
      <w:r>
        <w:rPr>
          <w:rFonts w:hint="eastAsia" w:ascii="Times New Roman" w:hAnsi="Times New Roman" w:eastAsia="仿宋_GB2312" w:cs="Times New Roman"/>
          <w:sz w:val="32"/>
          <w:szCs w:val="36"/>
        </w:rPr>
        <w:t>。从财务系统导出具有四川大学财务处水印的</w:t>
      </w:r>
      <w:r>
        <w:rPr>
          <w:rFonts w:ascii="Times New Roman" w:hAnsi="Times New Roman" w:eastAsia="仿宋_GB2312" w:cs="Times New Roman"/>
          <w:sz w:val="32"/>
          <w:szCs w:val="36"/>
        </w:rPr>
        <w:t>PDF格式明细表</w:t>
      </w:r>
      <w:r>
        <w:rPr>
          <w:rFonts w:hint="eastAsia" w:ascii="Times New Roman" w:hAnsi="Times New Roman" w:eastAsia="仿宋_GB2312" w:cs="Times New Roman"/>
          <w:sz w:val="32"/>
          <w:szCs w:val="36"/>
        </w:rPr>
        <w:t>，到2</w:t>
      </w:r>
      <w:r>
        <w:rPr>
          <w:rFonts w:ascii="Times New Roman" w:hAnsi="Times New Roman" w:eastAsia="仿宋_GB2312" w:cs="Times New Roman"/>
          <w:sz w:val="32"/>
          <w:szCs w:val="36"/>
        </w:rPr>
        <w:t>28</w:t>
      </w:r>
      <w:r>
        <w:rPr>
          <w:rFonts w:hint="eastAsia" w:ascii="Times New Roman" w:hAnsi="Times New Roman" w:eastAsia="仿宋_GB2312" w:cs="Times New Roman"/>
          <w:sz w:val="32"/>
          <w:szCs w:val="36"/>
        </w:rPr>
        <w:t>-</w:t>
      </w:r>
      <w:r>
        <w:rPr>
          <w:rFonts w:ascii="Times New Roman" w:hAnsi="Times New Roman" w:eastAsia="仿宋_GB2312" w:cs="Times New Roman"/>
          <w:sz w:val="32"/>
          <w:szCs w:val="36"/>
        </w:rPr>
        <w:t>1室加盖财务公章</w:t>
      </w:r>
      <w:r>
        <w:rPr>
          <w:rFonts w:hint="eastAsia" w:ascii="Times New Roman" w:hAnsi="Times New Roman" w:eastAsia="仿宋_GB2312" w:cs="Times New Roman"/>
          <w:sz w:val="32"/>
          <w:szCs w:val="36"/>
        </w:rPr>
        <w:t>。</w:t>
      </w:r>
    </w:p>
    <w:p>
      <w:pPr>
        <w:tabs>
          <w:tab w:val="left" w:pos="0"/>
        </w:tabs>
        <w:adjustRightInd w:val="0"/>
        <w:snapToGrid w:val="0"/>
        <w:spacing w:line="560" w:lineRule="exact"/>
        <w:ind w:firstLine="643" w:firstLineChars="200"/>
        <w:rPr>
          <w:rFonts w:ascii="Times New Roman" w:hAnsi="Times New Roman" w:eastAsia="仿宋_GB2312" w:cs="Times New Roman"/>
          <w:sz w:val="32"/>
          <w:szCs w:val="36"/>
        </w:rPr>
      </w:pPr>
      <w:r>
        <w:rPr>
          <w:rFonts w:ascii="Times New Roman" w:hAnsi="Times New Roman" w:eastAsia="仿宋_GB2312" w:cs="Times New Roman"/>
          <w:b/>
          <w:sz w:val="32"/>
          <w:szCs w:val="36"/>
        </w:rPr>
        <w:t>2.</w:t>
      </w:r>
      <w:r>
        <w:rPr>
          <w:rFonts w:hint="eastAsia" w:ascii="Times New Roman" w:hAnsi="Times New Roman" w:eastAsia="仿宋_GB2312" w:cs="Times New Roman"/>
          <w:b/>
          <w:sz w:val="32"/>
          <w:szCs w:val="36"/>
        </w:rPr>
        <w:t>专项经费每个决算科目前两笔最大金额支出的记账凭证及相关附件等。</w:t>
      </w:r>
      <w:r>
        <w:rPr>
          <w:rFonts w:hint="eastAsia" w:ascii="Times New Roman" w:hAnsi="Times New Roman" w:eastAsia="仿宋_GB2312" w:cs="Times New Roman"/>
          <w:sz w:val="32"/>
          <w:szCs w:val="36"/>
        </w:rPr>
        <w:t>携带学院审批</w:t>
      </w:r>
      <w:r>
        <w:rPr>
          <w:rFonts w:hint="eastAsia" w:ascii="Times New Roman" w:hAnsi="Times New Roman" w:eastAsia="仿宋_GB2312" w:cs="Times New Roman"/>
          <w:sz w:val="32"/>
          <w:szCs w:val="36"/>
          <w:lang w:val="en-US" w:eastAsia="zh-CN"/>
        </w:rPr>
        <w:t>盖章</w:t>
      </w:r>
      <w:r>
        <w:rPr>
          <w:rFonts w:hint="eastAsia" w:ascii="Times New Roman" w:hAnsi="Times New Roman" w:eastAsia="仿宋_GB2312" w:cs="Times New Roman"/>
          <w:sz w:val="32"/>
          <w:szCs w:val="36"/>
        </w:rPr>
        <w:t>的财会档案查阅申请单（模板见</w:t>
      </w:r>
      <w:r>
        <w:rPr>
          <w:rFonts w:ascii="Times New Roman" w:hAnsi="Times New Roman" w:eastAsia="仿宋_GB2312" w:cs="Times New Roman"/>
          <w:sz w:val="32"/>
          <w:szCs w:val="36"/>
        </w:rPr>
        <w:t>https://kyy.scu.edu.cn/info/2159/7498.htm）</w:t>
      </w:r>
      <w:r>
        <w:rPr>
          <w:rFonts w:hint="eastAsia" w:ascii="Times New Roman" w:hAnsi="Times New Roman" w:eastAsia="仿宋_GB2312" w:cs="Times New Roman"/>
          <w:sz w:val="32"/>
          <w:szCs w:val="36"/>
          <w:lang w:eastAsia="zh-CN"/>
        </w:rPr>
        <w:t>，</w:t>
      </w:r>
      <w:r>
        <w:rPr>
          <w:rFonts w:hint="eastAsia" w:ascii="Times New Roman" w:hAnsi="Times New Roman" w:eastAsia="仿宋_GB2312" w:cs="Times New Roman"/>
          <w:sz w:val="32"/>
          <w:szCs w:val="36"/>
          <w:lang w:val="en-US" w:eastAsia="zh-CN"/>
        </w:rPr>
        <w:t>先至水塔楼1045盖学院章，后递交至</w:t>
      </w:r>
      <w:r>
        <w:rPr>
          <w:rFonts w:ascii="Times New Roman" w:hAnsi="Times New Roman" w:eastAsia="仿宋_GB2312" w:cs="Times New Roman"/>
          <w:sz w:val="32"/>
          <w:szCs w:val="36"/>
        </w:rPr>
        <w:t>望江校区行政楼115</w:t>
      </w:r>
      <w:r>
        <w:rPr>
          <w:rFonts w:hint="eastAsia" w:ascii="Times New Roman" w:hAnsi="Times New Roman" w:eastAsia="仿宋_GB2312" w:cs="Times New Roman"/>
          <w:sz w:val="32"/>
          <w:szCs w:val="36"/>
        </w:rPr>
        <w:t>室复印或拍摄凭证及附件，将每个科目的记账凭证及相关附件</w:t>
      </w:r>
      <w:r>
        <w:rPr>
          <w:rFonts w:hint="eastAsia" w:ascii="Times New Roman" w:hAnsi="Times New Roman" w:eastAsia="仿宋_GB2312" w:cs="Times New Roman"/>
          <w:b/>
          <w:sz w:val="32"/>
          <w:szCs w:val="36"/>
        </w:rPr>
        <w:t>分类整理</w:t>
      </w:r>
      <w:r>
        <w:rPr>
          <w:rFonts w:hint="eastAsia" w:ascii="Times New Roman" w:hAnsi="Times New Roman" w:eastAsia="仿宋_GB2312" w:cs="Times New Roman"/>
          <w:sz w:val="32"/>
          <w:szCs w:val="36"/>
        </w:rPr>
        <w:t>（如材料费为一类、劳务费为一类等）以便财务专家查询。</w:t>
      </w:r>
    </w:p>
    <w:p>
      <w:pPr>
        <w:ind w:firstLine="643" w:firstLineChars="200"/>
        <w:rPr>
          <w:rFonts w:ascii="Times New Roman" w:hAnsi="Times New Roman" w:eastAsia="仿宋_GB2312" w:cs="Times New Roman"/>
          <w:sz w:val="32"/>
          <w:szCs w:val="36"/>
        </w:rPr>
      </w:pPr>
      <w:r>
        <w:rPr>
          <w:rFonts w:ascii="Times New Roman" w:hAnsi="Times New Roman" w:eastAsia="仿宋_GB2312" w:cs="Times New Roman"/>
          <w:b/>
          <w:sz w:val="32"/>
          <w:szCs w:val="36"/>
        </w:rPr>
        <w:t>3.</w:t>
      </w:r>
      <w:r>
        <w:rPr>
          <w:rFonts w:hint="eastAsia" w:ascii="Times New Roman" w:hAnsi="Times New Roman" w:eastAsia="仿宋_GB2312" w:cs="Times New Roman"/>
          <w:b/>
          <w:sz w:val="32"/>
          <w:szCs w:val="36"/>
        </w:rPr>
        <w:t>有自筹</w:t>
      </w:r>
      <w:r>
        <w:rPr>
          <w:rFonts w:hint="eastAsia" w:ascii="Times New Roman" w:hAnsi="Times New Roman" w:eastAsia="仿宋_GB2312" w:cs="Times New Roman"/>
          <w:b/>
          <w:sz w:val="32"/>
          <w:szCs w:val="36"/>
          <w:lang w:val="en-US" w:eastAsia="zh-CN"/>
        </w:rPr>
        <w:t>经费</w:t>
      </w:r>
      <w:r>
        <w:rPr>
          <w:rFonts w:hint="eastAsia" w:ascii="Times New Roman" w:hAnsi="Times New Roman" w:eastAsia="仿宋_GB2312" w:cs="Times New Roman"/>
          <w:b/>
          <w:sz w:val="32"/>
          <w:szCs w:val="36"/>
        </w:rPr>
        <w:t>的项目另需提供自筹经费明细账</w:t>
      </w:r>
      <w:r>
        <w:rPr>
          <w:rFonts w:hint="eastAsia" w:ascii="Times New Roman" w:hAnsi="Times New Roman" w:eastAsia="仿宋_GB2312" w:cs="Times New Roman"/>
          <w:sz w:val="32"/>
          <w:szCs w:val="36"/>
        </w:rPr>
        <w:t>。从财务系统导出具有四川大学财务处水印的</w:t>
      </w:r>
      <w:r>
        <w:rPr>
          <w:rFonts w:ascii="Times New Roman" w:hAnsi="Times New Roman" w:eastAsia="仿宋_GB2312" w:cs="Times New Roman"/>
          <w:sz w:val="32"/>
          <w:szCs w:val="36"/>
        </w:rPr>
        <w:t>PDF格式明细表，到228-1室加盖财务公章。</w:t>
      </w:r>
    </w:p>
    <w:p>
      <w:pPr>
        <w:tabs>
          <w:tab w:val="left" w:pos="0"/>
        </w:tabs>
        <w:adjustRightInd w:val="0"/>
        <w:snapToGrid w:val="0"/>
        <w:spacing w:line="560" w:lineRule="exact"/>
        <w:ind w:firstLine="643" w:firstLineChars="200"/>
        <w:rPr>
          <w:rFonts w:ascii="Times New Roman" w:hAnsi="Times New Roman" w:eastAsia="仿宋_GB2312" w:cs="Times New Roman"/>
          <w:sz w:val="32"/>
          <w:szCs w:val="36"/>
        </w:rPr>
      </w:pPr>
      <w:r>
        <w:rPr>
          <w:rFonts w:ascii="Times New Roman" w:hAnsi="Times New Roman" w:eastAsia="仿宋_GB2312" w:cs="Times New Roman"/>
          <w:b/>
          <w:sz w:val="32"/>
          <w:szCs w:val="36"/>
        </w:rPr>
        <w:t>4.</w:t>
      </w:r>
      <w:r>
        <w:rPr>
          <w:rFonts w:hint="eastAsia" w:ascii="Times New Roman" w:hAnsi="Times New Roman" w:eastAsia="仿宋_GB2312" w:cs="Times New Roman"/>
          <w:b/>
          <w:sz w:val="32"/>
          <w:szCs w:val="36"/>
        </w:rPr>
        <w:t>有合作单位的项目。</w:t>
      </w:r>
      <w:r>
        <w:rPr>
          <w:rFonts w:hint="eastAsia" w:ascii="Times New Roman" w:hAnsi="Times New Roman" w:eastAsia="仿宋_GB2312" w:cs="Times New Roman"/>
          <w:sz w:val="32"/>
          <w:szCs w:val="36"/>
        </w:rPr>
        <w:t>合作单位财务相关材料同样参考上述（四）~（</w:t>
      </w:r>
      <w:r>
        <w:rPr>
          <w:rFonts w:hint="eastAsia" w:ascii="Times New Roman" w:hAnsi="Times New Roman" w:eastAsia="仿宋_GB2312" w:cs="Times New Roman"/>
          <w:sz w:val="32"/>
          <w:szCs w:val="36"/>
          <w:lang w:val="en-US" w:eastAsia="zh-CN"/>
        </w:rPr>
        <w:t>五</w:t>
      </w:r>
      <w:r>
        <w:rPr>
          <w:rFonts w:hint="eastAsia" w:ascii="Times New Roman" w:hAnsi="Times New Roman" w:eastAsia="仿宋_GB2312" w:cs="Times New Roman"/>
          <w:sz w:val="32"/>
          <w:szCs w:val="36"/>
        </w:rPr>
        <w:t>）进行准备，并加盖合作单位</w:t>
      </w:r>
      <w:r>
        <w:rPr>
          <w:rFonts w:hint="eastAsia" w:ascii="Times New Roman" w:hAnsi="Times New Roman" w:eastAsia="仿宋_GB2312" w:cs="Times New Roman"/>
          <w:sz w:val="32"/>
          <w:szCs w:val="36"/>
          <w:lang w:val="en-US" w:eastAsia="zh-CN"/>
        </w:rPr>
        <w:t>公</w:t>
      </w:r>
      <w:r>
        <w:rPr>
          <w:rFonts w:hint="eastAsia" w:ascii="Times New Roman" w:hAnsi="Times New Roman" w:eastAsia="仿宋_GB2312" w:cs="Times New Roman"/>
          <w:sz w:val="32"/>
          <w:szCs w:val="36"/>
        </w:rPr>
        <w:t>章</w:t>
      </w:r>
      <w:r>
        <w:rPr>
          <w:rFonts w:hint="eastAsia" w:ascii="Times New Roman" w:hAnsi="Times New Roman" w:eastAsia="仿宋_GB2312" w:cs="Times New Roman"/>
          <w:sz w:val="32"/>
          <w:szCs w:val="36"/>
          <w:lang w:val="en-US" w:eastAsia="zh-CN"/>
        </w:rPr>
        <w:t>或财务章</w:t>
      </w:r>
      <w:r>
        <w:rPr>
          <w:rFonts w:hint="eastAsia" w:ascii="Times New Roman" w:hAnsi="Times New Roman" w:eastAsia="仿宋_GB2312" w:cs="Times New Roman"/>
          <w:sz w:val="32"/>
          <w:szCs w:val="36"/>
        </w:rPr>
        <w:t>。</w:t>
      </w:r>
    </w:p>
    <w:p>
      <w:pPr>
        <w:tabs>
          <w:tab w:val="left" w:pos="0"/>
        </w:tabs>
        <w:adjustRightInd w:val="0"/>
        <w:snapToGrid w:val="0"/>
        <w:spacing w:line="560" w:lineRule="exact"/>
        <w:ind w:firstLine="630"/>
        <w:rPr>
          <w:rFonts w:ascii="黑体" w:hAnsi="黑体" w:eastAsia="黑体" w:cs="Times New Roman"/>
          <w:b/>
          <w:sz w:val="32"/>
          <w:szCs w:val="36"/>
        </w:rPr>
      </w:pPr>
      <w:r>
        <w:rPr>
          <w:rFonts w:hint="eastAsia" w:ascii="黑体" w:hAnsi="黑体" w:eastAsia="黑体" w:cs="Times New Roman"/>
          <w:b/>
          <w:sz w:val="32"/>
          <w:szCs w:val="36"/>
        </w:rPr>
        <w:t>二、材料审核</w:t>
      </w:r>
    </w:p>
    <w:p>
      <w:pPr>
        <w:tabs>
          <w:tab w:val="left" w:pos="0"/>
        </w:tabs>
        <w:adjustRightInd w:val="0"/>
        <w:snapToGrid w:val="0"/>
        <w:spacing w:line="560" w:lineRule="exact"/>
        <w:ind w:firstLine="630"/>
        <w:rPr>
          <w:rFonts w:ascii="Times New Roman" w:hAnsi="Times New Roman" w:eastAsia="仿宋_GB2312" w:cs="Times New Roman"/>
          <w:sz w:val="32"/>
          <w:szCs w:val="36"/>
        </w:rPr>
      </w:pPr>
      <w:r>
        <w:rPr>
          <w:rFonts w:hint="eastAsia" w:ascii="Times New Roman" w:hAnsi="Times New Roman" w:eastAsia="仿宋_GB2312" w:cs="Times New Roman"/>
          <w:sz w:val="32"/>
          <w:szCs w:val="36"/>
        </w:rPr>
        <w:t>纸质财务验收材料</w:t>
      </w:r>
      <w:r>
        <w:rPr>
          <w:rFonts w:hint="eastAsia" w:ascii="Times New Roman" w:hAnsi="Times New Roman" w:eastAsia="仿宋_GB2312" w:cs="Times New Roman"/>
          <w:sz w:val="32"/>
          <w:szCs w:val="36"/>
          <w:lang w:val="en-US" w:eastAsia="zh-CN"/>
        </w:rPr>
        <w:t>请于</w:t>
      </w:r>
      <w:r>
        <w:rPr>
          <w:rFonts w:hint="eastAsia" w:ascii="仿宋_GB2312" w:hAnsi="Times New Roman" w:eastAsia="仿宋_GB2312" w:cs="Times New Roman"/>
          <w:sz w:val="32"/>
          <w:szCs w:val="32"/>
        </w:rPr>
        <w:t>2024年5月</w:t>
      </w:r>
      <w:r>
        <w:rPr>
          <w:rFonts w:hint="eastAsia" w:ascii="仿宋_GB2312" w:hAnsi="Times New Roman" w:eastAsia="仿宋_GB2312" w:cs="Times New Roman"/>
          <w:sz w:val="32"/>
          <w:szCs w:val="32"/>
          <w:lang w:val="en-US" w:eastAsia="zh-CN"/>
        </w:rPr>
        <w:t>12</w:t>
      </w:r>
      <w:r>
        <w:rPr>
          <w:rFonts w:hint="eastAsia" w:ascii="仿宋_GB2312" w:hAnsi="Times New Roman" w:eastAsia="仿宋_GB2312" w:cs="Times New Roman"/>
          <w:sz w:val="32"/>
          <w:szCs w:val="32"/>
        </w:rPr>
        <w:t>日</w:t>
      </w:r>
      <w:r>
        <w:rPr>
          <w:rFonts w:hint="eastAsia" w:ascii="仿宋_GB2312" w:hAnsi="Times New Roman" w:eastAsia="仿宋_GB2312" w:cs="Times New Roman"/>
          <w:sz w:val="32"/>
          <w:szCs w:val="32"/>
          <w:lang w:val="en-US" w:eastAsia="zh-CN"/>
        </w:rPr>
        <w:t>下午18点</w:t>
      </w:r>
      <w:r>
        <w:rPr>
          <w:rFonts w:hint="eastAsia" w:ascii="仿宋_GB2312" w:hAnsi="Times New Roman" w:eastAsia="仿宋_GB2312" w:cs="Times New Roman"/>
          <w:sz w:val="32"/>
          <w:szCs w:val="32"/>
        </w:rPr>
        <w:t>前</w:t>
      </w:r>
      <w:r>
        <w:rPr>
          <w:rFonts w:hint="eastAsia" w:ascii="Times New Roman" w:hAnsi="Times New Roman" w:eastAsia="仿宋_GB2312" w:cs="Times New Roman"/>
          <w:sz w:val="32"/>
          <w:szCs w:val="36"/>
        </w:rPr>
        <w:t>，报送至</w:t>
      </w:r>
      <w:r>
        <w:rPr>
          <w:rFonts w:hint="eastAsia" w:ascii="Times New Roman" w:hAnsi="Times New Roman" w:eastAsia="仿宋_GB2312" w:cs="Times New Roman"/>
          <w:sz w:val="32"/>
          <w:szCs w:val="36"/>
          <w:lang w:val="en-US" w:eastAsia="zh-CN"/>
        </w:rPr>
        <w:t>水塔楼1045室</w:t>
      </w:r>
      <w:r>
        <w:rPr>
          <w:rFonts w:hint="eastAsia" w:ascii="Times New Roman" w:hAnsi="Times New Roman" w:eastAsia="仿宋_GB2312" w:cs="Times New Roman"/>
          <w:sz w:val="32"/>
          <w:szCs w:val="36"/>
        </w:rPr>
        <w:t>。</w:t>
      </w:r>
      <w:r>
        <w:rPr>
          <w:rFonts w:hint="eastAsia" w:ascii="Times New Roman" w:hAnsi="Times New Roman" w:eastAsia="仿宋_GB2312" w:cs="Times New Roman"/>
          <w:sz w:val="32"/>
          <w:szCs w:val="36"/>
          <w:lang w:val="en-US" w:eastAsia="zh-CN"/>
        </w:rPr>
        <w:t>科技部将</w:t>
      </w:r>
      <w:r>
        <w:rPr>
          <w:rFonts w:hint="eastAsia" w:ascii="Times New Roman" w:hAnsi="Times New Roman" w:eastAsia="仿宋_GB2312" w:cs="Times New Roman"/>
          <w:sz w:val="32"/>
          <w:szCs w:val="36"/>
        </w:rPr>
        <w:t>对项目验收评价材料进行形式</w:t>
      </w:r>
      <w:r>
        <w:rPr>
          <w:rFonts w:hint="eastAsia" w:ascii="Times New Roman" w:hAnsi="Times New Roman" w:eastAsia="仿宋_GB2312" w:cs="Times New Roman"/>
          <w:sz w:val="32"/>
          <w:szCs w:val="36"/>
          <w:lang w:val="en-US" w:eastAsia="zh-CN"/>
        </w:rPr>
        <w:t>审查</w:t>
      </w:r>
      <w:r>
        <w:rPr>
          <w:rFonts w:hint="eastAsia" w:ascii="Times New Roman" w:hAnsi="Times New Roman" w:eastAsia="仿宋_GB2312" w:cs="Times New Roman"/>
          <w:sz w:val="32"/>
          <w:szCs w:val="36"/>
        </w:rPr>
        <w:t>。</w:t>
      </w:r>
    </w:p>
    <w:p>
      <w:pPr>
        <w:tabs>
          <w:tab w:val="left" w:pos="0"/>
        </w:tabs>
        <w:adjustRightInd w:val="0"/>
        <w:snapToGrid w:val="0"/>
        <w:spacing w:line="560" w:lineRule="exact"/>
        <w:ind w:firstLine="630"/>
        <w:rPr>
          <w:rFonts w:ascii="黑体" w:hAnsi="黑体" w:eastAsia="黑体" w:cs="Times New Roman"/>
          <w:b/>
          <w:sz w:val="32"/>
          <w:szCs w:val="36"/>
        </w:rPr>
      </w:pPr>
      <w:r>
        <w:rPr>
          <w:rFonts w:hint="eastAsia" w:ascii="黑体" w:hAnsi="黑体" w:eastAsia="黑体" w:cs="Times New Roman"/>
          <w:b/>
          <w:sz w:val="32"/>
          <w:szCs w:val="36"/>
        </w:rPr>
        <w:t>三、专家评价</w:t>
      </w:r>
    </w:p>
    <w:p>
      <w:pPr>
        <w:tabs>
          <w:tab w:val="left" w:pos="0"/>
        </w:tabs>
        <w:adjustRightInd w:val="0"/>
        <w:snapToGrid w:val="0"/>
        <w:spacing w:line="560" w:lineRule="exact"/>
        <w:ind w:firstLine="630"/>
        <w:rPr>
          <w:rFonts w:ascii="Times New Roman" w:hAnsi="Times New Roman" w:eastAsia="仿宋_GB2312" w:cs="Times New Roman"/>
          <w:color w:val="000000"/>
          <w:kern w:val="0"/>
          <w:sz w:val="32"/>
          <w:szCs w:val="32"/>
        </w:rPr>
      </w:pPr>
      <w:r>
        <w:rPr>
          <w:rFonts w:hint="eastAsia" w:ascii="Times New Roman" w:hAnsi="Times New Roman" w:eastAsia="仿宋_GB2312" w:cs="Times New Roman"/>
          <w:sz w:val="32"/>
          <w:szCs w:val="36"/>
          <w:lang w:val="en-US" w:eastAsia="zh-CN"/>
        </w:rPr>
        <w:t>四川大学</w:t>
      </w:r>
      <w:r>
        <w:rPr>
          <w:rFonts w:hint="eastAsia" w:ascii="Times New Roman" w:hAnsi="Times New Roman" w:eastAsia="仿宋_GB2312" w:cs="Times New Roman"/>
          <w:sz w:val="32"/>
          <w:szCs w:val="36"/>
        </w:rPr>
        <w:t>科研院组织专家组进行验收评价。</w:t>
      </w:r>
      <w:r>
        <w:rPr>
          <w:rFonts w:ascii="Times New Roman" w:hAnsi="Times New Roman" w:eastAsia="仿宋_GB2312" w:cs="Times New Roman"/>
          <w:color w:val="000000"/>
          <w:kern w:val="0"/>
          <w:sz w:val="32"/>
          <w:szCs w:val="32"/>
        </w:rPr>
        <w:t>专家组填写项目验收评价评分表，根据评分结果当场出具验收评价意见</w:t>
      </w:r>
      <w:r>
        <w:rPr>
          <w:rFonts w:hint="eastAsia" w:ascii="Times New Roman" w:hAnsi="Times New Roman" w:eastAsia="仿宋_GB2312" w:cs="Times New Roman"/>
          <w:color w:val="000000"/>
          <w:kern w:val="0"/>
          <w:sz w:val="32"/>
          <w:szCs w:val="32"/>
        </w:rPr>
        <w:t>。</w:t>
      </w:r>
    </w:p>
    <w:p>
      <w:pPr>
        <w:tabs>
          <w:tab w:val="left" w:pos="0"/>
        </w:tabs>
        <w:adjustRightInd w:val="0"/>
        <w:snapToGrid w:val="0"/>
        <w:spacing w:line="560" w:lineRule="exact"/>
        <w:ind w:firstLine="630"/>
        <w:rPr>
          <w:rFonts w:ascii="黑体" w:hAnsi="黑体" w:eastAsia="黑体" w:cs="Times New Roman"/>
          <w:b/>
          <w:sz w:val="32"/>
          <w:szCs w:val="36"/>
        </w:rPr>
      </w:pPr>
      <w:r>
        <w:rPr>
          <w:rFonts w:hint="eastAsia" w:ascii="黑体" w:hAnsi="黑体" w:eastAsia="黑体" w:cs="Times New Roman"/>
          <w:b/>
          <w:sz w:val="32"/>
          <w:szCs w:val="36"/>
        </w:rPr>
        <w:t>四、成果登记</w:t>
      </w:r>
    </w:p>
    <w:p>
      <w:pPr>
        <w:tabs>
          <w:tab w:val="left" w:pos="0"/>
        </w:tabs>
        <w:adjustRightInd w:val="0"/>
        <w:snapToGrid w:val="0"/>
        <w:spacing w:line="560" w:lineRule="exact"/>
        <w:ind w:firstLine="630"/>
        <w:rPr>
          <w:rFonts w:ascii="Times New Roman" w:hAnsi="Times New Roman" w:eastAsia="仿宋_GB2312" w:cs="Times New Roman"/>
          <w:sz w:val="32"/>
          <w:szCs w:val="36"/>
        </w:rPr>
      </w:pPr>
      <w:r>
        <w:rPr>
          <w:rFonts w:hint="eastAsia" w:ascii="Times New Roman" w:hAnsi="Times New Roman" w:eastAsia="仿宋_GB2312" w:cs="Times New Roman"/>
          <w:sz w:val="32"/>
          <w:szCs w:val="36"/>
        </w:rPr>
        <w:t>验收结论为优秀或合格的项目，项目负责人须在收到专家意见后</w:t>
      </w:r>
      <w:r>
        <w:rPr>
          <w:rFonts w:ascii="Times New Roman" w:hAnsi="Times New Roman" w:eastAsia="仿宋_GB2312" w:cs="Times New Roman"/>
          <w:sz w:val="32"/>
          <w:szCs w:val="36"/>
        </w:rPr>
        <w:t xml:space="preserve">10 </w:t>
      </w:r>
      <w:r>
        <w:rPr>
          <w:rFonts w:hint="eastAsia" w:ascii="Times New Roman" w:hAnsi="Times New Roman" w:eastAsia="仿宋_GB2312" w:cs="Times New Roman"/>
          <w:sz w:val="32"/>
          <w:szCs w:val="36"/>
        </w:rPr>
        <w:t>个工作日</w:t>
      </w:r>
      <w:r>
        <w:rPr>
          <w:rFonts w:ascii="Times New Roman" w:hAnsi="Times New Roman" w:eastAsia="仿宋_GB2312" w:cs="Times New Roman"/>
          <w:sz w:val="32"/>
          <w:szCs w:val="36"/>
        </w:rPr>
        <w:t>内进行科技成</w:t>
      </w:r>
      <w:r>
        <w:rPr>
          <w:rFonts w:hint="eastAsia" w:ascii="Times New Roman" w:hAnsi="Times New Roman" w:eastAsia="仿宋_GB2312" w:cs="Times New Roman"/>
          <w:sz w:val="32"/>
          <w:szCs w:val="36"/>
        </w:rPr>
        <w:t>果登记。</w:t>
      </w:r>
      <w:r>
        <w:rPr>
          <w:rFonts w:ascii="Times New Roman" w:hAnsi="Times New Roman" w:eastAsia="仿宋_GB2312" w:cs="Times New Roman"/>
          <w:sz w:val="32"/>
          <w:szCs w:val="36"/>
        </w:rPr>
        <w:t>成果登记不成功的项目，不予进行验收通过。</w:t>
      </w:r>
      <w:r>
        <w:rPr>
          <w:rFonts w:hint="eastAsia" w:ascii="Times New Roman" w:hAnsi="Times New Roman" w:eastAsia="仿宋_GB2312" w:cs="Times New Roman"/>
          <w:sz w:val="32"/>
          <w:szCs w:val="36"/>
        </w:rPr>
        <w:t>（成果登记流程见附件6）</w:t>
      </w:r>
    </w:p>
    <w:p>
      <w:pPr>
        <w:tabs>
          <w:tab w:val="left" w:pos="0"/>
        </w:tabs>
        <w:adjustRightInd w:val="0"/>
        <w:snapToGrid w:val="0"/>
        <w:spacing w:line="560" w:lineRule="exact"/>
        <w:ind w:firstLine="643" w:firstLineChars="200"/>
        <w:rPr>
          <w:rFonts w:ascii="黑体" w:hAnsi="黑体" w:eastAsia="黑体" w:cs="Times New Roman"/>
          <w:b/>
          <w:sz w:val="32"/>
          <w:szCs w:val="36"/>
          <w:highlight w:val="none"/>
        </w:rPr>
      </w:pPr>
      <w:r>
        <w:rPr>
          <w:rFonts w:hint="eastAsia" w:ascii="黑体" w:hAnsi="黑体" w:eastAsia="黑体" w:cs="Times New Roman"/>
          <w:b/>
          <w:sz w:val="32"/>
          <w:szCs w:val="36"/>
          <w:highlight w:val="none"/>
        </w:rPr>
        <w:t>五、验收材料归档</w:t>
      </w:r>
    </w:p>
    <w:p>
      <w:pPr>
        <w:tabs>
          <w:tab w:val="left" w:pos="0"/>
        </w:tabs>
        <w:adjustRightInd w:val="0"/>
        <w:snapToGrid w:val="0"/>
        <w:spacing w:line="560" w:lineRule="exact"/>
        <w:ind w:firstLine="640" w:firstLineChars="200"/>
        <w:rPr>
          <w:rFonts w:ascii="Times New Roman" w:hAnsi="Times New Roman" w:eastAsia="仿宋_GB2312" w:cs="Times New Roman"/>
          <w:sz w:val="32"/>
          <w:szCs w:val="36"/>
        </w:rPr>
      </w:pPr>
      <w:r>
        <w:rPr>
          <w:rFonts w:hint="eastAsia" w:ascii="Times New Roman" w:hAnsi="Times New Roman" w:eastAsia="仿宋_GB2312" w:cs="Times New Roman"/>
          <w:sz w:val="32"/>
          <w:szCs w:val="36"/>
        </w:rPr>
        <w:t>验收评价相关材料（包括验收报告及相关附件）由项目负责人保存，以备后续审查。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NlYTk4NzI2OGM4MDNiMTA4OGNkMjFkNDU1ODY1NzYifQ=="/>
  </w:docVars>
  <w:rsids>
    <w:rsidRoot w:val="00F1744C"/>
    <w:rsid w:val="0052750C"/>
    <w:rsid w:val="00736C52"/>
    <w:rsid w:val="0094446B"/>
    <w:rsid w:val="00F1744C"/>
    <w:rsid w:val="00F97DA8"/>
    <w:rsid w:val="11904B63"/>
    <w:rsid w:val="12F557EB"/>
    <w:rsid w:val="222A22B1"/>
    <w:rsid w:val="24C55FE7"/>
    <w:rsid w:val="3DB718F3"/>
    <w:rsid w:val="45B22DB1"/>
    <w:rsid w:val="58C74442"/>
    <w:rsid w:val="60750AB5"/>
    <w:rsid w:val="640605F5"/>
    <w:rsid w:val="65BB267B"/>
    <w:rsid w:val="6BE64E2E"/>
    <w:rsid w:val="6CF021E1"/>
    <w:rsid w:val="7BC65A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7"/>
    <w:autoRedefine/>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字符"/>
    <w:basedOn w:val="5"/>
    <w:link w:val="3"/>
    <w:qFormat/>
    <w:uiPriority w:val="99"/>
    <w:rPr>
      <w:sz w:val="18"/>
      <w:szCs w:val="18"/>
    </w:rPr>
  </w:style>
  <w:style w:type="character" w:customStyle="1" w:styleId="7">
    <w:name w:val="页脚 字符"/>
    <w:basedOn w:val="5"/>
    <w:link w:val="2"/>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神州网信技术有限公司</Company>
  <Pages>3</Pages>
  <Words>183</Words>
  <Characters>1044</Characters>
  <Lines>8</Lines>
  <Paragraphs>2</Paragraphs>
  <TotalTime>32</TotalTime>
  <ScaleCrop>false</ScaleCrop>
  <LinksUpToDate>false</LinksUpToDate>
  <CharactersWithSpaces>1225</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2024-03-27T07:41:00Z</dcterms:created>
  <dc:creator>尚鸿燕</dc:creator>
  <cp:lastModifiedBy>WPS_1489729600</cp:lastModifiedBy>
  <dcterms:modified xsi:type="dcterms:W3CDTF">2024-04-28T01:53:25Z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1D8CD4FC1F0D451E8886CF12D860710A_12</vt:lpwstr>
  </property>
</Properties>
</file>