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871E96">
      <w:pPr>
        <w:tabs>
          <w:tab w:val="left" w:pos="0"/>
        </w:tabs>
        <w:adjustRightInd w:val="0"/>
        <w:snapToGrid w:val="0"/>
        <w:spacing w:line="560" w:lineRule="exact"/>
        <w:ind w:firstLine="141" w:firstLineChars="44"/>
        <w:rPr>
          <w:rFonts w:ascii="黑体" w:hAnsi="黑体" w:eastAsia="黑体" w:cs="Times New Roman"/>
          <w:b/>
          <w:sz w:val="32"/>
          <w:szCs w:val="36"/>
        </w:rPr>
      </w:pPr>
      <w:r>
        <w:rPr>
          <w:rFonts w:hint="eastAsia" w:ascii="黑体" w:hAnsi="黑体" w:eastAsia="黑体" w:cs="Times New Roman"/>
          <w:b/>
          <w:sz w:val="32"/>
          <w:szCs w:val="36"/>
        </w:rPr>
        <w:t>附件</w:t>
      </w:r>
      <w:r>
        <w:rPr>
          <w:rFonts w:ascii="黑体" w:hAnsi="黑体" w:eastAsia="黑体" w:cs="Times New Roman"/>
          <w:b/>
          <w:sz w:val="32"/>
          <w:szCs w:val="36"/>
        </w:rPr>
        <w:t>2</w:t>
      </w:r>
    </w:p>
    <w:p w14:paraId="52C1DE2F">
      <w:pPr>
        <w:tabs>
          <w:tab w:val="left" w:pos="0"/>
        </w:tabs>
        <w:adjustRightInd w:val="0"/>
        <w:snapToGrid w:val="0"/>
        <w:spacing w:line="560" w:lineRule="exact"/>
        <w:ind w:firstLine="883" w:firstLineChars="200"/>
        <w:jc w:val="center"/>
        <w:rPr>
          <w:rFonts w:hint="eastAsia" w:ascii="方正小标宋简体" w:hAnsi="Times New Roman" w:eastAsia="方正小标宋简体" w:cs="Times New Roman"/>
          <w:b/>
          <w:sz w:val="44"/>
          <w:szCs w:val="36"/>
          <w:lang w:val="en-US" w:eastAsia="zh-CN"/>
        </w:rPr>
      </w:pPr>
      <w:r>
        <w:rPr>
          <w:rFonts w:hint="eastAsia" w:ascii="方正小标宋简体" w:hAnsi="Times New Roman" w:eastAsia="方正小标宋简体" w:cs="Times New Roman"/>
          <w:b/>
          <w:sz w:val="44"/>
          <w:szCs w:val="36"/>
          <w:lang w:val="en-US" w:eastAsia="zh-CN"/>
        </w:rPr>
        <w:t>自主验收</w:t>
      </w:r>
    </w:p>
    <w:p w14:paraId="0B86093A">
      <w:pPr>
        <w:tabs>
          <w:tab w:val="left" w:pos="0"/>
        </w:tabs>
        <w:adjustRightInd w:val="0"/>
        <w:snapToGrid w:val="0"/>
        <w:spacing w:line="560" w:lineRule="exact"/>
        <w:ind w:firstLine="883" w:firstLineChars="200"/>
        <w:jc w:val="center"/>
        <w:rPr>
          <w:rFonts w:ascii="方正小标宋简体" w:hAnsi="Times New Roman" w:eastAsia="方正小标宋简体" w:cs="Times New Roman"/>
          <w:b/>
          <w:sz w:val="44"/>
          <w:szCs w:val="36"/>
        </w:rPr>
      </w:pPr>
      <w:r>
        <w:rPr>
          <w:rFonts w:hint="eastAsia" w:ascii="方正小标宋简体" w:hAnsi="Times New Roman" w:eastAsia="方正小标宋简体" w:cs="Times New Roman"/>
          <w:b/>
          <w:color w:val="FF0000"/>
          <w:sz w:val="44"/>
          <w:szCs w:val="36"/>
        </w:rPr>
        <w:t>专家验收评价</w:t>
      </w:r>
      <w:r>
        <w:rPr>
          <w:rFonts w:hint="eastAsia" w:ascii="方正小标宋简体" w:hAnsi="Times New Roman" w:eastAsia="方正小标宋简体" w:cs="Times New Roman"/>
          <w:b/>
          <w:sz w:val="44"/>
          <w:szCs w:val="36"/>
        </w:rPr>
        <w:t>程序</w:t>
      </w:r>
    </w:p>
    <w:p w14:paraId="618D9465">
      <w:pPr>
        <w:tabs>
          <w:tab w:val="left" w:pos="0"/>
        </w:tabs>
        <w:adjustRightInd w:val="0"/>
        <w:snapToGrid w:val="0"/>
        <w:spacing w:line="560" w:lineRule="exact"/>
        <w:ind w:firstLine="643" w:firstLineChars="200"/>
        <w:jc w:val="center"/>
        <w:rPr>
          <w:rFonts w:ascii="Times New Roman" w:hAnsi="Times New Roman" w:eastAsia="楷体_GB2312" w:cs="Times New Roman"/>
          <w:b/>
          <w:sz w:val="28"/>
          <w:szCs w:val="36"/>
        </w:rPr>
      </w:pPr>
      <w:r>
        <w:rPr>
          <w:rFonts w:hint="eastAsia" w:ascii="Times New Roman" w:hAnsi="Times New Roman" w:eastAsia="楷体_GB2312" w:cs="Times New Roman"/>
          <w:b/>
          <w:sz w:val="32"/>
          <w:szCs w:val="36"/>
        </w:rPr>
        <w:t>（</w:t>
      </w:r>
      <w:r>
        <w:rPr>
          <w:rFonts w:hint="eastAsia" w:ascii="楷体_GB2312" w:hAnsi="Times New Roman" w:eastAsia="楷体_GB2312" w:cs="Times New Roman"/>
          <w:sz w:val="28"/>
          <w:szCs w:val="28"/>
        </w:rPr>
        <w:t>适用于立项经费</w:t>
      </w:r>
      <w:r>
        <w:rPr>
          <w:rFonts w:ascii="楷体_GB2312" w:hAnsi="Times New Roman" w:eastAsia="楷体_GB2312" w:cs="Times New Roman"/>
          <w:sz w:val="28"/>
          <w:szCs w:val="28"/>
        </w:rPr>
        <w:t>20万元（不含）-100（不含）万元项目</w:t>
      </w:r>
      <w:r>
        <w:rPr>
          <w:rFonts w:hint="eastAsia" w:ascii="Times New Roman" w:hAnsi="Times New Roman" w:eastAsia="楷体_GB2312" w:cs="Times New Roman"/>
          <w:b/>
          <w:sz w:val="28"/>
          <w:szCs w:val="36"/>
        </w:rPr>
        <w:t>）</w:t>
      </w:r>
    </w:p>
    <w:p w14:paraId="23DDE03C">
      <w:pPr>
        <w:tabs>
          <w:tab w:val="left" w:pos="0"/>
        </w:tabs>
        <w:adjustRightInd w:val="0"/>
        <w:snapToGrid w:val="0"/>
        <w:spacing w:line="560" w:lineRule="exact"/>
        <w:ind w:firstLine="562" w:firstLineChars="200"/>
        <w:jc w:val="center"/>
        <w:rPr>
          <w:rFonts w:ascii="Times New Roman" w:hAnsi="Times New Roman" w:eastAsia="楷体_GB2312" w:cs="Times New Roman"/>
          <w:b/>
          <w:sz w:val="28"/>
          <w:szCs w:val="36"/>
        </w:rPr>
      </w:pPr>
    </w:p>
    <w:p w14:paraId="0B2F9E7F">
      <w:pPr>
        <w:tabs>
          <w:tab w:val="left" w:pos="0"/>
        </w:tabs>
        <w:adjustRightInd w:val="0"/>
        <w:snapToGrid w:val="0"/>
        <w:spacing w:line="560" w:lineRule="exact"/>
        <w:ind w:firstLine="630"/>
        <w:rPr>
          <w:rFonts w:ascii="Times New Roman" w:hAnsi="Times New Roman" w:eastAsia="仿宋_GB2312" w:cs="Times New Roman"/>
          <w:sz w:val="32"/>
          <w:szCs w:val="36"/>
        </w:rPr>
      </w:pPr>
      <w:r>
        <w:rPr>
          <w:rFonts w:hint="eastAsia" w:ascii="Times New Roman" w:hAnsi="Times New Roman" w:eastAsia="仿宋_GB2312" w:cs="Times New Roman"/>
          <w:sz w:val="32"/>
          <w:szCs w:val="36"/>
        </w:rPr>
        <w:t>专家验收评价按照“</w:t>
      </w:r>
      <w:r>
        <w:rPr>
          <w:rFonts w:hint="eastAsia" w:ascii="Times New Roman" w:hAnsi="Times New Roman" w:eastAsia="仿宋_GB2312" w:cs="Times New Roman"/>
          <w:b/>
          <w:bCs/>
          <w:sz w:val="32"/>
          <w:szCs w:val="36"/>
        </w:rPr>
        <w:t>填写科技报告</w:t>
      </w:r>
      <w:r>
        <w:rPr>
          <w:rFonts w:ascii="Times New Roman" w:hAnsi="Times New Roman" w:eastAsia="微软雅黑" w:cs="Times New Roman"/>
          <w:b/>
          <w:bCs/>
          <w:color w:val="000000"/>
          <w:kern w:val="0"/>
          <w:sz w:val="32"/>
          <w:szCs w:val="32"/>
        </w:rPr>
        <w:t>——</w:t>
      </w:r>
      <w:r>
        <w:rPr>
          <w:rFonts w:hint="eastAsia" w:ascii="Times New Roman" w:hAnsi="Times New Roman" w:eastAsia="仿宋_GB2312" w:cs="Times New Roman"/>
          <w:b/>
          <w:bCs/>
          <w:sz w:val="32"/>
          <w:szCs w:val="36"/>
        </w:rPr>
        <w:t>提交验收申请</w:t>
      </w:r>
      <w:r>
        <w:rPr>
          <w:rFonts w:ascii="Times New Roman" w:hAnsi="Times New Roman" w:eastAsia="微软雅黑" w:cs="Times New Roman"/>
          <w:b/>
          <w:bCs/>
          <w:color w:val="000000"/>
          <w:kern w:val="0"/>
          <w:sz w:val="32"/>
          <w:szCs w:val="32"/>
        </w:rPr>
        <w:t>——</w:t>
      </w:r>
      <w:r>
        <w:rPr>
          <w:rFonts w:hint="eastAsia" w:ascii="Times New Roman" w:hAnsi="Times New Roman" w:eastAsia="仿宋_GB2312" w:cs="Times New Roman"/>
          <w:b/>
          <w:bCs/>
          <w:sz w:val="32"/>
          <w:szCs w:val="36"/>
        </w:rPr>
        <w:t>材料审核</w:t>
      </w:r>
      <w:r>
        <w:rPr>
          <w:rFonts w:ascii="Times New Roman" w:hAnsi="Times New Roman" w:eastAsia="微软雅黑" w:cs="Times New Roman"/>
          <w:b/>
          <w:bCs/>
          <w:color w:val="000000"/>
          <w:kern w:val="0"/>
          <w:sz w:val="32"/>
          <w:szCs w:val="32"/>
        </w:rPr>
        <w:t>——</w:t>
      </w:r>
      <w:r>
        <w:rPr>
          <w:rFonts w:hint="eastAsia" w:ascii="Times New Roman" w:hAnsi="Times New Roman" w:eastAsia="仿宋_GB2312" w:cs="Times New Roman"/>
          <w:b/>
          <w:bCs/>
          <w:sz w:val="32"/>
          <w:szCs w:val="36"/>
        </w:rPr>
        <w:t>专家评审</w:t>
      </w:r>
      <w:r>
        <w:rPr>
          <w:rFonts w:ascii="Times New Roman" w:hAnsi="Times New Roman" w:eastAsia="微软雅黑" w:cs="Times New Roman"/>
          <w:b/>
          <w:bCs/>
          <w:color w:val="000000"/>
          <w:kern w:val="0"/>
          <w:sz w:val="32"/>
          <w:szCs w:val="32"/>
        </w:rPr>
        <w:t>——</w:t>
      </w:r>
      <w:r>
        <w:rPr>
          <w:rFonts w:hint="eastAsia" w:ascii="Times New Roman" w:hAnsi="Times New Roman" w:eastAsia="仿宋_GB2312" w:cs="Times New Roman"/>
          <w:b/>
          <w:bCs/>
          <w:sz w:val="32"/>
          <w:szCs w:val="36"/>
        </w:rPr>
        <w:t>成果登记</w:t>
      </w:r>
      <w:r>
        <w:rPr>
          <w:rFonts w:ascii="Times New Roman" w:hAnsi="Times New Roman" w:eastAsia="微软雅黑" w:cs="Times New Roman"/>
          <w:b/>
          <w:bCs/>
          <w:color w:val="000000"/>
          <w:kern w:val="0"/>
          <w:sz w:val="32"/>
          <w:szCs w:val="32"/>
        </w:rPr>
        <w:t>——</w:t>
      </w:r>
      <w:r>
        <w:rPr>
          <w:rFonts w:hint="eastAsia" w:ascii="仿宋_GB2312" w:hAnsi="Times New Roman" w:eastAsia="仿宋_GB2312" w:cs="Times New Roman"/>
          <w:b/>
          <w:bCs/>
          <w:color w:val="000000"/>
          <w:kern w:val="0"/>
          <w:sz w:val="32"/>
          <w:szCs w:val="32"/>
        </w:rPr>
        <w:t>验收材料归档</w:t>
      </w:r>
      <w:r>
        <w:rPr>
          <w:rFonts w:hint="eastAsia" w:ascii="Times New Roman" w:hAnsi="Times New Roman" w:eastAsia="仿宋_GB2312" w:cs="Times New Roman"/>
          <w:sz w:val="32"/>
          <w:szCs w:val="36"/>
        </w:rPr>
        <w:t>”的流程实施。</w:t>
      </w:r>
    </w:p>
    <w:p w14:paraId="462763B1">
      <w:pPr>
        <w:tabs>
          <w:tab w:val="left" w:pos="0"/>
        </w:tabs>
        <w:adjustRightInd w:val="0"/>
        <w:snapToGrid w:val="0"/>
        <w:spacing w:line="560" w:lineRule="exact"/>
        <w:ind w:firstLine="630"/>
        <w:rPr>
          <w:rFonts w:ascii="Times New Roman" w:hAnsi="Times New Roman" w:eastAsia="仿宋_GB2312" w:cs="Times New Roman"/>
          <w:sz w:val="32"/>
          <w:szCs w:val="36"/>
        </w:rPr>
      </w:pPr>
      <w:r>
        <w:rPr>
          <w:rFonts w:hint="eastAsia" w:ascii="Times New Roman" w:hAnsi="Times New Roman" w:eastAsia="仿宋_GB2312" w:cs="Times New Roman"/>
          <w:sz w:val="32"/>
          <w:szCs w:val="36"/>
        </w:rPr>
        <w:t>负责人要配合完成全部流程，项目才能被上级认定为完成结题。</w:t>
      </w:r>
    </w:p>
    <w:p w14:paraId="308526E4">
      <w:pPr>
        <w:tabs>
          <w:tab w:val="left" w:pos="0"/>
        </w:tabs>
        <w:adjustRightInd w:val="0"/>
        <w:snapToGrid w:val="0"/>
        <w:spacing w:line="560" w:lineRule="exact"/>
        <w:ind w:firstLine="630"/>
        <w:rPr>
          <w:rFonts w:ascii="黑体" w:hAnsi="黑体" w:eastAsia="黑体" w:cs="Times New Roman"/>
          <w:b/>
          <w:sz w:val="32"/>
          <w:szCs w:val="36"/>
        </w:rPr>
      </w:pPr>
      <w:r>
        <w:rPr>
          <w:rFonts w:hint="eastAsia" w:ascii="黑体" w:hAnsi="黑体" w:eastAsia="黑体" w:cs="Times New Roman"/>
          <w:b/>
          <w:sz w:val="32"/>
          <w:szCs w:val="36"/>
        </w:rPr>
        <w:t>一、</w:t>
      </w:r>
      <w:r>
        <w:rPr>
          <w:rFonts w:hint="eastAsia" w:ascii="仿宋_GB2312" w:eastAsia="仿宋_GB2312"/>
          <w:sz w:val="32"/>
        </w:rPr>
        <w:t>项目负责人</w:t>
      </w:r>
      <w:r>
        <w:rPr>
          <w:rFonts w:hint="eastAsia" w:ascii="黑体" w:hAnsi="黑体" w:eastAsia="黑体" w:cs="Times New Roman"/>
          <w:b/>
          <w:sz w:val="32"/>
          <w:szCs w:val="36"/>
        </w:rPr>
        <w:t>填写科技报告</w:t>
      </w:r>
    </w:p>
    <w:p w14:paraId="37C20DEA">
      <w:pPr>
        <w:tabs>
          <w:tab w:val="left" w:pos="0"/>
        </w:tabs>
        <w:adjustRightInd w:val="0"/>
        <w:snapToGrid w:val="0"/>
        <w:spacing w:line="560" w:lineRule="exact"/>
        <w:ind w:firstLine="630"/>
        <w:rPr>
          <w:rFonts w:ascii="Times New Roman" w:hAnsi="Times New Roman" w:eastAsia="仿宋_GB2312" w:cs="Times New Roman"/>
          <w:sz w:val="32"/>
          <w:szCs w:val="36"/>
        </w:rPr>
      </w:pPr>
      <w:r>
        <w:rPr>
          <w:rFonts w:hint="eastAsia" w:ascii="Times New Roman" w:hAnsi="Times New Roman" w:eastAsia="仿宋_GB2312" w:cs="Times New Roman"/>
          <w:sz w:val="32"/>
          <w:szCs w:val="36"/>
        </w:rPr>
        <w:t>登陆四川省科技管理信息系统，点击“</w:t>
      </w:r>
      <w:r>
        <w:rPr>
          <w:rFonts w:hint="eastAsia" w:ascii="Times New Roman" w:hAnsi="Times New Roman" w:eastAsia="仿宋_GB2312" w:cs="Times New Roman"/>
          <w:b/>
          <w:bCs/>
          <w:sz w:val="32"/>
          <w:szCs w:val="36"/>
        </w:rPr>
        <w:t>项目验收</w:t>
      </w:r>
      <w:r>
        <w:rPr>
          <w:rFonts w:hint="eastAsia" w:ascii="Times New Roman" w:hAnsi="Times New Roman" w:eastAsia="仿宋_GB2312" w:cs="Times New Roman"/>
          <w:sz w:val="32"/>
          <w:szCs w:val="36"/>
        </w:rPr>
        <w:t>”—“</w:t>
      </w:r>
      <w:r>
        <w:rPr>
          <w:rFonts w:hint="eastAsia" w:ascii="Times New Roman" w:hAnsi="Times New Roman" w:eastAsia="仿宋_GB2312" w:cs="Times New Roman"/>
          <w:b/>
          <w:bCs/>
          <w:sz w:val="32"/>
          <w:szCs w:val="36"/>
        </w:rPr>
        <w:t>科技报告管理</w:t>
      </w:r>
      <w:r>
        <w:rPr>
          <w:rFonts w:hint="eastAsia" w:ascii="Times New Roman" w:hAnsi="Times New Roman" w:eastAsia="仿宋_GB2312" w:cs="Times New Roman"/>
          <w:sz w:val="32"/>
          <w:szCs w:val="36"/>
        </w:rPr>
        <w:t>”—“</w:t>
      </w:r>
      <w:r>
        <w:rPr>
          <w:rFonts w:hint="eastAsia" w:ascii="Times New Roman" w:hAnsi="Times New Roman" w:eastAsia="仿宋_GB2312" w:cs="Times New Roman"/>
          <w:b/>
          <w:bCs/>
          <w:sz w:val="32"/>
          <w:szCs w:val="36"/>
        </w:rPr>
        <w:t>填写科技报告</w:t>
      </w:r>
      <w:r>
        <w:rPr>
          <w:rFonts w:hint="eastAsia" w:ascii="Times New Roman" w:hAnsi="Times New Roman" w:eastAsia="仿宋_GB2312" w:cs="Times New Roman"/>
          <w:sz w:val="32"/>
          <w:szCs w:val="36"/>
        </w:rPr>
        <w:t>”，完成后提交。</w:t>
      </w:r>
      <w:r>
        <w:rPr>
          <w:rFonts w:hint="eastAsia" w:ascii="Times New Roman" w:hAnsi="Times New Roman" w:eastAsia="仿宋_GB2312" w:cs="Times New Roman"/>
          <w:sz w:val="32"/>
          <w:szCs w:val="36"/>
          <w:lang w:val="en-US" w:eastAsia="zh-CN"/>
        </w:rPr>
        <w:t>提交后待牵头单位、</w:t>
      </w:r>
      <w:r>
        <w:rPr>
          <w:rFonts w:hint="eastAsia" w:ascii="Times New Roman" w:hAnsi="Times New Roman" w:eastAsia="仿宋_GB2312" w:cs="Times New Roman"/>
          <w:sz w:val="32"/>
          <w:szCs w:val="36"/>
        </w:rPr>
        <w:t>科技报告中心审核通过</w:t>
      </w:r>
      <w:r>
        <w:rPr>
          <w:rFonts w:hint="eastAsia" w:ascii="Times New Roman" w:hAnsi="Times New Roman" w:eastAsia="仿宋_GB2312" w:cs="Times New Roman"/>
          <w:sz w:val="32"/>
          <w:szCs w:val="36"/>
          <w:lang w:eastAsia="zh-CN"/>
        </w:rPr>
        <w:t>（</w:t>
      </w:r>
      <w:r>
        <w:rPr>
          <w:rFonts w:hint="eastAsia" w:ascii="Times New Roman" w:hAnsi="Times New Roman" w:eastAsia="仿宋_GB2312" w:cs="Times New Roman"/>
          <w:b/>
          <w:bCs/>
          <w:sz w:val="32"/>
          <w:szCs w:val="36"/>
          <w:lang w:val="en-US" w:eastAsia="zh-CN"/>
        </w:rPr>
        <w:t>无需催促，1-3个工作日内完成审核</w:t>
      </w:r>
      <w:r>
        <w:rPr>
          <w:rFonts w:hint="eastAsia" w:ascii="Times New Roman" w:hAnsi="Times New Roman" w:eastAsia="仿宋_GB2312" w:cs="Times New Roman"/>
          <w:sz w:val="32"/>
          <w:szCs w:val="36"/>
          <w:lang w:eastAsia="zh-CN"/>
        </w:rPr>
        <w:t>）</w:t>
      </w:r>
      <w:r>
        <w:rPr>
          <w:rFonts w:ascii="Times New Roman" w:hAnsi="Times New Roman" w:eastAsia="仿宋_GB2312" w:cs="Times New Roman"/>
          <w:sz w:val="32"/>
          <w:szCs w:val="36"/>
        </w:rPr>
        <w:t>，</w:t>
      </w:r>
      <w:r>
        <w:rPr>
          <w:rFonts w:hint="eastAsia" w:ascii="Times New Roman" w:hAnsi="Times New Roman" w:eastAsia="仿宋_GB2312" w:cs="Times New Roman"/>
          <w:sz w:val="32"/>
          <w:szCs w:val="36"/>
        </w:rPr>
        <w:t>上传科技报告封面盖章页和承诺书签字页，最后才能</w:t>
      </w:r>
      <w:r>
        <w:rPr>
          <w:rFonts w:ascii="Times New Roman" w:hAnsi="Times New Roman" w:eastAsia="仿宋_GB2312" w:cs="Times New Roman"/>
          <w:sz w:val="32"/>
          <w:szCs w:val="36"/>
        </w:rPr>
        <w:t>获得电子版科技报告收录证书。</w:t>
      </w:r>
    </w:p>
    <w:p w14:paraId="32FD67DB">
      <w:pPr>
        <w:tabs>
          <w:tab w:val="left" w:pos="0"/>
        </w:tabs>
        <w:adjustRightInd w:val="0"/>
        <w:snapToGrid w:val="0"/>
        <w:spacing w:line="560" w:lineRule="exact"/>
        <w:ind w:firstLine="630"/>
        <w:rPr>
          <w:rFonts w:hint="eastAsia" w:ascii="Times New Roman" w:hAnsi="Times New Roman" w:eastAsia="仿宋_GB2312" w:cs="Times New Roman"/>
          <w:sz w:val="32"/>
          <w:szCs w:val="36"/>
        </w:rPr>
      </w:pPr>
      <w:r>
        <w:rPr>
          <w:rFonts w:hint="eastAsia" w:ascii="Times New Roman" w:hAnsi="Times New Roman" w:eastAsia="仿宋_GB2312" w:cs="Times New Roman"/>
          <w:sz w:val="32"/>
          <w:szCs w:val="36"/>
        </w:rPr>
        <w:t>建议与归档验收材料盖章手续同步办理以节约时间</w:t>
      </w:r>
      <w:r>
        <w:rPr>
          <w:rFonts w:hint="eastAsia" w:ascii="Times New Roman" w:hAnsi="Times New Roman" w:eastAsia="仿宋_GB2312" w:cs="Times New Roman"/>
          <w:sz w:val="32"/>
          <w:szCs w:val="36"/>
          <w:lang w:eastAsia="zh-CN"/>
        </w:rPr>
        <w:t>（</w:t>
      </w:r>
      <w:r>
        <w:rPr>
          <w:rFonts w:hint="eastAsia" w:ascii="Times New Roman" w:hAnsi="Times New Roman" w:eastAsia="仿宋_GB2312" w:cs="Times New Roman"/>
          <w:color w:val="FF0000"/>
          <w:sz w:val="32"/>
          <w:szCs w:val="36"/>
          <w:lang w:val="en-US" w:eastAsia="zh-CN"/>
        </w:rPr>
        <w:t>水塔楼1050室、1047室办理签章</w:t>
      </w:r>
      <w:r>
        <w:rPr>
          <w:rFonts w:hint="eastAsia" w:ascii="Times New Roman" w:hAnsi="Times New Roman" w:eastAsia="仿宋_GB2312" w:cs="Times New Roman"/>
          <w:sz w:val="32"/>
          <w:szCs w:val="36"/>
          <w:lang w:eastAsia="zh-CN"/>
        </w:rPr>
        <w:t>）</w:t>
      </w:r>
      <w:r>
        <w:rPr>
          <w:rFonts w:hint="eastAsia" w:ascii="Times New Roman" w:hAnsi="Times New Roman" w:eastAsia="仿宋_GB2312" w:cs="Times New Roman"/>
          <w:sz w:val="32"/>
          <w:szCs w:val="36"/>
        </w:rPr>
        <w:t>。</w:t>
      </w:r>
    </w:p>
    <w:p w14:paraId="5F63D97B">
      <w:pPr>
        <w:tabs>
          <w:tab w:val="left" w:pos="0"/>
        </w:tabs>
        <w:adjustRightInd w:val="0"/>
        <w:snapToGrid w:val="0"/>
        <w:spacing w:line="560" w:lineRule="exact"/>
        <w:ind w:firstLine="630"/>
        <w:rPr>
          <w:rFonts w:hint="eastAsia" w:ascii="Times New Roman" w:hAnsi="Times New Roman" w:eastAsia="仿宋_GB2312" w:cs="Times New Roman"/>
          <w:sz w:val="32"/>
          <w:szCs w:val="36"/>
        </w:rPr>
      </w:pPr>
    </w:p>
    <w:p w14:paraId="50333C88">
      <w:pPr>
        <w:tabs>
          <w:tab w:val="left" w:pos="0"/>
        </w:tabs>
        <w:adjustRightInd w:val="0"/>
        <w:snapToGrid w:val="0"/>
        <w:spacing w:line="240" w:lineRule="auto"/>
        <w:jc w:val="center"/>
        <w:rPr>
          <w:rFonts w:hint="eastAsia" w:ascii="Times New Roman" w:hAnsi="Times New Roman" w:eastAsia="仿宋_GB2312" w:cs="Times New Roman"/>
          <w:sz w:val="32"/>
          <w:szCs w:val="36"/>
          <w:lang w:eastAsia="zh-CN"/>
        </w:rPr>
      </w:pPr>
      <w:r>
        <w:rPr>
          <w:rFonts w:hint="eastAsia" w:ascii="Times New Roman" w:hAnsi="Times New Roman" w:eastAsia="仿宋_GB2312" w:cs="Times New Roman"/>
          <w:sz w:val="32"/>
          <w:szCs w:val="36"/>
          <w:lang w:eastAsia="zh-CN"/>
        </w:rPr>
        <w:drawing>
          <wp:inline distT="0" distB="0" distL="114300" distR="114300">
            <wp:extent cx="5269865" cy="1511300"/>
            <wp:effectExtent l="12700" t="12700" r="13335" b="12700"/>
            <wp:docPr id="2" name="图片 2" descr="WPS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WPS图片(1)"/>
                    <pic:cNvPicPr>
                      <a:picLocks noChangeAspect="1"/>
                    </pic:cNvPicPr>
                  </pic:nvPicPr>
                  <pic:blipFill>
                    <a:blip r:embed="rId4"/>
                    <a:stretch>
                      <a:fillRect/>
                    </a:stretch>
                  </pic:blipFill>
                  <pic:spPr>
                    <a:xfrm>
                      <a:off x="0" y="0"/>
                      <a:ext cx="5269865" cy="1511300"/>
                    </a:xfrm>
                    <a:prstGeom prst="rect">
                      <a:avLst/>
                    </a:prstGeom>
                    <a:ln w="12700">
                      <a:solidFill>
                        <a:schemeClr val="tx1"/>
                      </a:solidFill>
                    </a:ln>
                  </pic:spPr>
                </pic:pic>
              </a:graphicData>
            </a:graphic>
          </wp:inline>
        </w:drawing>
      </w:r>
    </w:p>
    <w:p w14:paraId="10337297">
      <w:pPr>
        <w:tabs>
          <w:tab w:val="left" w:pos="0"/>
        </w:tabs>
        <w:adjustRightInd w:val="0"/>
        <w:snapToGrid w:val="0"/>
        <w:spacing w:line="240" w:lineRule="auto"/>
        <w:jc w:val="center"/>
        <w:rPr>
          <w:rFonts w:hint="eastAsia" w:ascii="Times New Roman" w:hAnsi="Times New Roman" w:eastAsia="仿宋_GB2312" w:cs="Times New Roman"/>
          <w:sz w:val="32"/>
          <w:szCs w:val="36"/>
          <w:lang w:eastAsia="zh-CN"/>
        </w:rPr>
      </w:pPr>
    </w:p>
    <w:p w14:paraId="363E27C8">
      <w:pPr>
        <w:tabs>
          <w:tab w:val="left" w:pos="0"/>
        </w:tabs>
        <w:adjustRightInd w:val="0"/>
        <w:snapToGrid w:val="0"/>
        <w:spacing w:line="560" w:lineRule="exact"/>
        <w:ind w:firstLine="630"/>
        <w:rPr>
          <w:rFonts w:ascii="黑体" w:hAnsi="黑体" w:eastAsia="黑体" w:cs="Times New Roman"/>
          <w:b/>
          <w:sz w:val="32"/>
          <w:szCs w:val="36"/>
        </w:rPr>
      </w:pPr>
      <w:r>
        <w:rPr>
          <w:rFonts w:hint="eastAsia" w:ascii="黑体" w:hAnsi="黑体" w:eastAsia="黑体" w:cs="Times New Roman"/>
          <w:b/>
          <w:sz w:val="32"/>
          <w:szCs w:val="36"/>
        </w:rPr>
        <w:t>二、</w:t>
      </w:r>
      <w:r>
        <w:rPr>
          <w:rFonts w:hint="eastAsia" w:ascii="仿宋_GB2312" w:eastAsia="仿宋_GB2312"/>
          <w:sz w:val="32"/>
        </w:rPr>
        <w:t>项目负责人</w:t>
      </w:r>
      <w:r>
        <w:rPr>
          <w:rFonts w:hint="eastAsia" w:ascii="黑体" w:hAnsi="黑体" w:eastAsia="黑体" w:cs="Times New Roman"/>
          <w:b/>
          <w:sz w:val="32"/>
          <w:szCs w:val="36"/>
        </w:rPr>
        <w:t>提交验收申请</w:t>
      </w:r>
    </w:p>
    <w:p w14:paraId="65B16615">
      <w:pPr>
        <w:ind w:firstLine="630"/>
        <w:rPr>
          <w:rFonts w:ascii="仿宋_GB2312" w:eastAsia="仿宋_GB2312"/>
          <w:sz w:val="32"/>
        </w:rPr>
      </w:pPr>
      <w:r>
        <w:rPr>
          <w:rFonts w:hint="eastAsia" w:ascii="仿宋_GB2312" w:eastAsia="仿宋_GB2312"/>
          <w:sz w:val="32"/>
        </w:rPr>
        <w:t>在</w:t>
      </w:r>
      <w:r>
        <w:rPr>
          <w:rFonts w:hint="eastAsia" w:ascii="Times New Roman" w:hAnsi="Times New Roman" w:eastAsia="仿宋_GB2312" w:cs="Times New Roman"/>
          <w:sz w:val="32"/>
          <w:szCs w:val="36"/>
        </w:rPr>
        <w:t>四川省科技管理</w:t>
      </w:r>
      <w:r>
        <w:rPr>
          <w:rFonts w:hint="eastAsia" w:ascii="仿宋_GB2312" w:eastAsia="仿宋_GB2312"/>
          <w:sz w:val="32"/>
        </w:rPr>
        <w:t>信息系统中</w:t>
      </w:r>
      <w:r>
        <w:rPr>
          <w:rFonts w:hint="eastAsia" w:ascii="Times New Roman" w:hAnsi="Times New Roman" w:eastAsia="仿宋_GB2312" w:cs="Times New Roman"/>
          <w:sz w:val="32"/>
          <w:szCs w:val="36"/>
        </w:rPr>
        <w:t>点击“</w:t>
      </w:r>
      <w:r>
        <w:rPr>
          <w:rFonts w:hint="eastAsia" w:ascii="Times New Roman" w:hAnsi="Times New Roman" w:eastAsia="仿宋_GB2312" w:cs="Times New Roman"/>
          <w:b/>
          <w:bCs/>
          <w:sz w:val="32"/>
          <w:szCs w:val="36"/>
        </w:rPr>
        <w:t>项目验收</w:t>
      </w:r>
      <w:r>
        <w:rPr>
          <w:rFonts w:hint="eastAsia" w:ascii="Times New Roman" w:hAnsi="Times New Roman" w:eastAsia="仿宋_GB2312" w:cs="Times New Roman"/>
          <w:sz w:val="32"/>
          <w:szCs w:val="36"/>
        </w:rPr>
        <w:t>”—“</w:t>
      </w:r>
      <w:r>
        <w:rPr>
          <w:rFonts w:hint="eastAsia" w:ascii="Times New Roman" w:hAnsi="Times New Roman" w:eastAsia="仿宋_GB2312" w:cs="Times New Roman"/>
          <w:b/>
          <w:bCs/>
          <w:sz w:val="32"/>
          <w:szCs w:val="36"/>
        </w:rPr>
        <w:t>验收报告管理</w:t>
      </w:r>
      <w:r>
        <w:rPr>
          <w:rFonts w:hint="eastAsia" w:ascii="Times New Roman" w:hAnsi="Times New Roman" w:eastAsia="仿宋_GB2312" w:cs="Times New Roman"/>
          <w:sz w:val="32"/>
          <w:szCs w:val="36"/>
        </w:rPr>
        <w:t>”—“</w:t>
      </w:r>
      <w:r>
        <w:rPr>
          <w:rFonts w:hint="eastAsia" w:ascii="Times New Roman" w:hAnsi="Times New Roman" w:eastAsia="仿宋_GB2312" w:cs="Times New Roman"/>
          <w:b/>
          <w:bCs/>
          <w:sz w:val="32"/>
          <w:szCs w:val="36"/>
        </w:rPr>
        <w:t>项目验收书向导</w:t>
      </w:r>
      <w:r>
        <w:rPr>
          <w:rFonts w:hint="eastAsia" w:ascii="Times New Roman" w:hAnsi="Times New Roman" w:eastAsia="仿宋_GB2312" w:cs="Times New Roman"/>
          <w:sz w:val="32"/>
          <w:szCs w:val="36"/>
        </w:rPr>
        <w:t>”，</w:t>
      </w:r>
      <w:r>
        <w:rPr>
          <w:rFonts w:hint="eastAsia" w:ascii="仿宋_GB2312" w:eastAsia="仿宋_GB2312"/>
          <w:sz w:val="32"/>
        </w:rPr>
        <w:t>填报验收报告，并在</w:t>
      </w:r>
      <w:r>
        <w:rPr>
          <w:rFonts w:hint="eastAsia" w:ascii="Times New Roman" w:hAnsi="Times New Roman" w:eastAsia="仿宋_GB2312" w:cs="Times New Roman"/>
          <w:sz w:val="32"/>
          <w:szCs w:val="36"/>
        </w:rPr>
        <w:t>四川省科技管理</w:t>
      </w:r>
      <w:r>
        <w:rPr>
          <w:rFonts w:hint="eastAsia" w:ascii="仿宋_GB2312" w:eastAsia="仿宋_GB2312"/>
          <w:sz w:val="32"/>
        </w:rPr>
        <w:t>信息系统中上传以下</w:t>
      </w:r>
      <w:r>
        <w:rPr>
          <w:rFonts w:hint="eastAsia" w:ascii="仿宋_GB2312" w:eastAsia="仿宋_GB2312"/>
          <w:b/>
          <w:bCs/>
          <w:sz w:val="32"/>
        </w:rPr>
        <w:t>（一）</w:t>
      </w:r>
      <w:r>
        <w:rPr>
          <w:rFonts w:hint="eastAsia" w:ascii="Times New Roman" w:hAnsi="Times New Roman" w:eastAsia="仿宋_GB2312" w:cs="Times New Roman"/>
          <w:b/>
          <w:bCs/>
          <w:sz w:val="32"/>
          <w:szCs w:val="36"/>
        </w:rPr>
        <w:t>~</w:t>
      </w:r>
      <w:r>
        <w:rPr>
          <w:rFonts w:hint="eastAsia" w:ascii="仿宋_GB2312" w:eastAsia="仿宋_GB2312"/>
          <w:b/>
          <w:bCs/>
          <w:sz w:val="32"/>
        </w:rPr>
        <w:t>（五）验收评价材料</w:t>
      </w:r>
      <w:r>
        <w:rPr>
          <w:rFonts w:hint="eastAsia" w:ascii="仿宋_GB2312" w:eastAsia="仿宋_GB2312"/>
          <w:sz w:val="32"/>
        </w:rPr>
        <w:t>；</w:t>
      </w:r>
    </w:p>
    <w:p w14:paraId="6D25B7F7">
      <w:pPr>
        <w:ind w:firstLine="630"/>
        <w:rPr>
          <w:rFonts w:ascii="仿宋_GB2312" w:eastAsia="仿宋_GB2312"/>
          <w:sz w:val="32"/>
        </w:rPr>
      </w:pPr>
      <w:r>
        <w:rPr>
          <w:rFonts w:hint="eastAsia" w:ascii="仿宋_GB2312" w:eastAsia="仿宋_GB2312"/>
          <w:sz w:val="32"/>
        </w:rPr>
        <w:t>并且，报送下述（四）</w:t>
      </w:r>
      <w:r>
        <w:rPr>
          <w:rFonts w:hint="eastAsia" w:ascii="Times New Roman" w:hAnsi="Times New Roman" w:eastAsia="仿宋_GB2312" w:cs="Times New Roman"/>
          <w:sz w:val="32"/>
          <w:szCs w:val="36"/>
        </w:rPr>
        <w:t>~</w:t>
      </w:r>
      <w:r>
        <w:rPr>
          <w:rFonts w:hint="eastAsia" w:ascii="仿宋_GB2312" w:eastAsia="仿宋_GB2312"/>
          <w:sz w:val="32"/>
        </w:rPr>
        <w:t>（五）</w:t>
      </w:r>
      <w:r>
        <w:rPr>
          <w:rFonts w:hint="eastAsia" w:ascii="Times New Roman" w:hAnsi="Times New Roman" w:eastAsia="仿宋_GB2312" w:cs="Times New Roman"/>
          <w:b/>
          <w:bCs/>
          <w:sz w:val="32"/>
          <w:szCs w:val="36"/>
        </w:rPr>
        <w:t>纸质财务验收材料</w:t>
      </w:r>
      <w:r>
        <w:rPr>
          <w:rFonts w:hint="eastAsia" w:ascii="仿宋_GB2312" w:hAnsi="Times New Roman" w:eastAsia="仿宋_GB2312" w:cs="Times New Roman"/>
          <w:sz w:val="32"/>
          <w:szCs w:val="32"/>
        </w:rPr>
        <w:t>（1式1份）</w:t>
      </w:r>
      <w:r>
        <w:rPr>
          <w:rFonts w:hint="eastAsia" w:ascii="Times New Roman" w:hAnsi="Times New Roman" w:eastAsia="仿宋_GB2312" w:cs="Times New Roman"/>
          <w:b/>
          <w:bCs/>
          <w:sz w:val="32"/>
          <w:szCs w:val="36"/>
        </w:rPr>
        <w:t>和电子版专家意见初拟稿</w:t>
      </w:r>
      <w:r>
        <w:rPr>
          <w:rFonts w:hint="eastAsia" w:ascii="Times New Roman" w:hAnsi="Times New Roman" w:eastAsia="仿宋_GB2312" w:cs="Times New Roman"/>
          <w:b/>
          <w:bCs/>
          <w:sz w:val="32"/>
          <w:szCs w:val="36"/>
          <w:lang w:eastAsia="zh-CN"/>
        </w:rPr>
        <w:t>（</w:t>
      </w:r>
      <w:r>
        <w:rPr>
          <w:rFonts w:hint="eastAsia" w:ascii="Times New Roman" w:hAnsi="Times New Roman" w:eastAsia="仿宋_GB2312" w:cs="Times New Roman"/>
          <w:b w:val="0"/>
          <w:bCs w:val="0"/>
          <w:color w:val="FF0000"/>
          <w:sz w:val="32"/>
          <w:szCs w:val="36"/>
          <w:lang w:val="en-US" w:eastAsia="zh-CN"/>
        </w:rPr>
        <w:t>附件7</w:t>
      </w:r>
      <w:r>
        <w:rPr>
          <w:rFonts w:hint="eastAsia" w:ascii="Times New Roman" w:hAnsi="Times New Roman" w:eastAsia="仿宋_GB2312" w:cs="Times New Roman"/>
          <w:b/>
          <w:bCs/>
          <w:sz w:val="32"/>
          <w:szCs w:val="36"/>
          <w:lang w:eastAsia="zh-CN"/>
        </w:rPr>
        <w:t>）</w:t>
      </w:r>
      <w:r>
        <w:rPr>
          <w:rFonts w:hint="eastAsia" w:ascii="仿宋_GB2312" w:eastAsia="仿宋_GB2312"/>
          <w:sz w:val="32"/>
        </w:rPr>
        <w:t>至</w:t>
      </w:r>
      <w:r>
        <w:rPr>
          <w:rFonts w:hint="eastAsia" w:ascii="仿宋_GB2312" w:eastAsia="仿宋_GB2312"/>
          <w:sz w:val="32"/>
          <w:lang w:val="en-US" w:eastAsia="zh-CN"/>
        </w:rPr>
        <w:t>水塔楼1050室陈老师处</w:t>
      </w:r>
      <w:r>
        <w:rPr>
          <w:rFonts w:hint="eastAsia" w:ascii="仿宋_GB2312" w:eastAsia="仿宋_GB2312"/>
          <w:sz w:val="32"/>
        </w:rPr>
        <w:t>。</w:t>
      </w:r>
    </w:p>
    <w:p w14:paraId="1DD4A8D4">
      <w:pPr>
        <w:pStyle w:val="10"/>
        <w:numPr>
          <w:ilvl w:val="0"/>
          <w:numId w:val="0"/>
        </w:numPr>
        <w:ind w:left="645" w:leftChars="0"/>
        <w:rPr>
          <w:rFonts w:ascii="Times New Roman" w:hAnsi="Times New Roman" w:eastAsia="仿宋_GB2312" w:cs="Times New Roman"/>
          <w:sz w:val="32"/>
        </w:rPr>
      </w:pPr>
      <w:bookmarkStart w:id="0" w:name="_GoBack"/>
      <w:r>
        <w:rPr>
          <w:rFonts w:hint="eastAsia" w:ascii="楷体_GB2312" w:hAnsi="Times New Roman" w:eastAsia="楷体_GB2312" w:cs="Times New Roman"/>
          <w:b/>
          <w:bCs w:val="0"/>
          <w:sz w:val="32"/>
          <w:shd w:val="clear" w:color="auto" w:fill="FFFFFF" w:themeFill="background1"/>
          <w:lang w:eastAsia="zh-CN"/>
        </w:rPr>
        <w:t>（</w:t>
      </w:r>
      <w:r>
        <w:rPr>
          <w:rFonts w:hint="eastAsia" w:ascii="楷体_GB2312" w:hAnsi="Times New Roman" w:eastAsia="楷体_GB2312" w:cs="Times New Roman"/>
          <w:b/>
          <w:bCs w:val="0"/>
          <w:sz w:val="32"/>
          <w:shd w:val="clear" w:color="auto" w:fill="FFFFFF" w:themeFill="background1"/>
          <w:lang w:val="en-US" w:eastAsia="zh-CN"/>
        </w:rPr>
        <w:t>一</w:t>
      </w:r>
      <w:r>
        <w:rPr>
          <w:rFonts w:hint="eastAsia" w:ascii="楷体_GB2312" w:hAnsi="Times New Roman" w:eastAsia="楷体_GB2312" w:cs="Times New Roman"/>
          <w:b/>
          <w:bCs w:val="0"/>
          <w:sz w:val="32"/>
          <w:shd w:val="clear" w:color="auto" w:fill="FFFFFF" w:themeFill="background1"/>
          <w:lang w:eastAsia="zh-CN"/>
        </w:rPr>
        <w:t>）</w:t>
      </w:r>
      <w:r>
        <w:rPr>
          <w:rFonts w:hint="eastAsia" w:ascii="楷体_GB2312" w:hAnsi="Times New Roman" w:eastAsia="楷体_GB2312" w:cs="Times New Roman"/>
          <w:b/>
          <w:bCs w:val="0"/>
          <w:sz w:val="32"/>
          <w:shd w:val="clear" w:color="auto" w:fill="FFFFFF" w:themeFill="background1"/>
        </w:rPr>
        <w:t>若有事项变</w:t>
      </w:r>
      <w:r>
        <w:rPr>
          <w:rFonts w:hint="eastAsia" w:ascii="楷体_GB2312" w:hAnsi="Times New Roman" w:eastAsia="楷体_GB2312" w:cs="Times New Roman"/>
          <w:b/>
          <w:sz w:val="32"/>
          <w:shd w:val="clear" w:color="auto" w:fill="FFFFFF" w:themeFill="background1"/>
        </w:rPr>
        <w:t>更，</w:t>
      </w:r>
      <w:r>
        <w:rPr>
          <w:rFonts w:hint="eastAsia" w:ascii="楷体_GB2312" w:hAnsi="Times New Roman" w:eastAsia="楷体_GB2312" w:cs="Times New Roman"/>
          <w:b/>
          <w:sz w:val="32"/>
          <w:shd w:val="clear" w:color="auto" w:fill="FFFFFF" w:themeFill="background1"/>
          <w:lang w:val="en-US" w:eastAsia="zh-CN"/>
        </w:rPr>
        <w:t>需提交盖章的</w:t>
      </w:r>
      <w:r>
        <w:rPr>
          <w:rFonts w:hint="eastAsia" w:ascii="Times New Roman" w:hAnsi="Times New Roman" w:eastAsia="仿宋_GB2312" w:cs="Times New Roman"/>
          <w:b/>
          <w:sz w:val="32"/>
          <w:shd w:val="clear" w:color="auto" w:fill="FFFFFF" w:themeFill="background1"/>
        </w:rPr>
        <w:t>《</w:t>
      </w:r>
      <w:r>
        <w:rPr>
          <w:rFonts w:hint="eastAsia" w:ascii="楷体_GB2312" w:hAnsi="Times New Roman" w:eastAsia="楷体_GB2312" w:cs="Times New Roman"/>
          <w:b/>
          <w:sz w:val="32"/>
          <w:shd w:val="clear" w:color="auto" w:fill="FFFFFF" w:themeFill="background1"/>
        </w:rPr>
        <w:t>四川省科技计划项目事项调整申请/备案表》</w:t>
      </w:r>
      <w:r>
        <w:rPr>
          <w:rFonts w:hint="eastAsia" w:ascii="楷体_GB2312" w:hAnsi="Times New Roman" w:eastAsia="楷体_GB2312" w:cs="Times New Roman"/>
          <w:sz w:val="32"/>
          <w:shd w:val="clear" w:color="auto" w:fill="FFFFFF" w:themeFill="background1"/>
        </w:rPr>
        <w:t>扫描件</w:t>
      </w:r>
      <w:r>
        <w:rPr>
          <w:rFonts w:hint="eastAsia" w:ascii="楷体_GB2312" w:hAnsi="Times New Roman" w:eastAsia="楷体_GB2312" w:cs="Times New Roman"/>
          <w:b/>
          <w:sz w:val="32"/>
          <w:shd w:val="clear" w:color="auto" w:fill="FFFFFF" w:themeFill="background1"/>
        </w:rPr>
        <w:t>,</w:t>
      </w:r>
      <w:r>
        <w:rPr>
          <w:rFonts w:hint="eastAsia" w:ascii="Times New Roman" w:hAnsi="Times New Roman" w:eastAsia="仿宋_GB2312" w:cs="Times New Roman"/>
          <w:sz w:val="32"/>
          <w:shd w:val="clear" w:color="auto" w:fill="FFFFFF" w:themeFill="background1"/>
        </w:rPr>
        <w:t>如：变更合作单位、变更项目研究方案、变更技术路线、变更项目参与人员等。</w:t>
      </w:r>
    </w:p>
    <w:p w14:paraId="25A58A49">
      <w:pPr>
        <w:pStyle w:val="10"/>
        <w:tabs>
          <w:tab w:val="left" w:pos="0"/>
        </w:tabs>
        <w:adjustRightInd w:val="0"/>
        <w:snapToGrid w:val="0"/>
        <w:spacing w:line="560" w:lineRule="exact"/>
        <w:ind w:firstLine="643"/>
        <w:rPr>
          <w:rFonts w:ascii="仿宋_GB2312" w:hAnsi="仿宋_GB2312" w:eastAsia="仿宋_GB2312" w:cs="仿宋_GB2312"/>
          <w:sz w:val="32"/>
        </w:rPr>
      </w:pPr>
      <w:r>
        <w:rPr>
          <w:rFonts w:hint="eastAsia" w:ascii="楷体_GB2312" w:hAnsi="Times New Roman" w:eastAsia="楷体_GB2312" w:cs="Times New Roman"/>
          <w:b/>
          <w:sz w:val="32"/>
        </w:rPr>
        <w:t>（二）科技报告收录证书。</w:t>
      </w:r>
      <w:r>
        <w:rPr>
          <w:rFonts w:hint="eastAsia" w:ascii="仿宋_GB2312" w:hAnsi="仿宋_GB2312" w:eastAsia="仿宋_GB2312" w:cs="仿宋_GB2312"/>
          <w:bCs/>
          <w:sz w:val="32"/>
        </w:rPr>
        <w:t>在系统上传</w:t>
      </w:r>
      <w:r>
        <w:rPr>
          <w:rFonts w:hint="eastAsia" w:ascii="仿宋_GB2312" w:hAnsi="仿宋_GB2312" w:eastAsia="仿宋_GB2312" w:cs="仿宋_GB2312"/>
          <w:sz w:val="32"/>
        </w:rPr>
        <w:t>任务书中约定数量的电子版科技报告收录证书。</w:t>
      </w:r>
    </w:p>
    <w:p w14:paraId="798B9CFD">
      <w:pPr>
        <w:ind w:firstLine="645"/>
        <w:rPr>
          <w:rFonts w:ascii="Times New Roman" w:hAnsi="Times New Roman" w:eastAsia="仿宋_GB2312" w:cs="Times New Roman"/>
          <w:sz w:val="32"/>
          <w:szCs w:val="36"/>
        </w:rPr>
      </w:pPr>
      <w:r>
        <w:rPr>
          <w:rFonts w:hint="eastAsia" w:ascii="楷体_GB2312" w:hAnsi="Times New Roman" w:eastAsia="楷体_GB2312" w:cs="Times New Roman"/>
          <w:b/>
          <w:sz w:val="32"/>
          <w:szCs w:val="36"/>
        </w:rPr>
        <w:t>（三）主要考核指标完成情况支撑材料；</w:t>
      </w:r>
      <w:r>
        <w:rPr>
          <w:rFonts w:ascii="Times New Roman" w:hAnsi="Times New Roman" w:eastAsia="仿宋_GB2312" w:cs="Times New Roman"/>
          <w:sz w:val="32"/>
          <w:szCs w:val="36"/>
        </w:rPr>
        <w:t>如：与项目有关的科研数据、技术资料、知识产权（专利、</w:t>
      </w:r>
      <w:bookmarkEnd w:id="0"/>
      <w:r>
        <w:rPr>
          <w:rFonts w:ascii="Times New Roman" w:hAnsi="Times New Roman" w:eastAsia="仿宋_GB2312" w:cs="Times New Roman"/>
          <w:sz w:val="32"/>
          <w:szCs w:val="36"/>
        </w:rPr>
        <w:t>商标、著作权、论文等）、技术标准等；具有资质的第三方机构出具的有关产品测试报告、检测报告及用户报告；项目产品销售发票清单</w:t>
      </w:r>
      <w:r>
        <w:rPr>
          <w:rFonts w:hint="eastAsia" w:ascii="Times New Roman" w:hAnsi="Times New Roman" w:eastAsia="仿宋_GB2312" w:cs="Times New Roman"/>
          <w:sz w:val="32"/>
          <w:szCs w:val="36"/>
        </w:rPr>
        <w:t>；人才培养相关证明等</w:t>
      </w:r>
      <w:r>
        <w:rPr>
          <w:rFonts w:hint="eastAsia" w:ascii="Times New Roman" w:hAnsi="Times New Roman" w:eastAsia="仿宋_GB2312" w:cs="Times New Roman"/>
          <w:sz w:val="32"/>
        </w:rPr>
        <w:t>（</w:t>
      </w:r>
      <w:r>
        <w:rPr>
          <w:rFonts w:hint="eastAsia" w:ascii="Times New Roman" w:hAnsi="Times New Roman" w:eastAsia="仿宋_GB2312" w:cs="Times New Roman"/>
          <w:sz w:val="32"/>
          <w:szCs w:val="36"/>
        </w:rPr>
        <w:t>支撑材料命名及上传规范</w:t>
      </w:r>
      <w:r>
        <w:rPr>
          <w:rFonts w:hint="eastAsia" w:ascii="Times New Roman" w:hAnsi="Times New Roman" w:eastAsia="仿宋_GB2312" w:cs="Times New Roman"/>
          <w:sz w:val="32"/>
        </w:rPr>
        <w:t>见</w:t>
      </w:r>
      <w:r>
        <w:rPr>
          <w:rFonts w:hint="eastAsia" w:ascii="Times New Roman" w:hAnsi="Times New Roman" w:eastAsia="仿宋_GB2312" w:cs="Times New Roman"/>
          <w:color w:val="FF0000"/>
          <w:sz w:val="32"/>
        </w:rPr>
        <w:t>附件6</w:t>
      </w:r>
      <w:r>
        <w:rPr>
          <w:rFonts w:hint="eastAsia" w:ascii="Times New Roman" w:hAnsi="Times New Roman" w:eastAsia="仿宋_GB2312" w:cs="Times New Roman"/>
          <w:sz w:val="32"/>
        </w:rPr>
        <w:t>）</w:t>
      </w:r>
      <w:r>
        <w:rPr>
          <w:rFonts w:ascii="Times New Roman" w:hAnsi="Times New Roman" w:eastAsia="仿宋_GB2312" w:cs="Times New Roman"/>
          <w:sz w:val="32"/>
          <w:szCs w:val="36"/>
        </w:rPr>
        <w:t>。</w:t>
      </w:r>
    </w:p>
    <w:p w14:paraId="7D363073">
      <w:pPr>
        <w:ind w:firstLine="645"/>
        <w:rPr>
          <w:rFonts w:ascii="Times New Roman" w:hAnsi="Times New Roman" w:eastAsia="仿宋_GB2312" w:cs="Times New Roman"/>
          <w:b/>
          <w:bCs/>
          <w:sz w:val="32"/>
        </w:rPr>
      </w:pPr>
      <w:r>
        <w:rPr>
          <w:rFonts w:hint="eastAsia" w:ascii="楷体_GB2312" w:hAnsi="楷体" w:eastAsia="楷体_GB2312" w:cs="Times New Roman"/>
          <w:b/>
          <w:sz w:val="32"/>
          <w:szCs w:val="36"/>
        </w:rPr>
        <w:t>（四）经费决算表、</w:t>
      </w:r>
      <w:r>
        <w:rPr>
          <w:rFonts w:hint="eastAsia" w:ascii="楷体_GB2312" w:hAnsi="Times New Roman" w:eastAsia="楷体_GB2312" w:cs="Times New Roman"/>
          <w:b/>
          <w:sz w:val="32"/>
          <w:szCs w:val="36"/>
        </w:rPr>
        <w:t>财务验收申请报告</w:t>
      </w:r>
      <w:r>
        <w:rPr>
          <w:rFonts w:hint="eastAsia" w:ascii="楷体_GB2312" w:hAnsi="楷体" w:eastAsia="楷体_GB2312" w:cs="Times New Roman"/>
          <w:bCs/>
          <w:sz w:val="32"/>
          <w:szCs w:val="36"/>
        </w:rPr>
        <w:t>（模板见</w:t>
      </w:r>
      <w:r>
        <w:rPr>
          <w:rFonts w:hint="eastAsia" w:ascii="楷体_GB2312" w:hAnsi="楷体" w:eastAsia="楷体_GB2312" w:cs="Times New Roman"/>
          <w:bCs/>
          <w:color w:val="FF0000"/>
          <w:sz w:val="32"/>
          <w:szCs w:val="36"/>
        </w:rPr>
        <w:t>附件4</w:t>
      </w:r>
      <w:r>
        <w:rPr>
          <w:rFonts w:hint="eastAsia" w:ascii="楷体_GB2312" w:hAnsi="楷体" w:eastAsia="楷体_GB2312" w:cs="Times New Roman"/>
          <w:bCs/>
          <w:sz w:val="32"/>
          <w:szCs w:val="36"/>
        </w:rPr>
        <w:t>、</w:t>
      </w:r>
      <w:r>
        <w:rPr>
          <w:rFonts w:hint="eastAsia" w:ascii="楷体_GB2312" w:hAnsi="楷体" w:eastAsia="楷体_GB2312" w:cs="Times New Roman"/>
          <w:bCs/>
          <w:color w:val="FF0000"/>
          <w:sz w:val="32"/>
          <w:szCs w:val="36"/>
        </w:rPr>
        <w:t>附件5</w:t>
      </w:r>
      <w:r>
        <w:rPr>
          <w:rFonts w:hint="eastAsia" w:ascii="楷体_GB2312" w:hAnsi="楷体" w:eastAsia="楷体_GB2312" w:cs="Times New Roman"/>
          <w:bCs/>
          <w:sz w:val="32"/>
          <w:szCs w:val="36"/>
        </w:rPr>
        <w:t>）</w:t>
      </w:r>
      <w:r>
        <w:rPr>
          <w:rFonts w:hint="eastAsia" w:ascii="楷体_GB2312" w:hAnsi="楷体" w:eastAsia="楷体_GB2312" w:cs="Times New Roman"/>
          <w:b/>
          <w:sz w:val="32"/>
          <w:szCs w:val="36"/>
        </w:rPr>
        <w:t>、</w:t>
      </w:r>
      <w:r>
        <w:rPr>
          <w:rFonts w:hint="eastAsia" w:ascii="楷体_GB2312" w:hAnsi="楷体" w:eastAsia="楷体_GB2312" w:cs="Times New Roman"/>
          <w:sz w:val="32"/>
          <w:szCs w:val="36"/>
        </w:rPr>
        <w:t>结余经费（若有）</w:t>
      </w:r>
      <w:r>
        <w:rPr>
          <w:rFonts w:hint="eastAsia" w:ascii="Times New Roman" w:hAnsi="Times New Roman" w:eastAsia="仿宋_GB2312" w:cs="Times New Roman"/>
          <w:b/>
          <w:bCs/>
          <w:sz w:val="32"/>
        </w:rPr>
        <w:t>情况说明</w:t>
      </w:r>
    </w:p>
    <w:p w14:paraId="4CF09586">
      <w:pPr>
        <w:ind w:firstLine="645"/>
        <w:rPr>
          <w:rFonts w:ascii="Times New Roman" w:hAnsi="Times New Roman" w:eastAsia="仿宋_GB2312" w:cs="Times New Roman"/>
          <w:sz w:val="32"/>
        </w:rPr>
      </w:pPr>
      <w:r>
        <w:rPr>
          <w:rFonts w:hint="eastAsia" w:ascii="Times New Roman" w:hAnsi="Times New Roman" w:eastAsia="仿宋_GB2312" w:cs="Times New Roman"/>
          <w:sz w:val="32"/>
          <w:lang w:val="en-US" w:eastAsia="zh-CN"/>
        </w:rPr>
        <w:t>1.</w:t>
      </w:r>
      <w:r>
        <w:rPr>
          <w:rFonts w:hint="eastAsia" w:ascii="Times New Roman" w:hAnsi="Times New Roman" w:eastAsia="仿宋_GB2312" w:cs="Times New Roman"/>
          <w:sz w:val="32"/>
        </w:rPr>
        <w:t>根据财务处综合信息门户中项目预算执行情况填写经费决算表（一式两份），先到</w:t>
      </w:r>
      <w:r>
        <w:rPr>
          <w:rFonts w:hint="eastAsia" w:ascii="Times New Roman" w:hAnsi="Times New Roman" w:eastAsia="仿宋_GB2312" w:cs="Times New Roman"/>
          <w:sz w:val="32"/>
          <w:lang w:val="en-US" w:eastAsia="zh-CN"/>
        </w:rPr>
        <w:t>川大望江校区行政楼</w:t>
      </w:r>
      <w:r>
        <w:rPr>
          <w:rFonts w:hint="eastAsia" w:ascii="Times New Roman" w:hAnsi="Times New Roman" w:eastAsia="仿宋_GB2312" w:cs="Times New Roman"/>
          <w:sz w:val="32"/>
        </w:rPr>
        <w:t>财务处（234办公室）进行决算审核（其中加盖留底备查章的表格自已留存，决算审核后有问题需持该表至234重新办理），再到228-1办公室加盖财务公章，并将盖有财务处公章的</w:t>
      </w:r>
      <w:r>
        <w:rPr>
          <w:rFonts w:hint="eastAsia" w:ascii="Times New Roman" w:hAnsi="Times New Roman" w:eastAsia="仿宋_GB2312" w:cs="Times New Roman"/>
          <w:sz w:val="32"/>
          <w:szCs w:val="36"/>
        </w:rPr>
        <w:t>经费决算表和财务验收申请报告</w:t>
      </w:r>
      <w:r>
        <w:rPr>
          <w:rFonts w:hint="eastAsia" w:ascii="Times New Roman" w:hAnsi="Times New Roman" w:eastAsia="仿宋_GB2312" w:cs="Times New Roman"/>
          <w:sz w:val="32"/>
        </w:rPr>
        <w:t>扫描上传至四川省科技管理信息系统。</w:t>
      </w:r>
    </w:p>
    <w:p w14:paraId="610E3B29">
      <w:pPr>
        <w:ind w:firstLine="645"/>
        <w:rPr>
          <w:rFonts w:ascii="Times New Roman" w:hAnsi="Times New Roman" w:eastAsia="仿宋_GB2312" w:cs="Times New Roman"/>
          <w:sz w:val="32"/>
        </w:rPr>
      </w:pPr>
      <w:r>
        <w:rPr>
          <w:rFonts w:hint="eastAsia" w:ascii="Times New Roman" w:hAnsi="Times New Roman" w:eastAsia="仿宋_GB2312" w:cs="Times New Roman"/>
          <w:sz w:val="32"/>
          <w:lang w:val="en-US" w:eastAsia="zh-CN"/>
        </w:rPr>
        <w:t>2.</w:t>
      </w:r>
      <w:r>
        <w:rPr>
          <w:rFonts w:hint="eastAsia" w:ascii="Times New Roman" w:hAnsi="Times New Roman" w:eastAsia="仿宋_GB2312" w:cs="Times New Roman"/>
          <w:sz w:val="32"/>
        </w:rPr>
        <w:t>项目经费中</w:t>
      </w:r>
      <w:r>
        <w:rPr>
          <w:rFonts w:hint="eastAsia" w:ascii="Times New Roman" w:hAnsi="Times New Roman" w:eastAsia="仿宋_GB2312" w:cs="Times New Roman"/>
          <w:b/>
          <w:bCs/>
          <w:sz w:val="32"/>
        </w:rPr>
        <w:t>直接经费执行率低于</w:t>
      </w:r>
      <w:r>
        <w:rPr>
          <w:rFonts w:ascii="Times New Roman" w:hAnsi="Times New Roman" w:eastAsia="仿宋_GB2312" w:cs="Times New Roman"/>
          <w:b/>
          <w:bCs/>
          <w:sz w:val="32"/>
        </w:rPr>
        <w:t>70</w:t>
      </w:r>
      <w:r>
        <w:rPr>
          <w:rFonts w:hint="eastAsia" w:ascii="Times New Roman" w:hAnsi="Times New Roman" w:eastAsia="仿宋_GB2312" w:cs="Times New Roman"/>
          <w:b/>
          <w:bCs/>
          <w:sz w:val="32"/>
        </w:rPr>
        <w:t>%的，上传项目负责人签字的情况说明。</w:t>
      </w:r>
    </w:p>
    <w:p w14:paraId="2AD9AF08">
      <w:pPr>
        <w:tabs>
          <w:tab w:val="left" w:pos="0"/>
        </w:tabs>
        <w:adjustRightInd w:val="0"/>
        <w:snapToGrid w:val="0"/>
        <w:spacing w:line="560" w:lineRule="exact"/>
        <w:ind w:firstLine="630"/>
        <w:rPr>
          <w:rFonts w:ascii="楷体_GB2312" w:hAnsi="Times New Roman" w:eastAsia="楷体_GB2312" w:cs="Times New Roman"/>
          <w:b/>
          <w:sz w:val="32"/>
          <w:szCs w:val="36"/>
        </w:rPr>
      </w:pPr>
      <w:r>
        <w:rPr>
          <w:rFonts w:hint="eastAsia" w:ascii="楷体_GB2312" w:hAnsi="Times New Roman" w:eastAsia="楷体_GB2312" w:cs="Times New Roman"/>
          <w:b/>
          <w:sz w:val="32"/>
          <w:szCs w:val="36"/>
        </w:rPr>
        <w:t>（五）其他财务验收材料</w:t>
      </w:r>
    </w:p>
    <w:p w14:paraId="66D162D4">
      <w:pPr>
        <w:tabs>
          <w:tab w:val="left" w:pos="0"/>
        </w:tabs>
        <w:adjustRightInd w:val="0"/>
        <w:snapToGrid w:val="0"/>
        <w:spacing w:line="560" w:lineRule="exact"/>
        <w:ind w:firstLine="643" w:firstLineChars="200"/>
        <w:rPr>
          <w:rFonts w:ascii="Times New Roman" w:hAnsi="Times New Roman" w:eastAsia="仿宋_GB2312" w:cs="Times New Roman"/>
          <w:b/>
          <w:sz w:val="32"/>
          <w:szCs w:val="36"/>
        </w:rPr>
      </w:pPr>
      <w:r>
        <w:rPr>
          <w:rFonts w:hint="eastAsia" w:ascii="Times New Roman" w:hAnsi="Times New Roman" w:eastAsia="仿宋_GB2312" w:cs="Times New Roman"/>
          <w:b/>
          <w:sz w:val="32"/>
          <w:szCs w:val="36"/>
          <w:lang w:val="en-US" w:eastAsia="zh-CN"/>
        </w:rPr>
        <w:t>1.</w:t>
      </w:r>
      <w:r>
        <w:rPr>
          <w:rFonts w:hint="eastAsia" w:ascii="Times New Roman" w:hAnsi="Times New Roman" w:eastAsia="仿宋_GB2312" w:cs="Times New Roman"/>
          <w:b/>
          <w:sz w:val="32"/>
          <w:szCs w:val="36"/>
        </w:rPr>
        <w:t>科技厅盖章版项目任务书（或复印件）</w:t>
      </w:r>
      <w:r>
        <w:rPr>
          <w:rFonts w:hint="eastAsia" w:ascii="Times New Roman" w:hAnsi="Times New Roman" w:eastAsia="仿宋_GB2312" w:cs="Times New Roman"/>
          <w:b/>
          <w:sz w:val="32"/>
          <w:szCs w:val="36"/>
          <w:lang w:eastAsia="zh-CN"/>
        </w:rPr>
        <w:t>，</w:t>
      </w:r>
      <w:r>
        <w:rPr>
          <w:rFonts w:hint="eastAsia" w:ascii="仿宋" w:hAnsi="仿宋" w:eastAsia="仿宋" w:cs="仿宋"/>
          <w:sz w:val="30"/>
          <w:szCs w:val="30"/>
        </w:rPr>
        <w:t>原件丢失的</w:t>
      </w:r>
      <w:r>
        <w:rPr>
          <w:rFonts w:hint="eastAsia" w:ascii="仿宋" w:hAnsi="仿宋" w:eastAsia="仿宋" w:cs="仿宋"/>
          <w:sz w:val="30"/>
          <w:szCs w:val="30"/>
          <w:lang w:val="en-US" w:eastAsia="zh-CN"/>
        </w:rPr>
        <w:t>可携带本人工牌</w:t>
      </w:r>
      <w:r>
        <w:rPr>
          <w:rFonts w:hint="eastAsia" w:ascii="仿宋" w:hAnsi="仿宋" w:eastAsia="仿宋" w:cs="仿宋"/>
          <w:sz w:val="30"/>
          <w:szCs w:val="30"/>
        </w:rPr>
        <w:t>前往四川大学档案馆查档复印</w:t>
      </w:r>
      <w:r>
        <w:rPr>
          <w:rFonts w:hint="eastAsia" w:ascii="仿宋" w:hAnsi="仿宋" w:eastAsia="仿宋" w:cs="仿宋"/>
          <w:sz w:val="30"/>
          <w:szCs w:val="30"/>
          <w:lang w:eastAsia="zh-CN"/>
        </w:rPr>
        <w:t>（</w:t>
      </w:r>
      <w:r>
        <w:rPr>
          <w:rFonts w:hint="eastAsia" w:ascii="仿宋" w:hAnsi="仿宋" w:eastAsia="仿宋" w:cs="仿宋"/>
          <w:sz w:val="30"/>
          <w:szCs w:val="30"/>
          <w:lang w:val="en-US" w:eastAsia="zh-CN"/>
        </w:rPr>
        <w:t>若代办需自拟情况到</w:t>
      </w:r>
      <w:r>
        <w:rPr>
          <w:rFonts w:hint="eastAsia" w:ascii="仿宋" w:hAnsi="仿宋" w:eastAsia="仿宋" w:cs="仿宋"/>
          <w:color w:val="FF0000"/>
          <w:sz w:val="30"/>
          <w:szCs w:val="30"/>
          <w:lang w:val="en-US" w:eastAsia="zh-CN"/>
        </w:rPr>
        <w:t>水塔楼1050室、1047室办理签章</w:t>
      </w:r>
      <w:r>
        <w:rPr>
          <w:rFonts w:hint="eastAsia" w:ascii="仿宋" w:hAnsi="仿宋" w:eastAsia="仿宋" w:cs="仿宋"/>
          <w:sz w:val="30"/>
          <w:szCs w:val="30"/>
          <w:lang w:eastAsia="zh-CN"/>
        </w:rPr>
        <w:t>）</w:t>
      </w:r>
      <w:r>
        <w:rPr>
          <w:rFonts w:ascii="Times New Roman" w:hAnsi="Times New Roman" w:eastAsia="仿宋_GB2312" w:cs="Times New Roman"/>
          <w:b/>
          <w:sz w:val="32"/>
          <w:szCs w:val="36"/>
        </w:rPr>
        <w:t>。</w:t>
      </w:r>
    </w:p>
    <w:p w14:paraId="241E058D">
      <w:pPr>
        <w:tabs>
          <w:tab w:val="left" w:pos="0"/>
        </w:tabs>
        <w:adjustRightInd w:val="0"/>
        <w:snapToGrid w:val="0"/>
        <w:spacing w:line="560" w:lineRule="exact"/>
        <w:ind w:firstLine="643" w:firstLineChars="200"/>
        <w:rPr>
          <w:rFonts w:ascii="Times New Roman" w:hAnsi="Times New Roman" w:eastAsia="仿宋_GB2312" w:cs="Times New Roman"/>
          <w:sz w:val="32"/>
          <w:szCs w:val="36"/>
        </w:rPr>
      </w:pPr>
      <w:r>
        <w:rPr>
          <w:rFonts w:ascii="Times New Roman" w:hAnsi="Times New Roman" w:eastAsia="仿宋_GB2312" w:cs="Times New Roman"/>
          <w:b/>
          <w:sz w:val="32"/>
          <w:szCs w:val="36"/>
        </w:rPr>
        <w:t>2.</w:t>
      </w:r>
      <w:r>
        <w:rPr>
          <w:rFonts w:hint="eastAsia" w:ascii="Times New Roman" w:hAnsi="Times New Roman" w:eastAsia="仿宋_GB2312" w:cs="Times New Roman"/>
          <w:b/>
          <w:sz w:val="32"/>
          <w:szCs w:val="36"/>
        </w:rPr>
        <w:t>专项经费明细账</w:t>
      </w:r>
      <w:r>
        <w:rPr>
          <w:rFonts w:hint="eastAsia" w:ascii="Times New Roman" w:hAnsi="Times New Roman" w:eastAsia="仿宋_GB2312" w:cs="Times New Roman"/>
          <w:sz w:val="32"/>
          <w:szCs w:val="36"/>
        </w:rPr>
        <w:t>。从财务处综合信息门户“新版财务查询”界面进入“项目成组查询”打印具有四川大学财务处水印的</w:t>
      </w:r>
      <w:r>
        <w:rPr>
          <w:rFonts w:ascii="Times New Roman" w:hAnsi="Times New Roman" w:eastAsia="仿宋_GB2312" w:cs="Times New Roman"/>
          <w:sz w:val="32"/>
          <w:szCs w:val="36"/>
        </w:rPr>
        <w:t>PDF格式</w:t>
      </w:r>
      <w:r>
        <w:rPr>
          <w:rFonts w:hint="eastAsia" w:ascii="Times New Roman" w:hAnsi="Times New Roman" w:eastAsia="仿宋_GB2312" w:cs="Times New Roman"/>
          <w:sz w:val="32"/>
          <w:szCs w:val="36"/>
        </w:rPr>
        <w:t>“项目</w:t>
      </w:r>
      <w:r>
        <w:rPr>
          <w:rFonts w:ascii="Times New Roman" w:hAnsi="Times New Roman" w:eastAsia="仿宋_GB2312" w:cs="Times New Roman"/>
          <w:sz w:val="32"/>
          <w:szCs w:val="36"/>
        </w:rPr>
        <w:t>明细</w:t>
      </w:r>
      <w:r>
        <w:rPr>
          <w:rFonts w:hint="eastAsia" w:ascii="Times New Roman" w:hAnsi="Times New Roman" w:eastAsia="仿宋_GB2312" w:cs="Times New Roman"/>
          <w:sz w:val="32"/>
          <w:szCs w:val="36"/>
        </w:rPr>
        <w:t>账”，到2</w:t>
      </w:r>
      <w:r>
        <w:rPr>
          <w:rFonts w:ascii="Times New Roman" w:hAnsi="Times New Roman" w:eastAsia="仿宋_GB2312" w:cs="Times New Roman"/>
          <w:sz w:val="32"/>
          <w:szCs w:val="36"/>
        </w:rPr>
        <w:t>28</w:t>
      </w:r>
      <w:r>
        <w:rPr>
          <w:rFonts w:hint="eastAsia" w:ascii="Times New Roman" w:hAnsi="Times New Roman" w:eastAsia="仿宋_GB2312" w:cs="Times New Roman"/>
          <w:sz w:val="32"/>
          <w:szCs w:val="36"/>
        </w:rPr>
        <w:t>-</w:t>
      </w:r>
      <w:r>
        <w:rPr>
          <w:rFonts w:ascii="Times New Roman" w:hAnsi="Times New Roman" w:eastAsia="仿宋_GB2312" w:cs="Times New Roman"/>
          <w:sz w:val="32"/>
          <w:szCs w:val="36"/>
        </w:rPr>
        <w:t>1室加盖财务公章</w:t>
      </w:r>
      <w:r>
        <w:rPr>
          <w:rFonts w:hint="eastAsia" w:ascii="Times New Roman" w:hAnsi="Times New Roman" w:eastAsia="仿宋_GB2312" w:cs="Times New Roman"/>
          <w:sz w:val="32"/>
          <w:szCs w:val="36"/>
        </w:rPr>
        <w:t>。</w:t>
      </w:r>
    </w:p>
    <w:p w14:paraId="5E8E9BFB">
      <w:pPr>
        <w:tabs>
          <w:tab w:val="left" w:pos="0"/>
        </w:tabs>
        <w:adjustRightInd w:val="0"/>
        <w:snapToGrid w:val="0"/>
        <w:spacing w:line="560" w:lineRule="exact"/>
        <w:ind w:firstLine="643" w:firstLineChars="200"/>
        <w:jc w:val="left"/>
        <w:rPr>
          <w:rFonts w:hint="default" w:ascii="Times New Roman" w:hAnsi="Times New Roman" w:eastAsia="仿宋_GB2312" w:cs="Times New Roman"/>
          <w:sz w:val="32"/>
          <w:szCs w:val="36"/>
          <w:lang w:val="en-US"/>
        </w:rPr>
      </w:pPr>
      <w:r>
        <w:rPr>
          <w:rFonts w:ascii="Times New Roman" w:hAnsi="Times New Roman" w:eastAsia="仿宋_GB2312" w:cs="Times New Roman"/>
          <w:b/>
          <w:sz w:val="32"/>
          <w:szCs w:val="36"/>
        </w:rPr>
        <w:t>3.</w:t>
      </w:r>
      <w:r>
        <w:rPr>
          <w:rFonts w:hint="eastAsia" w:ascii="Times New Roman" w:hAnsi="Times New Roman" w:eastAsia="仿宋_GB2312" w:cs="Times New Roman"/>
          <w:b/>
          <w:sz w:val="32"/>
          <w:szCs w:val="36"/>
        </w:rPr>
        <w:t>专项经费每个支出科目前两笔最大金额支出的记账凭证及相关附件等。</w:t>
      </w:r>
      <w:r>
        <w:rPr>
          <w:rFonts w:hint="eastAsia" w:ascii="Times New Roman" w:hAnsi="Times New Roman" w:eastAsia="仿宋_GB2312" w:cs="Times New Roman"/>
          <w:sz w:val="32"/>
          <w:szCs w:val="36"/>
        </w:rPr>
        <w:t>携带财会档案查阅申请单（下载网址：</w:t>
      </w:r>
      <w:r>
        <w:rPr>
          <w:rFonts w:ascii="Times New Roman" w:hAnsi="Times New Roman" w:eastAsia="仿宋_GB2312" w:cs="Times New Roman"/>
          <w:sz w:val="32"/>
          <w:szCs w:val="36"/>
        </w:rPr>
        <w:t>https://kyy.scu.edu.cn/bszn-sblc.jsp?urltype=tree.TreeTempUrl&amp;wbtreeid=1347）至</w:t>
      </w:r>
      <w:r>
        <w:rPr>
          <w:rFonts w:hint="eastAsia" w:ascii="Times New Roman" w:hAnsi="Times New Roman" w:eastAsia="仿宋_GB2312" w:cs="Times New Roman"/>
          <w:sz w:val="32"/>
          <w:szCs w:val="36"/>
          <w:lang w:val="en-US" w:eastAsia="zh-CN"/>
        </w:rPr>
        <w:t>水塔楼1050室、1047室办理签章，再到</w:t>
      </w:r>
    </w:p>
    <w:p w14:paraId="7003ADE3">
      <w:pPr>
        <w:tabs>
          <w:tab w:val="left" w:pos="0"/>
        </w:tabs>
        <w:adjustRightInd w:val="0"/>
        <w:snapToGrid w:val="0"/>
        <w:spacing w:line="560" w:lineRule="exact"/>
        <w:jc w:val="left"/>
        <w:rPr>
          <w:rFonts w:ascii="Times New Roman" w:hAnsi="Times New Roman" w:eastAsia="仿宋_GB2312" w:cs="Times New Roman"/>
          <w:sz w:val="32"/>
          <w:szCs w:val="36"/>
        </w:rPr>
      </w:pPr>
      <w:r>
        <w:rPr>
          <w:rFonts w:ascii="Times New Roman" w:hAnsi="Times New Roman" w:eastAsia="仿宋_GB2312" w:cs="Times New Roman"/>
          <w:sz w:val="32"/>
          <w:szCs w:val="36"/>
        </w:rPr>
        <w:t>望江校区行政楼115</w:t>
      </w:r>
      <w:r>
        <w:rPr>
          <w:rFonts w:hint="eastAsia" w:ascii="Times New Roman" w:hAnsi="Times New Roman" w:eastAsia="仿宋_GB2312" w:cs="Times New Roman"/>
          <w:sz w:val="32"/>
          <w:szCs w:val="36"/>
        </w:rPr>
        <w:t>室复印或拍摄凭证及附件，将每个科目的记账凭证及相关附件</w:t>
      </w:r>
      <w:r>
        <w:rPr>
          <w:rFonts w:hint="eastAsia" w:ascii="Times New Roman" w:hAnsi="Times New Roman" w:eastAsia="仿宋_GB2312" w:cs="Times New Roman"/>
          <w:b/>
          <w:sz w:val="32"/>
          <w:szCs w:val="36"/>
        </w:rPr>
        <w:t>分类整理</w:t>
      </w:r>
      <w:r>
        <w:rPr>
          <w:rFonts w:hint="eastAsia" w:ascii="Times New Roman" w:hAnsi="Times New Roman" w:eastAsia="仿宋_GB2312" w:cs="Times New Roman"/>
          <w:sz w:val="32"/>
          <w:szCs w:val="36"/>
        </w:rPr>
        <w:t>（如材料费为一类、劳务费为一类等）并</w:t>
      </w:r>
      <w:r>
        <w:rPr>
          <w:rFonts w:hint="eastAsia" w:ascii="Times New Roman" w:hAnsi="Times New Roman" w:eastAsia="仿宋_GB2312" w:cs="Times New Roman"/>
          <w:b/>
          <w:bCs/>
          <w:sz w:val="32"/>
          <w:szCs w:val="36"/>
        </w:rPr>
        <w:t>加盖财务处骑缝章</w:t>
      </w:r>
      <w:r>
        <w:rPr>
          <w:rFonts w:hint="eastAsia" w:ascii="Times New Roman" w:hAnsi="Times New Roman" w:eastAsia="仿宋_GB2312" w:cs="Times New Roman"/>
          <w:sz w:val="32"/>
          <w:szCs w:val="36"/>
        </w:rPr>
        <w:t>，以便财务专家查询。2024年支出凭证可以通过财务处综合信息门户—新版财务查询—项目成组查询—凭证附件预览自行下载。</w:t>
      </w:r>
    </w:p>
    <w:p w14:paraId="59002133">
      <w:pPr>
        <w:ind w:firstLine="643" w:firstLineChars="200"/>
        <w:rPr>
          <w:rFonts w:ascii="Times New Roman" w:hAnsi="Times New Roman" w:eastAsia="仿宋_GB2312" w:cs="Times New Roman"/>
          <w:sz w:val="32"/>
          <w:szCs w:val="36"/>
        </w:rPr>
      </w:pPr>
      <w:r>
        <w:rPr>
          <w:rFonts w:ascii="Times New Roman" w:hAnsi="Times New Roman" w:eastAsia="仿宋_GB2312" w:cs="Times New Roman"/>
          <w:b/>
          <w:sz w:val="32"/>
          <w:szCs w:val="36"/>
        </w:rPr>
        <w:t>3.</w:t>
      </w:r>
      <w:r>
        <w:rPr>
          <w:rFonts w:hint="eastAsia" w:ascii="Times New Roman" w:hAnsi="Times New Roman" w:eastAsia="仿宋_GB2312" w:cs="Times New Roman"/>
          <w:b/>
          <w:sz w:val="32"/>
          <w:szCs w:val="36"/>
        </w:rPr>
        <w:t>有自筹经费的项目另需提供自筹经费明细账</w:t>
      </w:r>
      <w:r>
        <w:rPr>
          <w:rFonts w:hint="eastAsia" w:ascii="Times New Roman" w:hAnsi="Times New Roman" w:eastAsia="仿宋_GB2312" w:cs="Times New Roman"/>
          <w:sz w:val="32"/>
          <w:szCs w:val="36"/>
        </w:rPr>
        <w:t>。从财务系统“新版查询”界面进入“项目成组查询”打印具有四川大学财务处水印的</w:t>
      </w:r>
      <w:r>
        <w:rPr>
          <w:rFonts w:ascii="Times New Roman" w:hAnsi="Times New Roman" w:eastAsia="仿宋_GB2312" w:cs="Times New Roman"/>
          <w:sz w:val="32"/>
          <w:szCs w:val="36"/>
        </w:rPr>
        <w:t>PDF格式</w:t>
      </w:r>
      <w:r>
        <w:rPr>
          <w:rFonts w:hint="eastAsia" w:ascii="Times New Roman" w:hAnsi="Times New Roman" w:eastAsia="仿宋_GB2312" w:cs="Times New Roman"/>
          <w:sz w:val="32"/>
          <w:szCs w:val="36"/>
        </w:rPr>
        <w:t>“项目</w:t>
      </w:r>
      <w:r>
        <w:rPr>
          <w:rFonts w:ascii="Times New Roman" w:hAnsi="Times New Roman" w:eastAsia="仿宋_GB2312" w:cs="Times New Roman"/>
          <w:sz w:val="32"/>
          <w:szCs w:val="36"/>
        </w:rPr>
        <w:t>明细</w:t>
      </w:r>
      <w:r>
        <w:rPr>
          <w:rFonts w:hint="eastAsia" w:ascii="Times New Roman" w:hAnsi="Times New Roman" w:eastAsia="仿宋_GB2312" w:cs="Times New Roman"/>
          <w:sz w:val="32"/>
          <w:szCs w:val="36"/>
        </w:rPr>
        <w:t>账”，到2</w:t>
      </w:r>
      <w:r>
        <w:rPr>
          <w:rFonts w:ascii="Times New Roman" w:hAnsi="Times New Roman" w:eastAsia="仿宋_GB2312" w:cs="Times New Roman"/>
          <w:sz w:val="32"/>
          <w:szCs w:val="36"/>
        </w:rPr>
        <w:t>28</w:t>
      </w:r>
      <w:r>
        <w:rPr>
          <w:rFonts w:hint="eastAsia" w:ascii="Times New Roman" w:hAnsi="Times New Roman" w:eastAsia="仿宋_GB2312" w:cs="Times New Roman"/>
          <w:sz w:val="32"/>
          <w:szCs w:val="36"/>
        </w:rPr>
        <w:t>-</w:t>
      </w:r>
      <w:r>
        <w:rPr>
          <w:rFonts w:ascii="Times New Roman" w:hAnsi="Times New Roman" w:eastAsia="仿宋_GB2312" w:cs="Times New Roman"/>
          <w:sz w:val="32"/>
          <w:szCs w:val="36"/>
        </w:rPr>
        <w:t>1室加盖财务公章</w:t>
      </w:r>
      <w:r>
        <w:rPr>
          <w:rFonts w:hint="eastAsia" w:ascii="Times New Roman" w:hAnsi="Times New Roman" w:eastAsia="仿宋_GB2312" w:cs="Times New Roman"/>
          <w:sz w:val="32"/>
          <w:szCs w:val="36"/>
        </w:rPr>
        <w:t>。</w:t>
      </w:r>
    </w:p>
    <w:p w14:paraId="682D3B46">
      <w:pPr>
        <w:tabs>
          <w:tab w:val="left" w:pos="0"/>
        </w:tabs>
        <w:adjustRightInd w:val="0"/>
        <w:snapToGrid w:val="0"/>
        <w:spacing w:line="560" w:lineRule="exact"/>
        <w:ind w:firstLine="630"/>
        <w:rPr>
          <w:rFonts w:ascii="Times New Roman" w:hAnsi="Times New Roman" w:eastAsia="仿宋_GB2312" w:cs="Times New Roman"/>
          <w:sz w:val="32"/>
          <w:szCs w:val="36"/>
        </w:rPr>
      </w:pPr>
      <w:r>
        <w:rPr>
          <w:rFonts w:ascii="Times New Roman" w:hAnsi="Times New Roman" w:eastAsia="仿宋_GB2312" w:cs="Times New Roman"/>
          <w:b/>
          <w:sz w:val="32"/>
          <w:szCs w:val="36"/>
        </w:rPr>
        <w:t>4.</w:t>
      </w:r>
      <w:r>
        <w:rPr>
          <w:rFonts w:hint="eastAsia" w:ascii="Times New Roman" w:hAnsi="Times New Roman" w:eastAsia="仿宋_GB2312" w:cs="Times New Roman"/>
          <w:b/>
          <w:sz w:val="32"/>
          <w:szCs w:val="36"/>
        </w:rPr>
        <w:t>有合作单位的项目。</w:t>
      </w:r>
      <w:r>
        <w:rPr>
          <w:rFonts w:hint="eastAsia" w:ascii="Times New Roman" w:hAnsi="Times New Roman" w:eastAsia="仿宋_GB2312" w:cs="Times New Roman"/>
          <w:sz w:val="32"/>
          <w:szCs w:val="36"/>
        </w:rPr>
        <w:t>合作单位财务相关材料同样参考上述（四）~（五）进行准备，需提供加盖合作单位公章或财务章的专项经费决算表、经费使用明细账、记账凭证（骑缝章）、原始凭证复印件等相关资料。</w:t>
      </w:r>
    </w:p>
    <w:p w14:paraId="1C0D426B">
      <w:pPr>
        <w:tabs>
          <w:tab w:val="left" w:pos="0"/>
        </w:tabs>
        <w:adjustRightInd w:val="0"/>
        <w:snapToGrid w:val="0"/>
        <w:spacing w:line="560" w:lineRule="exact"/>
        <w:ind w:firstLine="630"/>
        <w:rPr>
          <w:rFonts w:ascii="黑体" w:hAnsi="黑体" w:eastAsia="黑体" w:cs="Times New Roman"/>
          <w:b/>
          <w:sz w:val="32"/>
          <w:szCs w:val="36"/>
        </w:rPr>
      </w:pPr>
      <w:r>
        <w:rPr>
          <w:rFonts w:hint="eastAsia" w:ascii="黑体" w:hAnsi="黑体" w:eastAsia="黑体" w:cs="Times New Roman"/>
          <w:b/>
          <w:sz w:val="32"/>
          <w:szCs w:val="36"/>
        </w:rPr>
        <w:t>三、材料审核</w:t>
      </w:r>
    </w:p>
    <w:p w14:paraId="2C1FC559">
      <w:pPr>
        <w:tabs>
          <w:tab w:val="left" w:pos="0"/>
        </w:tabs>
        <w:adjustRightInd w:val="0"/>
        <w:snapToGrid w:val="0"/>
        <w:spacing w:line="560" w:lineRule="exact"/>
        <w:ind w:firstLine="630"/>
        <w:rPr>
          <w:rFonts w:hint="eastAsia" w:ascii="Times New Roman" w:hAnsi="Times New Roman" w:eastAsia="仿宋_GB2312" w:cs="Times New Roman"/>
          <w:sz w:val="32"/>
          <w:szCs w:val="36"/>
        </w:rPr>
      </w:pPr>
      <w:r>
        <w:rPr>
          <w:rFonts w:hint="eastAsia" w:ascii="Times New Roman" w:hAnsi="Times New Roman" w:eastAsia="仿宋_GB2312" w:cs="Times New Roman"/>
          <w:b/>
          <w:bCs/>
          <w:sz w:val="32"/>
          <w:szCs w:val="36"/>
        </w:rPr>
        <w:t>纸质财务验收材料和电子版专家意见初拟稿</w:t>
      </w:r>
      <w:r>
        <w:rPr>
          <w:rFonts w:hint="eastAsia" w:ascii="Times New Roman" w:hAnsi="Times New Roman" w:eastAsia="仿宋_GB2312" w:cs="Times New Roman"/>
          <w:b/>
          <w:bCs/>
          <w:sz w:val="32"/>
          <w:szCs w:val="36"/>
          <w:lang w:eastAsia="zh-CN"/>
        </w:rPr>
        <w:t>（</w:t>
      </w:r>
      <w:r>
        <w:rPr>
          <w:rFonts w:hint="eastAsia" w:ascii="Times New Roman" w:hAnsi="Times New Roman" w:eastAsia="仿宋_GB2312" w:cs="Times New Roman"/>
          <w:b/>
          <w:bCs/>
          <w:color w:val="FF0000"/>
          <w:sz w:val="32"/>
          <w:szCs w:val="36"/>
          <w:lang w:val="en-US" w:eastAsia="zh-CN"/>
        </w:rPr>
        <w:t>附件7</w:t>
      </w:r>
      <w:r>
        <w:rPr>
          <w:rFonts w:hint="eastAsia" w:ascii="Times New Roman" w:hAnsi="Times New Roman" w:eastAsia="仿宋_GB2312" w:cs="Times New Roman"/>
          <w:b/>
          <w:bCs/>
          <w:sz w:val="32"/>
          <w:szCs w:val="36"/>
          <w:lang w:eastAsia="zh-CN"/>
        </w:rPr>
        <w:t>）</w:t>
      </w:r>
      <w:r>
        <w:rPr>
          <w:rFonts w:hint="eastAsia" w:ascii="Times New Roman" w:hAnsi="Times New Roman" w:eastAsia="仿宋_GB2312" w:cs="Times New Roman"/>
          <w:sz w:val="32"/>
          <w:szCs w:val="36"/>
          <w:lang w:val="en-US" w:eastAsia="zh-CN"/>
        </w:rPr>
        <w:t>请于</w:t>
      </w:r>
      <w:r>
        <w:rPr>
          <w:rFonts w:hint="eastAsia" w:ascii="Times New Roman" w:hAnsi="Times New Roman" w:eastAsia="仿宋_GB2312" w:cs="Times New Roman"/>
          <w:color w:val="FF0000"/>
          <w:sz w:val="32"/>
          <w:szCs w:val="36"/>
          <w:lang w:val="en-US" w:eastAsia="zh-CN"/>
        </w:rPr>
        <w:t>2026年4月13日18:00</w:t>
      </w:r>
      <w:r>
        <w:rPr>
          <w:rFonts w:hint="eastAsia" w:ascii="Times New Roman" w:hAnsi="Times New Roman" w:eastAsia="仿宋_GB2312" w:cs="Times New Roman"/>
          <w:sz w:val="32"/>
          <w:szCs w:val="36"/>
          <w:lang w:val="en-US" w:eastAsia="zh-CN"/>
        </w:rPr>
        <w:t>前报送至水塔楼1050室。科技部进行形式审查后，</w:t>
      </w:r>
      <w:r>
        <w:rPr>
          <w:rFonts w:hint="eastAsia" w:ascii="Times New Roman" w:hAnsi="Times New Roman" w:eastAsia="仿宋_GB2312" w:cs="Times New Roman"/>
          <w:sz w:val="32"/>
          <w:szCs w:val="36"/>
        </w:rPr>
        <w:t>统一报送至</w:t>
      </w:r>
      <w:r>
        <w:rPr>
          <w:rFonts w:hint="eastAsia" w:ascii="Times New Roman" w:hAnsi="Times New Roman" w:eastAsia="仿宋_GB2312" w:cs="Times New Roman"/>
          <w:sz w:val="32"/>
          <w:szCs w:val="36"/>
          <w:lang w:val="en-US" w:eastAsia="zh-CN"/>
        </w:rPr>
        <w:t>川大</w:t>
      </w:r>
      <w:r>
        <w:rPr>
          <w:rFonts w:hint="eastAsia" w:ascii="Times New Roman" w:hAnsi="Times New Roman" w:eastAsia="仿宋_GB2312" w:cs="Times New Roman"/>
          <w:sz w:val="32"/>
          <w:szCs w:val="36"/>
        </w:rPr>
        <w:t>。</w:t>
      </w:r>
    </w:p>
    <w:p w14:paraId="182DC55F">
      <w:pPr>
        <w:tabs>
          <w:tab w:val="left" w:pos="0"/>
        </w:tabs>
        <w:adjustRightInd w:val="0"/>
        <w:snapToGrid w:val="0"/>
        <w:spacing w:line="560" w:lineRule="exact"/>
        <w:ind w:firstLine="630"/>
        <w:rPr>
          <w:rFonts w:hint="default" w:ascii="Times New Roman" w:hAnsi="Times New Roman" w:eastAsia="仿宋_GB2312" w:cs="Times New Roman"/>
          <w:color w:val="FF0000"/>
          <w:sz w:val="32"/>
          <w:szCs w:val="36"/>
          <w:lang w:val="en-US" w:eastAsia="zh-CN"/>
        </w:rPr>
      </w:pPr>
      <w:r>
        <w:rPr>
          <w:rFonts w:hint="eastAsia" w:ascii="Times New Roman" w:hAnsi="Times New Roman" w:eastAsia="仿宋_GB2312" w:cs="Times New Roman"/>
          <w:color w:val="FF0000"/>
          <w:sz w:val="32"/>
          <w:szCs w:val="36"/>
          <w:lang w:val="en-US" w:eastAsia="zh-CN"/>
        </w:rPr>
        <w:t>注：以上步骤完成后，医院科技部组织专家进行评审，请等待进一步通知，再进行以下步骤。</w:t>
      </w:r>
    </w:p>
    <w:p w14:paraId="2DC2BB91">
      <w:pPr>
        <w:tabs>
          <w:tab w:val="left" w:pos="0"/>
        </w:tabs>
        <w:adjustRightInd w:val="0"/>
        <w:snapToGrid w:val="0"/>
        <w:spacing w:line="560" w:lineRule="exact"/>
        <w:ind w:firstLine="630"/>
        <w:rPr>
          <w:rFonts w:ascii="黑体" w:hAnsi="黑体" w:eastAsia="黑体" w:cs="Times New Roman"/>
          <w:b/>
          <w:sz w:val="32"/>
          <w:szCs w:val="36"/>
        </w:rPr>
      </w:pPr>
      <w:r>
        <w:rPr>
          <w:rFonts w:hint="eastAsia" w:ascii="黑体" w:hAnsi="黑体" w:eastAsia="黑体" w:cs="Times New Roman"/>
          <w:b/>
          <w:sz w:val="32"/>
          <w:szCs w:val="36"/>
        </w:rPr>
        <w:t>四、专家评价</w:t>
      </w:r>
    </w:p>
    <w:p w14:paraId="1014C66B">
      <w:pPr>
        <w:tabs>
          <w:tab w:val="left" w:pos="0"/>
        </w:tabs>
        <w:adjustRightInd w:val="0"/>
        <w:snapToGrid w:val="0"/>
        <w:spacing w:line="560" w:lineRule="exact"/>
        <w:ind w:firstLine="640" w:firstLineChars="200"/>
        <w:rPr>
          <w:rFonts w:ascii="Times New Roman" w:hAnsi="Times New Roman" w:eastAsia="仿宋_GB2312" w:cs="Times New Roman"/>
          <w:color w:val="000000"/>
          <w:kern w:val="0"/>
          <w:sz w:val="32"/>
          <w:szCs w:val="32"/>
        </w:rPr>
      </w:pPr>
      <w:r>
        <w:rPr>
          <w:rFonts w:hint="eastAsia" w:ascii="Times New Roman" w:hAnsi="Times New Roman" w:eastAsia="仿宋_GB2312" w:cs="Times New Roman"/>
          <w:sz w:val="32"/>
          <w:szCs w:val="36"/>
          <w:lang w:val="en-US" w:eastAsia="zh-CN"/>
        </w:rPr>
        <w:t>川大</w:t>
      </w:r>
      <w:r>
        <w:rPr>
          <w:rFonts w:hint="eastAsia" w:ascii="Times New Roman" w:hAnsi="Times New Roman" w:eastAsia="仿宋_GB2312" w:cs="Times New Roman"/>
          <w:sz w:val="32"/>
          <w:szCs w:val="36"/>
        </w:rPr>
        <w:t>组织专家组进行验收评价。</w:t>
      </w:r>
      <w:r>
        <w:rPr>
          <w:rFonts w:ascii="Times New Roman" w:hAnsi="Times New Roman" w:eastAsia="仿宋_GB2312" w:cs="Times New Roman"/>
          <w:color w:val="000000"/>
          <w:kern w:val="0"/>
          <w:sz w:val="32"/>
          <w:szCs w:val="32"/>
        </w:rPr>
        <w:t>专家组填写项目验收评价评分表，根据评分结果当场出具验收评价意见</w:t>
      </w:r>
      <w:r>
        <w:rPr>
          <w:rFonts w:hint="eastAsia" w:ascii="Times New Roman" w:hAnsi="Times New Roman" w:eastAsia="仿宋_GB2312" w:cs="Times New Roman"/>
          <w:color w:val="000000"/>
          <w:kern w:val="0"/>
          <w:sz w:val="32"/>
          <w:szCs w:val="32"/>
        </w:rPr>
        <w:t>。</w:t>
      </w:r>
    </w:p>
    <w:p w14:paraId="156CDDAB">
      <w:pPr>
        <w:tabs>
          <w:tab w:val="left" w:pos="0"/>
        </w:tabs>
        <w:adjustRightInd w:val="0"/>
        <w:snapToGrid w:val="0"/>
        <w:spacing w:line="560" w:lineRule="exact"/>
        <w:ind w:firstLine="630"/>
        <w:rPr>
          <w:rFonts w:ascii="黑体" w:hAnsi="黑体" w:eastAsia="黑体" w:cs="Times New Roman"/>
          <w:b/>
          <w:sz w:val="32"/>
          <w:szCs w:val="36"/>
        </w:rPr>
      </w:pPr>
      <w:r>
        <w:rPr>
          <w:rFonts w:hint="eastAsia" w:ascii="黑体" w:hAnsi="黑体" w:eastAsia="黑体" w:cs="Times New Roman"/>
          <w:b/>
          <w:sz w:val="32"/>
          <w:szCs w:val="36"/>
        </w:rPr>
        <w:t>五、</w:t>
      </w:r>
      <w:r>
        <w:rPr>
          <w:rFonts w:hint="eastAsia" w:ascii="Times New Roman" w:hAnsi="Times New Roman" w:eastAsia="仿宋_GB2312" w:cs="Times New Roman"/>
          <w:sz w:val="32"/>
        </w:rPr>
        <w:t>项目负责人</w:t>
      </w:r>
      <w:r>
        <w:rPr>
          <w:rFonts w:hint="eastAsia" w:ascii="黑体" w:hAnsi="黑体" w:eastAsia="黑体" w:cs="Times New Roman"/>
          <w:b/>
          <w:sz w:val="32"/>
          <w:szCs w:val="36"/>
        </w:rPr>
        <w:t>成果登记</w:t>
      </w:r>
    </w:p>
    <w:p w14:paraId="744BE5B3">
      <w:pPr>
        <w:tabs>
          <w:tab w:val="left" w:pos="0"/>
        </w:tabs>
        <w:adjustRightInd w:val="0"/>
        <w:snapToGrid w:val="0"/>
        <w:spacing w:line="560" w:lineRule="exact"/>
        <w:ind w:firstLine="640" w:firstLineChars="200"/>
        <w:rPr>
          <w:rFonts w:ascii="Times New Roman" w:hAnsi="Times New Roman" w:eastAsia="仿宋_GB2312" w:cs="Times New Roman"/>
          <w:sz w:val="32"/>
          <w:szCs w:val="36"/>
        </w:rPr>
      </w:pPr>
      <w:r>
        <w:rPr>
          <w:rFonts w:hint="eastAsia" w:ascii="Times New Roman" w:hAnsi="Times New Roman" w:eastAsia="仿宋_GB2312" w:cs="Times New Roman"/>
          <w:sz w:val="32"/>
        </w:rPr>
        <w:t>项目负责人待</w:t>
      </w:r>
      <w:r>
        <w:rPr>
          <w:rFonts w:hint="eastAsia" w:ascii="Times New Roman" w:hAnsi="Times New Roman" w:eastAsia="仿宋_GB2312" w:cs="Times New Roman"/>
          <w:sz w:val="32"/>
          <w:szCs w:val="36"/>
        </w:rPr>
        <w:t>四川省科技管理</w:t>
      </w:r>
      <w:r>
        <w:rPr>
          <w:rFonts w:hint="eastAsia" w:ascii="Times New Roman" w:hAnsi="Times New Roman" w:eastAsia="仿宋_GB2312" w:cs="Times New Roman"/>
          <w:sz w:val="32"/>
        </w:rPr>
        <w:t>信息系统中“验收书签署”状态变为“</w:t>
      </w:r>
      <w:r>
        <w:rPr>
          <w:rFonts w:hint="eastAsia" w:ascii="Times New Roman" w:hAnsi="Times New Roman" w:eastAsia="仿宋_GB2312" w:cs="Times New Roman"/>
          <w:b/>
          <w:bCs/>
          <w:sz w:val="32"/>
        </w:rPr>
        <w:t>自主验收单位已签署</w:t>
      </w:r>
      <w:r>
        <w:rPr>
          <w:rFonts w:hint="eastAsia" w:ascii="Times New Roman" w:hAnsi="Times New Roman" w:eastAsia="仿宋_GB2312" w:cs="Times New Roman"/>
          <w:sz w:val="32"/>
        </w:rPr>
        <w:t>”状态后，1</w:t>
      </w:r>
      <w:r>
        <w:rPr>
          <w:rFonts w:ascii="Times New Roman" w:hAnsi="Times New Roman" w:eastAsia="仿宋_GB2312" w:cs="Times New Roman"/>
          <w:sz w:val="32"/>
        </w:rPr>
        <w:t>0</w:t>
      </w:r>
      <w:r>
        <w:rPr>
          <w:rFonts w:hint="eastAsia" w:ascii="Times New Roman" w:hAnsi="Times New Roman" w:eastAsia="仿宋_GB2312" w:cs="Times New Roman"/>
          <w:sz w:val="32"/>
        </w:rPr>
        <w:t>个工作日内</w:t>
      </w:r>
      <w:r>
        <w:rPr>
          <w:rFonts w:ascii="Times New Roman" w:hAnsi="Times New Roman" w:eastAsia="仿宋_GB2312" w:cs="Times New Roman"/>
          <w:sz w:val="32"/>
        </w:rPr>
        <w:t>进行科技成</w:t>
      </w:r>
      <w:r>
        <w:rPr>
          <w:rFonts w:hint="eastAsia" w:ascii="Times New Roman" w:hAnsi="Times New Roman" w:eastAsia="仿宋_GB2312" w:cs="Times New Roman"/>
          <w:sz w:val="32"/>
        </w:rPr>
        <w:t>果登记。</w:t>
      </w:r>
      <w:r>
        <w:rPr>
          <w:rFonts w:ascii="Times New Roman" w:hAnsi="Times New Roman" w:eastAsia="仿宋_GB2312" w:cs="Times New Roman"/>
          <w:sz w:val="32"/>
          <w:szCs w:val="36"/>
        </w:rPr>
        <w:t>成果登记不成功的项目，不予验收通过</w:t>
      </w:r>
      <w:r>
        <w:rPr>
          <w:rFonts w:hint="eastAsia" w:ascii="Times New Roman" w:hAnsi="Times New Roman" w:eastAsia="仿宋_GB2312" w:cs="Times New Roman"/>
          <w:sz w:val="32"/>
          <w:szCs w:val="36"/>
        </w:rPr>
        <w:t>（成果登记流程见</w:t>
      </w:r>
      <w:r>
        <w:rPr>
          <w:rFonts w:hint="eastAsia" w:ascii="Times New Roman" w:hAnsi="Times New Roman" w:eastAsia="仿宋_GB2312" w:cs="Times New Roman"/>
          <w:color w:val="FF0000"/>
          <w:sz w:val="32"/>
          <w:szCs w:val="36"/>
        </w:rPr>
        <w:t>附件6</w:t>
      </w:r>
      <w:r>
        <w:rPr>
          <w:rFonts w:hint="eastAsia" w:ascii="Times New Roman" w:hAnsi="Times New Roman" w:eastAsia="仿宋_GB2312" w:cs="Times New Roman"/>
          <w:sz w:val="32"/>
          <w:szCs w:val="36"/>
        </w:rPr>
        <w:t>）</w:t>
      </w:r>
      <w:r>
        <w:rPr>
          <w:rFonts w:ascii="Times New Roman" w:hAnsi="Times New Roman" w:eastAsia="仿宋_GB2312" w:cs="Times New Roman"/>
          <w:sz w:val="32"/>
          <w:szCs w:val="36"/>
        </w:rPr>
        <w:t>。</w:t>
      </w:r>
    </w:p>
    <w:p w14:paraId="1E0E2A0F">
      <w:pPr>
        <w:tabs>
          <w:tab w:val="left" w:pos="0"/>
        </w:tabs>
        <w:adjustRightInd w:val="0"/>
        <w:snapToGrid w:val="0"/>
        <w:spacing w:line="560" w:lineRule="exact"/>
        <w:ind w:firstLine="643" w:firstLineChars="200"/>
        <w:rPr>
          <w:rFonts w:ascii="黑体" w:hAnsi="黑体" w:eastAsia="黑体" w:cs="Times New Roman"/>
          <w:b/>
          <w:sz w:val="32"/>
          <w:szCs w:val="36"/>
        </w:rPr>
      </w:pPr>
      <w:r>
        <w:rPr>
          <w:rFonts w:hint="eastAsia" w:ascii="黑体" w:hAnsi="黑体" w:eastAsia="黑体" w:cs="Times New Roman"/>
          <w:b/>
          <w:sz w:val="32"/>
          <w:szCs w:val="36"/>
        </w:rPr>
        <w:t>六、</w:t>
      </w:r>
      <w:r>
        <w:rPr>
          <w:rFonts w:hint="eastAsia" w:ascii="Times New Roman" w:hAnsi="Times New Roman" w:eastAsia="仿宋_GB2312" w:cs="Times New Roman"/>
          <w:sz w:val="32"/>
        </w:rPr>
        <w:t>项目负责人</w:t>
      </w:r>
      <w:r>
        <w:rPr>
          <w:rFonts w:hint="eastAsia" w:ascii="黑体" w:hAnsi="黑体" w:eastAsia="黑体" w:cs="Times New Roman"/>
          <w:b/>
          <w:sz w:val="32"/>
          <w:szCs w:val="36"/>
        </w:rPr>
        <w:t>验收材料归档</w:t>
      </w:r>
    </w:p>
    <w:p w14:paraId="597E1666">
      <w:pPr>
        <w:tabs>
          <w:tab w:val="left" w:pos="0"/>
        </w:tabs>
        <w:adjustRightInd w:val="0"/>
        <w:snapToGrid w:val="0"/>
        <w:spacing w:line="560" w:lineRule="exact"/>
        <w:ind w:firstLine="640" w:firstLineChars="200"/>
        <w:rPr>
          <w:rFonts w:ascii="Times New Roman" w:hAnsi="Times New Roman" w:eastAsia="仿宋_GB2312" w:cs="Times New Roman"/>
          <w:sz w:val="32"/>
          <w:szCs w:val="36"/>
        </w:rPr>
      </w:pPr>
      <w:r>
        <w:rPr>
          <w:rFonts w:hint="eastAsia" w:ascii="Times New Roman" w:hAnsi="Times New Roman" w:eastAsia="仿宋_GB2312" w:cs="Times New Roman"/>
          <w:sz w:val="32"/>
          <w:szCs w:val="36"/>
        </w:rPr>
        <w:t>成果登记成功并取得成果登记号的项目，请在10个工作日内将验收归档材料</w:t>
      </w:r>
      <w:r>
        <w:rPr>
          <w:rFonts w:hint="eastAsia" w:ascii="Times New Roman" w:hAnsi="Times New Roman" w:eastAsia="仿宋_GB2312" w:cs="Times New Roman"/>
          <w:b/>
          <w:bCs/>
          <w:sz w:val="32"/>
          <w:szCs w:val="36"/>
        </w:rPr>
        <w:t>自行邮寄或送至</w:t>
      </w:r>
      <w:r>
        <w:rPr>
          <w:rFonts w:hint="eastAsia" w:ascii="Times New Roman" w:hAnsi="Times New Roman" w:eastAsia="仿宋_GB2312" w:cs="Times New Roman"/>
          <w:sz w:val="32"/>
          <w:szCs w:val="36"/>
        </w:rPr>
        <w:t>四川省科学技术研究成果档案馆档案管理科（邮寄地址：成都市人民南路四段成科路8号门卫室，联系人及电话：黄老师，028-85222344）。</w:t>
      </w:r>
    </w:p>
    <w:p w14:paraId="5E00D97A">
      <w:pPr>
        <w:tabs>
          <w:tab w:val="left" w:pos="0"/>
        </w:tabs>
        <w:adjustRightInd w:val="0"/>
        <w:snapToGrid w:val="0"/>
        <w:spacing w:line="560" w:lineRule="exact"/>
        <w:ind w:firstLine="643" w:firstLineChars="200"/>
        <w:rPr>
          <w:rFonts w:ascii="Times New Roman" w:hAnsi="Times New Roman" w:eastAsia="仿宋_GB2312" w:cs="Times New Roman"/>
          <w:sz w:val="32"/>
          <w:szCs w:val="36"/>
        </w:rPr>
      </w:pPr>
      <w:r>
        <w:rPr>
          <w:rFonts w:hint="eastAsia" w:ascii="Times New Roman" w:hAnsi="Times New Roman" w:eastAsia="仿宋_GB2312" w:cs="Times New Roman"/>
          <w:b/>
          <w:bCs/>
          <w:sz w:val="32"/>
          <w:szCs w:val="36"/>
        </w:rPr>
        <w:t>验收归档材料包括</w:t>
      </w:r>
      <w:r>
        <w:rPr>
          <w:rFonts w:hint="eastAsia" w:ascii="Times New Roman" w:hAnsi="Times New Roman" w:eastAsia="仿宋_GB2312" w:cs="Times New Roman"/>
          <w:sz w:val="32"/>
          <w:szCs w:val="36"/>
        </w:rPr>
        <w:t>：</w:t>
      </w:r>
    </w:p>
    <w:p w14:paraId="0499B034">
      <w:pPr>
        <w:tabs>
          <w:tab w:val="left" w:pos="0"/>
        </w:tabs>
        <w:adjustRightInd w:val="0"/>
        <w:snapToGrid w:val="0"/>
        <w:spacing w:line="560" w:lineRule="exact"/>
        <w:ind w:firstLine="630"/>
        <w:rPr>
          <w:rFonts w:ascii="Times New Roman" w:hAnsi="Times New Roman" w:eastAsia="仿宋_GB2312" w:cs="Times New Roman"/>
          <w:sz w:val="32"/>
          <w:szCs w:val="36"/>
        </w:rPr>
      </w:pPr>
      <w:r>
        <w:rPr>
          <w:rFonts w:hint="eastAsia" w:ascii="Times New Roman" w:hAnsi="Times New Roman" w:eastAsia="仿宋_GB2312" w:cs="Times New Roman"/>
          <w:b/>
          <w:bCs/>
          <w:sz w:val="32"/>
          <w:szCs w:val="36"/>
        </w:rPr>
        <w:t>1.科技成果登记表1份</w:t>
      </w:r>
      <w:r>
        <w:rPr>
          <w:rFonts w:hint="eastAsia" w:ascii="Times New Roman" w:hAnsi="Times New Roman" w:eastAsia="仿宋_GB2312" w:cs="Times New Roman"/>
          <w:sz w:val="32"/>
          <w:szCs w:val="36"/>
        </w:rPr>
        <w:t>（在“国家科技成果登记系统”中填入成果登记号后打印，项目负责人签字并加盖承担单位公章）；</w:t>
      </w:r>
    </w:p>
    <w:p w14:paraId="0675CC90">
      <w:pPr>
        <w:tabs>
          <w:tab w:val="left" w:pos="0"/>
        </w:tabs>
        <w:adjustRightInd w:val="0"/>
        <w:snapToGrid w:val="0"/>
        <w:spacing w:line="560" w:lineRule="exact"/>
        <w:ind w:firstLine="643" w:firstLineChars="200"/>
        <w:rPr>
          <w:rFonts w:ascii="Times New Roman" w:hAnsi="Times New Roman" w:eastAsia="仿宋_GB2312" w:cs="Times New Roman"/>
          <w:sz w:val="32"/>
          <w:szCs w:val="36"/>
        </w:rPr>
      </w:pPr>
      <w:r>
        <w:rPr>
          <w:rFonts w:hint="eastAsia" w:ascii="Times New Roman" w:hAnsi="Times New Roman" w:eastAsia="仿宋_GB2312" w:cs="Times New Roman"/>
          <w:b/>
          <w:bCs/>
          <w:sz w:val="32"/>
          <w:szCs w:val="36"/>
        </w:rPr>
        <w:t>2.全部最终验收材料1套</w:t>
      </w:r>
      <w:r>
        <w:rPr>
          <w:rFonts w:hint="eastAsia" w:ascii="Times New Roman" w:hAnsi="Times New Roman" w:eastAsia="仿宋_GB2312" w:cs="Times New Roman"/>
          <w:sz w:val="32"/>
          <w:szCs w:val="36"/>
        </w:rPr>
        <w:t>（按以下顺序胶装成册并加盖鲜章，胶状材料封面使用四川省科技管理信息系统导出的“项目验收暨绩效评价报告”或“项目验收报告”）：</w:t>
      </w:r>
    </w:p>
    <w:p w14:paraId="6751A828">
      <w:pPr>
        <w:tabs>
          <w:tab w:val="left" w:pos="0"/>
        </w:tabs>
        <w:adjustRightInd w:val="0"/>
        <w:snapToGrid w:val="0"/>
        <w:spacing w:line="560" w:lineRule="exact"/>
        <w:ind w:firstLine="630"/>
        <w:rPr>
          <w:rFonts w:ascii="Times New Roman" w:hAnsi="Times New Roman" w:eastAsia="仿宋_GB2312" w:cs="Times New Roman"/>
          <w:sz w:val="32"/>
          <w:szCs w:val="36"/>
        </w:rPr>
      </w:pPr>
      <w:r>
        <w:rPr>
          <w:rFonts w:hint="eastAsia" w:ascii="Times New Roman" w:hAnsi="Times New Roman" w:eastAsia="仿宋_GB2312" w:cs="Times New Roman"/>
          <w:sz w:val="32"/>
          <w:szCs w:val="36"/>
        </w:rPr>
        <w:t>①项目验收暨绩效评价报告。四川省科技管理信息系统导出打印，项目负责人签字后到</w:t>
      </w:r>
      <w:r>
        <w:rPr>
          <w:rFonts w:hint="eastAsia" w:ascii="Times New Roman" w:hAnsi="Times New Roman" w:eastAsia="仿宋_GB2312" w:cs="Times New Roman"/>
          <w:sz w:val="32"/>
          <w:szCs w:val="36"/>
          <w:lang w:val="en-US" w:eastAsia="zh-CN"/>
        </w:rPr>
        <w:t>水塔楼1050室办理签章</w:t>
      </w:r>
      <w:r>
        <w:rPr>
          <w:rFonts w:hint="eastAsia" w:ascii="Times New Roman" w:hAnsi="Times New Roman" w:eastAsia="仿宋_GB2312" w:cs="Times New Roman"/>
          <w:sz w:val="32"/>
          <w:szCs w:val="36"/>
        </w:rPr>
        <w:t>。</w:t>
      </w:r>
    </w:p>
    <w:p w14:paraId="2FDDA939">
      <w:pPr>
        <w:tabs>
          <w:tab w:val="left" w:pos="0"/>
        </w:tabs>
        <w:adjustRightInd w:val="0"/>
        <w:snapToGrid w:val="0"/>
        <w:spacing w:line="560" w:lineRule="exact"/>
        <w:ind w:firstLine="630"/>
        <w:rPr>
          <w:rFonts w:ascii="Times New Roman" w:hAnsi="Times New Roman" w:eastAsia="仿宋_GB2312" w:cs="Times New Roman"/>
          <w:sz w:val="32"/>
          <w:szCs w:val="36"/>
        </w:rPr>
      </w:pPr>
      <w:r>
        <w:rPr>
          <w:rFonts w:hint="eastAsia" w:ascii="Times New Roman" w:hAnsi="Times New Roman" w:eastAsia="仿宋_GB2312" w:cs="Times New Roman"/>
          <w:sz w:val="32"/>
          <w:szCs w:val="36"/>
        </w:rPr>
        <w:t>②任务指标完成情况评分表和专家验收意见。专家组验收评价后，统一将评分表和专家意见上传至四川省科技管理信息系统，项目负责人可在项目验收暨绩效评价报告附件中下载。</w:t>
      </w:r>
    </w:p>
    <w:p w14:paraId="634D4464">
      <w:pPr>
        <w:tabs>
          <w:tab w:val="left" w:pos="0"/>
        </w:tabs>
        <w:adjustRightInd w:val="0"/>
        <w:snapToGrid w:val="0"/>
        <w:spacing w:line="560" w:lineRule="exact"/>
        <w:ind w:firstLine="640" w:firstLineChars="200"/>
        <w:rPr>
          <w:rFonts w:ascii="Times New Roman" w:hAnsi="Times New Roman" w:eastAsia="仿宋_GB2312" w:cs="Times New Roman"/>
          <w:sz w:val="32"/>
          <w:szCs w:val="36"/>
        </w:rPr>
      </w:pPr>
      <w:r>
        <w:rPr>
          <w:rFonts w:hint="eastAsia" w:ascii="Times New Roman" w:hAnsi="Times New Roman" w:eastAsia="仿宋_GB2312" w:cs="Times New Roman"/>
          <w:sz w:val="32"/>
          <w:szCs w:val="36"/>
        </w:rPr>
        <w:t>③计划任务书（盖章原件或复印件），原件丢失的可前往四川大学档案馆查档复印。</w:t>
      </w:r>
    </w:p>
    <w:p w14:paraId="20B7BCA8">
      <w:pPr>
        <w:ind w:firstLine="640" w:firstLineChars="200"/>
        <w:rPr>
          <w:rFonts w:ascii="Times New Roman" w:hAnsi="Times New Roman" w:eastAsia="仿宋_GB2312" w:cs="Times New Roman"/>
          <w:sz w:val="32"/>
          <w:szCs w:val="36"/>
        </w:rPr>
      </w:pPr>
      <w:r>
        <w:rPr>
          <w:rFonts w:hint="eastAsia" w:ascii="Times New Roman" w:hAnsi="Times New Roman" w:eastAsia="仿宋_GB2312" w:cs="Times New Roman"/>
          <w:sz w:val="32"/>
          <w:szCs w:val="36"/>
        </w:rPr>
        <w:t>④财务资料：上述（四）~（五）财务验收材料。</w:t>
      </w:r>
    </w:p>
    <w:p w14:paraId="17263DA0">
      <w:pPr>
        <w:tabs>
          <w:tab w:val="left" w:pos="0"/>
        </w:tabs>
        <w:adjustRightInd w:val="0"/>
        <w:snapToGrid w:val="0"/>
        <w:spacing w:line="560" w:lineRule="exact"/>
        <w:ind w:firstLine="640" w:firstLineChars="200"/>
        <w:rPr>
          <w:rFonts w:ascii="Times New Roman" w:hAnsi="Times New Roman" w:eastAsia="仿宋_GB2312" w:cs="Times New Roman"/>
          <w:sz w:val="32"/>
          <w:szCs w:val="36"/>
        </w:rPr>
      </w:pPr>
      <w:r>
        <w:rPr>
          <w:rFonts w:hint="eastAsia" w:ascii="Times New Roman" w:hAnsi="Times New Roman" w:eastAsia="仿宋_GB2312" w:cs="Times New Roman"/>
          <w:sz w:val="32"/>
          <w:szCs w:val="36"/>
        </w:rPr>
        <w:t>⑤技术资料：四川省科技管理信息系统中上传的全部附件资料，包括与项目成果有关的证明材料或涉及技术、经济指标的有关证明材料。</w:t>
      </w:r>
    </w:p>
    <w:p w14:paraId="5C0B9E86">
      <w:pPr>
        <w:tabs>
          <w:tab w:val="left" w:pos="0"/>
        </w:tabs>
        <w:adjustRightInd w:val="0"/>
        <w:snapToGrid w:val="0"/>
        <w:spacing w:line="560" w:lineRule="exact"/>
        <w:ind w:firstLine="643" w:firstLineChars="200"/>
        <w:rPr>
          <w:rFonts w:ascii="黑体" w:hAnsi="黑体" w:eastAsia="黑体" w:cs="Times New Roman"/>
          <w:b/>
          <w:sz w:val="32"/>
          <w:szCs w:val="36"/>
        </w:rPr>
      </w:pPr>
      <w:r>
        <w:rPr>
          <w:rFonts w:hint="eastAsia" w:ascii="黑体" w:hAnsi="黑体" w:eastAsia="黑体" w:cs="Times New Roman"/>
          <w:b/>
          <w:sz w:val="32"/>
          <w:szCs w:val="36"/>
        </w:rPr>
        <w:t>七、</w:t>
      </w:r>
      <w:r>
        <w:rPr>
          <w:rFonts w:hint="eastAsia" w:ascii="Times New Roman" w:hAnsi="Times New Roman" w:eastAsia="仿宋_GB2312" w:cs="Times New Roman"/>
          <w:sz w:val="32"/>
          <w:szCs w:val="36"/>
        </w:rPr>
        <w:t>档案馆</w:t>
      </w:r>
      <w:r>
        <w:rPr>
          <w:rFonts w:hint="eastAsia" w:ascii="黑体" w:hAnsi="黑体" w:eastAsia="黑体" w:cs="Times New Roman"/>
          <w:b/>
          <w:sz w:val="32"/>
          <w:szCs w:val="36"/>
        </w:rPr>
        <w:t>验收纸质资料审核</w:t>
      </w:r>
    </w:p>
    <w:p w14:paraId="57F7490C">
      <w:pPr>
        <w:tabs>
          <w:tab w:val="left" w:pos="0"/>
        </w:tabs>
        <w:adjustRightInd w:val="0"/>
        <w:snapToGrid w:val="0"/>
        <w:spacing w:line="560" w:lineRule="exact"/>
        <w:ind w:firstLine="630"/>
        <w:rPr>
          <w:rFonts w:hint="eastAsia" w:ascii="Times New Roman" w:hAnsi="Times New Roman" w:eastAsia="仿宋_GB2312" w:cs="Times New Roman"/>
          <w:sz w:val="32"/>
          <w:szCs w:val="36"/>
        </w:rPr>
      </w:pPr>
      <w:r>
        <w:rPr>
          <w:rFonts w:hint="eastAsia" w:ascii="Times New Roman" w:hAnsi="Times New Roman" w:eastAsia="仿宋_GB2312" w:cs="Times New Roman"/>
          <w:sz w:val="32"/>
          <w:szCs w:val="36"/>
        </w:rPr>
        <w:t>四川省科学技术研究成果档案馆在10个工作日内完成审查。未通过资料审核的项目，请按照短信提示登录四川省科技管理信息系统根据修改意见进行补充完善，咨询电话：028-85222344。验收纸质资料审核通过后方可进行验收结论处置。</w:t>
      </w:r>
    </w:p>
    <w:p w14:paraId="3BAE9745">
      <w:pPr>
        <w:tabs>
          <w:tab w:val="left" w:pos="0"/>
        </w:tabs>
        <w:adjustRightInd w:val="0"/>
        <w:snapToGrid w:val="0"/>
        <w:spacing w:line="560" w:lineRule="exact"/>
        <w:ind w:firstLine="630"/>
        <w:rPr>
          <w:rFonts w:hint="eastAsia" w:ascii="Times New Roman" w:hAnsi="Times New Roman" w:eastAsia="仿宋_GB2312" w:cs="Times New Roman"/>
          <w:sz w:val="32"/>
          <w:szCs w:val="36"/>
        </w:rPr>
      </w:pPr>
    </w:p>
    <w:p w14:paraId="3CA4D317">
      <w:pPr>
        <w:tabs>
          <w:tab w:val="left" w:pos="0"/>
        </w:tabs>
        <w:adjustRightInd w:val="0"/>
        <w:snapToGrid w:val="0"/>
        <w:spacing w:line="560" w:lineRule="exact"/>
        <w:ind w:firstLine="630"/>
        <w:rPr>
          <w:rFonts w:hint="eastAsia" w:ascii="Times New Roman" w:hAnsi="Times New Roman" w:eastAsia="仿宋_GB2312" w:cs="Times New Roman"/>
          <w:sz w:val="32"/>
          <w:szCs w:val="36"/>
        </w:rPr>
      </w:pPr>
    </w:p>
    <w:p w14:paraId="2817238E">
      <w:pPr>
        <w:tabs>
          <w:tab w:val="left" w:pos="0"/>
        </w:tabs>
        <w:adjustRightInd w:val="0"/>
        <w:snapToGrid w:val="0"/>
        <w:spacing w:line="560" w:lineRule="exact"/>
        <w:ind w:firstLine="630"/>
        <w:jc w:val="right"/>
        <w:rPr>
          <w:rFonts w:hint="default" w:ascii="Times New Roman" w:hAnsi="Times New Roman" w:eastAsia="仿宋_GB2312" w:cs="Times New Roman"/>
          <w:sz w:val="32"/>
          <w:szCs w:val="36"/>
          <w:lang w:val="en-US" w:eastAsia="zh-CN"/>
        </w:rPr>
      </w:pPr>
      <w:r>
        <w:rPr>
          <w:rFonts w:hint="eastAsia" w:ascii="Times New Roman" w:hAnsi="Times New Roman" w:eastAsia="仿宋_GB2312" w:cs="Times New Roman"/>
          <w:sz w:val="32"/>
          <w:szCs w:val="36"/>
          <w:lang w:val="en-US" w:eastAsia="zh-CN"/>
        </w:rPr>
        <w:t>四川大学华西医院  科技部</w:t>
      </w:r>
    </w:p>
    <w:p w14:paraId="1BC0D5AB">
      <w:pPr>
        <w:tabs>
          <w:tab w:val="left" w:pos="0"/>
        </w:tabs>
        <w:adjustRightInd w:val="0"/>
        <w:snapToGrid w:val="0"/>
        <w:spacing w:line="560" w:lineRule="exact"/>
        <w:ind w:firstLine="630"/>
        <w:jc w:val="right"/>
        <w:rPr>
          <w:rFonts w:hint="default" w:ascii="Times New Roman" w:hAnsi="Times New Roman" w:eastAsia="仿宋_GB2312" w:cs="Times New Roman"/>
          <w:sz w:val="32"/>
          <w:szCs w:val="36"/>
          <w:lang w:val="en-US" w:eastAsia="zh-CN"/>
        </w:rPr>
      </w:pPr>
      <w:r>
        <w:rPr>
          <w:rFonts w:hint="eastAsia" w:ascii="Times New Roman" w:hAnsi="Times New Roman" w:eastAsia="仿宋_GB2312" w:cs="Times New Roman"/>
          <w:sz w:val="32"/>
          <w:szCs w:val="36"/>
          <w:lang w:val="en-US" w:eastAsia="zh-CN"/>
        </w:rPr>
        <w:t>2026年3月23日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8315198C-6B53-4FA7-A74F-A9F36489625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小标宋简体">
    <w:panose1 w:val="02000000000000000000"/>
    <w:charset w:val="86"/>
    <w:family w:val="script"/>
    <w:pitch w:val="default"/>
    <w:sig w:usb0="00000001" w:usb1="08000000" w:usb2="00000000" w:usb3="00000000" w:csb0="00040000" w:csb1="00000000"/>
    <w:embedRegular r:id="rId2" w:fontKey="{AAB2E15E-C17A-403D-AF42-E0D2BBA8610F}"/>
  </w:font>
  <w:font w:name="楷体_GB2312">
    <w:altName w:val="楷体"/>
    <w:panose1 w:val="02010609030101010101"/>
    <w:charset w:val="86"/>
    <w:family w:val="modern"/>
    <w:pitch w:val="default"/>
    <w:sig w:usb0="00000000" w:usb1="00000000" w:usb2="00000000" w:usb3="00000000" w:csb0="00040000" w:csb1="00000000"/>
    <w:embedRegular r:id="rId3" w:fontKey="{C3DDBC07-5612-4B8C-897B-1669D3B3BA29}"/>
  </w:font>
  <w:font w:name="楷体">
    <w:panose1 w:val="02010609060101010101"/>
    <w:charset w:val="86"/>
    <w:family w:val="modern"/>
    <w:pitch w:val="default"/>
    <w:sig w:usb0="800002BF" w:usb1="38CF7CFA" w:usb2="00000016" w:usb3="00000000" w:csb0="00040001" w:csb1="00000000"/>
    <w:embedRegular r:id="rId4" w:fontKey="{3ADFB7D0-5F5D-4476-8101-B6B481B1A6D8}"/>
  </w:font>
  <w:font w:name="仿宋_GB2312">
    <w:altName w:val="仿宋"/>
    <w:panose1 w:val="02010609030101010101"/>
    <w:charset w:val="86"/>
    <w:family w:val="modern"/>
    <w:pitch w:val="default"/>
    <w:sig w:usb0="00000000" w:usb1="00000000" w:usb2="00000000" w:usb3="00000000" w:csb0="00040000" w:csb1="00000000"/>
    <w:embedRegular r:id="rId5" w:fontKey="{B0E81C5E-121D-41B0-956E-AADFEC09AFCA}"/>
  </w:font>
  <w:font w:name="仿宋">
    <w:panose1 w:val="02010609060101010101"/>
    <w:charset w:val="86"/>
    <w:family w:val="auto"/>
    <w:pitch w:val="default"/>
    <w:sig w:usb0="800002BF" w:usb1="38CF7CFA" w:usb2="00000016" w:usb3="00000000" w:csb0="00040001" w:csb1="00000000"/>
    <w:embedRegular r:id="rId6" w:fontKey="{A5C7CD08-DF71-41E5-9BF5-AB5A784C74CB}"/>
  </w:font>
  <w:font w:name="微软雅黑">
    <w:panose1 w:val="020B0503020204020204"/>
    <w:charset w:val="86"/>
    <w:family w:val="swiss"/>
    <w:pitch w:val="default"/>
    <w:sig w:usb0="80000287" w:usb1="2ACF3C50" w:usb2="00000016" w:usb3="00000000" w:csb0="0004001F" w:csb1="00000000"/>
    <w:embedRegular r:id="rId7" w:fontKey="{A6BD2847-3CAE-4F72-BC6C-10629441C44E}"/>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M1OTE4YTgyOWNmNjEwNmI5ODAzNmMxNGUwNGE0M2MifQ=="/>
  </w:docVars>
  <w:rsids>
    <w:rsidRoot w:val="00172A27"/>
    <w:rsid w:val="00024917"/>
    <w:rsid w:val="00063985"/>
    <w:rsid w:val="00066E1B"/>
    <w:rsid w:val="000A2637"/>
    <w:rsid w:val="00100D5E"/>
    <w:rsid w:val="00157A15"/>
    <w:rsid w:val="00172A27"/>
    <w:rsid w:val="0021384B"/>
    <w:rsid w:val="00354981"/>
    <w:rsid w:val="00364400"/>
    <w:rsid w:val="003A003E"/>
    <w:rsid w:val="003A216A"/>
    <w:rsid w:val="00424201"/>
    <w:rsid w:val="00432672"/>
    <w:rsid w:val="004B06DC"/>
    <w:rsid w:val="004C0ED4"/>
    <w:rsid w:val="004C31A5"/>
    <w:rsid w:val="0050133F"/>
    <w:rsid w:val="0052750C"/>
    <w:rsid w:val="005745B0"/>
    <w:rsid w:val="00601EB5"/>
    <w:rsid w:val="006878E4"/>
    <w:rsid w:val="00721546"/>
    <w:rsid w:val="00725E3E"/>
    <w:rsid w:val="00736C52"/>
    <w:rsid w:val="007B4E4D"/>
    <w:rsid w:val="007D27C1"/>
    <w:rsid w:val="008E41FB"/>
    <w:rsid w:val="00914BF9"/>
    <w:rsid w:val="00923FE7"/>
    <w:rsid w:val="0094446B"/>
    <w:rsid w:val="009654E5"/>
    <w:rsid w:val="00A10DFE"/>
    <w:rsid w:val="00A171B8"/>
    <w:rsid w:val="00AE3913"/>
    <w:rsid w:val="00B17F0E"/>
    <w:rsid w:val="00B30D8D"/>
    <w:rsid w:val="00B340B4"/>
    <w:rsid w:val="00C030CF"/>
    <w:rsid w:val="00D03826"/>
    <w:rsid w:val="00D33680"/>
    <w:rsid w:val="00D641DB"/>
    <w:rsid w:val="00DB4EC9"/>
    <w:rsid w:val="00E27643"/>
    <w:rsid w:val="00E86970"/>
    <w:rsid w:val="00EC4F8A"/>
    <w:rsid w:val="00EE20B5"/>
    <w:rsid w:val="00F1744C"/>
    <w:rsid w:val="00F97DA8"/>
    <w:rsid w:val="00FB36EE"/>
    <w:rsid w:val="00FF1938"/>
    <w:rsid w:val="05144364"/>
    <w:rsid w:val="07FA0F24"/>
    <w:rsid w:val="094533A9"/>
    <w:rsid w:val="0A22100B"/>
    <w:rsid w:val="0A4632EA"/>
    <w:rsid w:val="0BCF786E"/>
    <w:rsid w:val="0D5325AD"/>
    <w:rsid w:val="0EF56D96"/>
    <w:rsid w:val="11213AF1"/>
    <w:rsid w:val="11904B63"/>
    <w:rsid w:val="12F557EB"/>
    <w:rsid w:val="14821F92"/>
    <w:rsid w:val="18E637EA"/>
    <w:rsid w:val="19A70C30"/>
    <w:rsid w:val="1B4A69FD"/>
    <w:rsid w:val="1B865A37"/>
    <w:rsid w:val="20731577"/>
    <w:rsid w:val="222A22B1"/>
    <w:rsid w:val="22851A6B"/>
    <w:rsid w:val="24816A25"/>
    <w:rsid w:val="24C55FE7"/>
    <w:rsid w:val="24FF7F7A"/>
    <w:rsid w:val="25C24D84"/>
    <w:rsid w:val="28724C6B"/>
    <w:rsid w:val="28A21BB6"/>
    <w:rsid w:val="2AAE6793"/>
    <w:rsid w:val="2B3F3B04"/>
    <w:rsid w:val="2B634913"/>
    <w:rsid w:val="2BBB344E"/>
    <w:rsid w:val="2D8A013B"/>
    <w:rsid w:val="2DF80961"/>
    <w:rsid w:val="2E303E57"/>
    <w:rsid w:val="2ED87AE7"/>
    <w:rsid w:val="2F475B9D"/>
    <w:rsid w:val="2FBA00DA"/>
    <w:rsid w:val="2FCE39DB"/>
    <w:rsid w:val="315E658D"/>
    <w:rsid w:val="32057FE2"/>
    <w:rsid w:val="336F39EE"/>
    <w:rsid w:val="37C75C12"/>
    <w:rsid w:val="3B8B3628"/>
    <w:rsid w:val="3B907CBF"/>
    <w:rsid w:val="3B93394D"/>
    <w:rsid w:val="3C134F1C"/>
    <w:rsid w:val="3CA26E3A"/>
    <w:rsid w:val="3ED500A9"/>
    <w:rsid w:val="3EE44D3A"/>
    <w:rsid w:val="408D62C5"/>
    <w:rsid w:val="415006B7"/>
    <w:rsid w:val="44D5127D"/>
    <w:rsid w:val="45B22DB1"/>
    <w:rsid w:val="49EF26F7"/>
    <w:rsid w:val="4A622219"/>
    <w:rsid w:val="4B796544"/>
    <w:rsid w:val="5010116A"/>
    <w:rsid w:val="50D07746"/>
    <w:rsid w:val="51095C3F"/>
    <w:rsid w:val="53FB34C5"/>
    <w:rsid w:val="55974979"/>
    <w:rsid w:val="56DF6ED6"/>
    <w:rsid w:val="571C14A9"/>
    <w:rsid w:val="57775662"/>
    <w:rsid w:val="577E261B"/>
    <w:rsid w:val="59CB4902"/>
    <w:rsid w:val="59CE5D52"/>
    <w:rsid w:val="5C515082"/>
    <w:rsid w:val="5C876BA1"/>
    <w:rsid w:val="5CEC747F"/>
    <w:rsid w:val="5E203FF8"/>
    <w:rsid w:val="5F3715C2"/>
    <w:rsid w:val="5FDB5F7C"/>
    <w:rsid w:val="60750AB5"/>
    <w:rsid w:val="6114238F"/>
    <w:rsid w:val="616E5D6A"/>
    <w:rsid w:val="61D87997"/>
    <w:rsid w:val="62156816"/>
    <w:rsid w:val="624D5ED7"/>
    <w:rsid w:val="63EA4DF9"/>
    <w:rsid w:val="64013B5B"/>
    <w:rsid w:val="640605F5"/>
    <w:rsid w:val="66924167"/>
    <w:rsid w:val="66AE3383"/>
    <w:rsid w:val="676D5D3F"/>
    <w:rsid w:val="679A2E90"/>
    <w:rsid w:val="67E55A9D"/>
    <w:rsid w:val="68013704"/>
    <w:rsid w:val="69382A2C"/>
    <w:rsid w:val="698A6FB3"/>
    <w:rsid w:val="6CF021E1"/>
    <w:rsid w:val="6DAD2DBE"/>
    <w:rsid w:val="6F2A116E"/>
    <w:rsid w:val="6FDE1F16"/>
    <w:rsid w:val="712D2441"/>
    <w:rsid w:val="71985233"/>
    <w:rsid w:val="72E21289"/>
    <w:rsid w:val="73E449F6"/>
    <w:rsid w:val="756338A7"/>
    <w:rsid w:val="75CB7574"/>
    <w:rsid w:val="76670220"/>
    <w:rsid w:val="786A5D9D"/>
    <w:rsid w:val="78FE338D"/>
    <w:rsid w:val="7A83640D"/>
    <w:rsid w:val="7AD9139A"/>
    <w:rsid w:val="7B15597B"/>
    <w:rsid w:val="7B402043"/>
    <w:rsid w:val="7BC65A04"/>
    <w:rsid w:val="7C9F3284"/>
    <w:rsid w:val="7F731A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9"/>
    <w:pPr>
      <w:spacing w:beforeAutospacing="1" w:afterAutospacing="1"/>
      <w:jc w:val="left"/>
      <w:outlineLvl w:val="0"/>
    </w:pPr>
    <w:rPr>
      <w:rFonts w:hint="eastAsia" w:ascii="宋体" w:hAnsi="宋体" w:eastAsia="宋体" w:cs="Times New Roman"/>
      <w:b/>
      <w:bCs/>
      <w:kern w:val="44"/>
      <w:sz w:val="48"/>
      <w:szCs w:val="48"/>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3">
    <w:name w:val="footer"/>
    <w:basedOn w:val="1"/>
    <w:link w:val="9"/>
    <w:unhideWhenUsed/>
    <w:qFormat/>
    <w:uiPriority w:val="99"/>
    <w:pPr>
      <w:tabs>
        <w:tab w:val="center" w:pos="4153"/>
        <w:tab w:val="right" w:pos="8306"/>
      </w:tabs>
      <w:snapToGrid w:val="0"/>
      <w:jc w:val="left"/>
    </w:pPr>
    <w:rPr>
      <w:sz w:val="18"/>
      <w:szCs w:val="18"/>
    </w:rPr>
  </w:style>
  <w:style w:type="paragraph" w:styleId="4">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styleId="7">
    <w:name w:val="Strong"/>
    <w:basedOn w:val="6"/>
    <w:qFormat/>
    <w:uiPriority w:val="22"/>
    <w:rPr>
      <w:b/>
    </w:rPr>
  </w:style>
  <w:style w:type="character" w:customStyle="1" w:styleId="8">
    <w:name w:val="页眉 Char"/>
    <w:basedOn w:val="6"/>
    <w:link w:val="4"/>
    <w:qFormat/>
    <w:uiPriority w:val="99"/>
    <w:rPr>
      <w:sz w:val="18"/>
      <w:szCs w:val="18"/>
    </w:rPr>
  </w:style>
  <w:style w:type="character" w:customStyle="1" w:styleId="9">
    <w:name w:val="页脚 Char"/>
    <w:basedOn w:val="6"/>
    <w:link w:val="3"/>
    <w:qFormat/>
    <w:uiPriority w:val="99"/>
    <w:rPr>
      <w:sz w:val="18"/>
      <w:szCs w:val="18"/>
    </w:rPr>
  </w:style>
  <w:style w:type="paragraph" w:styleId="10">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神州网信技术有限公司</Company>
  <Pages>6</Pages>
  <Words>2306</Words>
  <Characters>2491</Characters>
  <Lines>17</Lines>
  <Paragraphs>4</Paragraphs>
  <TotalTime>30</TotalTime>
  <ScaleCrop>false</ScaleCrop>
  <LinksUpToDate>false</LinksUpToDate>
  <CharactersWithSpaces>2493</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2025-03-10T09:18:00Z</dcterms:created>
  <dc:creator>尚鸿燕</dc:creator>
  <cp:lastModifiedBy>Simone</cp:lastModifiedBy>
  <cp:lastPrinted>2024-10-17T02:47:00Z</cp:lastPrinted>
  <dcterms:modified xsi:type="dcterms:W3CDTF">2026-03-24T06:04:18Z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8829B18835E14017AF768580CC386616</vt:lpwstr>
  </property>
  <property fmtid="{D5CDD505-2E9C-101B-9397-08002B2CF9AE}" pid="4" name="KSOTemplateDocerSaveRecord">
    <vt:lpwstr>eyJoZGlkIjoiOTE5NmZiYmNiYzYwZjcxOWMxYmIzOWY2NGZlY2IyY2YiLCJ1c2VySWQiOiI0NDI1NDA0MTYifQ==</vt:lpwstr>
  </property>
</Properties>
</file>