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960" w:firstLineChars="3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2022</w:t>
      </w:r>
      <w:r>
        <w:rPr>
          <w:rFonts w:hint="eastAsia" w:ascii="仿宋" w:hAnsi="仿宋" w:eastAsia="仿宋"/>
          <w:sz w:val="32"/>
          <w:szCs w:val="32"/>
        </w:rPr>
        <w:t>年高新处重点研发项目任务合同书填写须知</w:t>
      </w: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一、流程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5219700" cy="11239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1.</w:t>
      </w:r>
      <w:r>
        <w:rPr>
          <w:rFonts w:hint="eastAsia" w:ascii="仿宋" w:hAnsi="仿宋" w:eastAsia="仿宋"/>
          <w:sz w:val="32"/>
          <w:szCs w:val="32"/>
        </w:rPr>
        <w:t>请各项目组于</w:t>
      </w:r>
      <w:r>
        <w:rPr>
          <w:rFonts w:ascii="仿宋" w:hAnsi="仿宋" w:eastAsia="仿宋"/>
          <w:sz w:val="32"/>
          <w:szCs w:val="32"/>
        </w:rPr>
        <w:t>3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ascii="仿宋" w:hAnsi="仿宋" w:eastAsia="仿宋"/>
          <w:sz w:val="32"/>
          <w:szCs w:val="32"/>
        </w:rPr>
        <w:t>22</w:t>
      </w:r>
      <w:r>
        <w:rPr>
          <w:rFonts w:hint="eastAsia" w:ascii="仿宋" w:hAnsi="仿宋" w:eastAsia="仿宋"/>
          <w:sz w:val="32"/>
          <w:szCs w:val="32"/>
        </w:rPr>
        <w:t>日前填报项目任务合同书，并提交“待分管处室审核”。</w:t>
      </w:r>
      <w:r>
        <w:rPr>
          <w:rFonts w:ascii="仿宋" w:hAnsi="仿宋" w:eastAsia="仿宋"/>
          <w:sz w:val="32"/>
          <w:szCs w:val="32"/>
        </w:rPr>
        <w:t>3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ascii="仿宋" w:hAnsi="仿宋" w:eastAsia="仿宋"/>
          <w:sz w:val="32"/>
          <w:szCs w:val="32"/>
        </w:rPr>
        <w:t>26</w:t>
      </w:r>
      <w:r>
        <w:rPr>
          <w:rFonts w:hint="eastAsia" w:ascii="仿宋" w:hAnsi="仿宋" w:eastAsia="仿宋"/>
          <w:sz w:val="32"/>
          <w:szCs w:val="32"/>
        </w:rPr>
        <w:t>日前工作人员审核项目任务合同书。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2.</w:t>
      </w:r>
      <w:r>
        <w:rPr>
          <w:rFonts w:hint="eastAsia" w:ascii="仿宋" w:hAnsi="仿宋" w:eastAsia="仿宋"/>
          <w:sz w:val="32"/>
          <w:szCs w:val="32"/>
        </w:rPr>
        <w:t>任务合同书如被退回，原因请看“操作记录”。或打电话咨询：</w:t>
      </w:r>
      <w:r>
        <w:rPr>
          <w:rFonts w:ascii="仿宋" w:hAnsi="仿宋" w:eastAsia="仿宋"/>
          <w:sz w:val="32"/>
          <w:szCs w:val="32"/>
        </w:rPr>
        <w:t>86668596</w:t>
      </w:r>
      <w:r>
        <w:rPr>
          <w:rFonts w:hint="eastAsia" w:ascii="仿宋" w:hAnsi="仿宋" w:eastAsia="仿宋"/>
          <w:sz w:val="32"/>
          <w:szCs w:val="32"/>
        </w:rPr>
        <w:t>（新材料、装备、航天航空、轨道交通）、</w:t>
      </w:r>
      <w:r>
        <w:rPr>
          <w:rFonts w:ascii="仿宋" w:hAnsi="仿宋" w:eastAsia="仿宋"/>
          <w:sz w:val="32"/>
          <w:szCs w:val="32"/>
        </w:rPr>
        <w:t xml:space="preserve">  86661957</w:t>
      </w:r>
      <w:r>
        <w:rPr>
          <w:rFonts w:hint="eastAsia" w:ascii="仿宋" w:hAnsi="仿宋" w:eastAsia="仿宋"/>
          <w:sz w:val="32"/>
          <w:szCs w:val="32"/>
        </w:rPr>
        <w:t>（电子、节化、新能源）。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5229225" cy="2886075"/>
            <wp:effectExtent l="0" t="0" r="9525" b="9525"/>
            <wp:docPr id="2" name="图片 2" descr="查看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查看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二、注意事项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1.</w:t>
      </w:r>
      <w:r>
        <w:rPr>
          <w:rFonts w:hint="eastAsia" w:ascii="仿宋" w:hAnsi="仿宋" w:eastAsia="仿宋"/>
          <w:sz w:val="32"/>
          <w:szCs w:val="32"/>
        </w:rPr>
        <w:t>所有项目必须有技术创新目标，要参照下表填写。所有项目的下表红框内必须填写，预期达到指标应可量化、可考核。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5010150" cy="38671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2.</w:t>
      </w:r>
      <w:r>
        <w:rPr>
          <w:rFonts w:hint="eastAsia" w:ascii="仿宋" w:hAnsi="仿宋" w:eastAsia="仿宋"/>
          <w:sz w:val="32"/>
          <w:szCs w:val="32"/>
        </w:rPr>
        <w:t>高校单独承担或参与的项目，原则上要求有人才培养和论文目标；高校单独承担的项目应该有专利、论文、人才培养；企业单独承担或参与的项目，应有经济效益目标或应用示范目标。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3.</w:t>
      </w:r>
      <w:r>
        <w:rPr>
          <w:rFonts w:hint="eastAsia" w:ascii="仿宋" w:hAnsi="仿宋" w:eastAsia="仿宋"/>
          <w:sz w:val="32"/>
          <w:szCs w:val="32"/>
        </w:rPr>
        <w:t>关键核心考核指标必须勾选技术参数，其他自选。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4.</w:t>
      </w:r>
      <w:r>
        <w:rPr>
          <w:rFonts w:hint="eastAsia" w:ascii="仿宋" w:hAnsi="仿宋" w:eastAsia="仿宋"/>
          <w:sz w:val="32"/>
          <w:szCs w:val="32"/>
        </w:rPr>
        <w:t>项目的考核指标（对照申报书提出的考核指标）可增加，不可减少，不可更换。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5.</w:t>
      </w:r>
      <w:r>
        <w:rPr>
          <w:rFonts w:hint="eastAsia" w:ascii="仿宋" w:hAnsi="仿宋" w:eastAsia="仿宋"/>
          <w:sz w:val="32"/>
          <w:szCs w:val="32"/>
        </w:rPr>
        <w:t>科技报告的最终报告须填</w:t>
      </w:r>
      <w:r>
        <w:rPr>
          <w:rFonts w:ascii="仿宋" w:hAnsi="仿宋" w:eastAsia="仿宋"/>
          <w:sz w:val="32"/>
          <w:szCs w:val="32"/>
        </w:rPr>
        <w:t>1</w:t>
      </w:r>
      <w:r>
        <w:rPr>
          <w:rFonts w:hint="eastAsia" w:ascii="仿宋" w:hAnsi="仿宋" w:eastAsia="仿宋"/>
          <w:sz w:val="32"/>
          <w:szCs w:val="32"/>
        </w:rPr>
        <w:t>篇，执行期为</w:t>
      </w:r>
      <w:r>
        <w:rPr>
          <w:rFonts w:ascii="仿宋" w:hAnsi="仿宋" w:eastAsia="仿宋"/>
          <w:sz w:val="32"/>
          <w:szCs w:val="32"/>
        </w:rPr>
        <w:t>3</w:t>
      </w:r>
      <w:r>
        <w:rPr>
          <w:rFonts w:hint="eastAsia" w:ascii="仿宋" w:hAnsi="仿宋" w:eastAsia="仿宋"/>
          <w:sz w:val="32"/>
          <w:szCs w:val="32"/>
        </w:rPr>
        <w:t>年的须填中期报告</w:t>
      </w:r>
      <w:r>
        <w:rPr>
          <w:rFonts w:ascii="仿宋" w:hAnsi="仿宋" w:eastAsia="仿宋"/>
          <w:sz w:val="32"/>
          <w:szCs w:val="32"/>
        </w:rPr>
        <w:t>1</w:t>
      </w:r>
      <w:r>
        <w:rPr>
          <w:rFonts w:hint="eastAsia" w:ascii="仿宋" w:hAnsi="仿宋" w:eastAsia="仿宋"/>
          <w:sz w:val="32"/>
          <w:szCs w:val="32"/>
        </w:rPr>
        <w:t>篇。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6.</w:t>
      </w:r>
      <w:r>
        <w:rPr>
          <w:rFonts w:hint="eastAsia" w:ascii="仿宋" w:hAnsi="仿宋" w:eastAsia="仿宋"/>
          <w:sz w:val="32"/>
          <w:szCs w:val="32"/>
        </w:rPr>
        <w:t>如微调“项目研究主要目标、技术关键、技术路线和应用方案”内容，应符合项目申报指南要求，不能低于申报指南要求。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7.</w:t>
      </w:r>
      <w:r>
        <w:rPr>
          <w:rFonts w:hint="eastAsia" w:ascii="仿宋" w:hAnsi="仿宋" w:eastAsia="仿宋"/>
          <w:sz w:val="32"/>
          <w:szCs w:val="32"/>
        </w:rPr>
        <w:t>预算部分应明确各合作单位的资金分配额度；预算应为项目总投入的预算；各科目列支应详细说明与项目的相关性。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8.</w:t>
      </w:r>
      <w:r>
        <w:rPr>
          <w:rFonts w:hint="eastAsia" w:ascii="仿宋" w:hAnsi="仿宋" w:eastAsia="仿宋"/>
          <w:sz w:val="32"/>
          <w:szCs w:val="32"/>
        </w:rPr>
        <w:t>所有项目不能擅自减少或更换合作单位（经提出申请经科技厅批准除外），不可增加合作单位。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三、时间</w:t>
      </w:r>
    </w:p>
    <w:p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ascii="仿宋" w:hAnsi="仿宋" w:eastAsia="仿宋"/>
          <w:sz w:val="32"/>
          <w:szCs w:val="32"/>
        </w:rPr>
        <w:t>3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ascii="仿宋" w:hAnsi="仿宋" w:eastAsia="仿宋"/>
          <w:sz w:val="32"/>
          <w:szCs w:val="32"/>
        </w:rPr>
        <w:t>31</w:t>
      </w:r>
      <w:r>
        <w:rPr>
          <w:rFonts w:hint="eastAsia" w:ascii="仿宋" w:hAnsi="仿宋" w:eastAsia="仿宋"/>
          <w:sz w:val="32"/>
          <w:szCs w:val="32"/>
        </w:rPr>
        <w:t>日前交审核完成的纸质任务合同书</w:t>
      </w:r>
      <w:r>
        <w:rPr>
          <w:rFonts w:ascii="仿宋" w:hAnsi="仿宋" w:eastAsia="仿宋"/>
          <w:sz w:val="32"/>
          <w:szCs w:val="32"/>
        </w:rPr>
        <w:t>4</w:t>
      </w:r>
      <w:r>
        <w:rPr>
          <w:rFonts w:hint="eastAsia" w:ascii="仿宋" w:hAnsi="仿宋" w:eastAsia="仿宋"/>
          <w:sz w:val="32"/>
          <w:szCs w:val="32"/>
        </w:rPr>
        <w:t>份和纸质申报书（与系统里面保持一致并盖章，带水印和二维码）</w:t>
      </w:r>
      <w:r>
        <w:rPr>
          <w:rFonts w:ascii="仿宋" w:hAnsi="仿宋" w:eastAsia="仿宋"/>
          <w:sz w:val="32"/>
          <w:szCs w:val="32"/>
        </w:rPr>
        <w:t>1</w:t>
      </w:r>
      <w:r>
        <w:rPr>
          <w:rFonts w:hint="eastAsia" w:ascii="仿宋" w:hAnsi="仿宋" w:eastAsia="仿宋"/>
          <w:sz w:val="32"/>
          <w:szCs w:val="32"/>
        </w:rPr>
        <w:t>份报送到成都市大慈寺路</w:t>
      </w:r>
      <w:r>
        <w:rPr>
          <w:rFonts w:ascii="仿宋" w:hAnsi="仿宋" w:eastAsia="仿宋"/>
          <w:sz w:val="32"/>
          <w:szCs w:val="32"/>
        </w:rPr>
        <w:t>32</w:t>
      </w:r>
      <w:r>
        <w:rPr>
          <w:rFonts w:hint="eastAsia" w:ascii="仿宋" w:hAnsi="仿宋" w:eastAsia="仿宋"/>
          <w:sz w:val="32"/>
          <w:szCs w:val="32"/>
        </w:rPr>
        <w:t>号东</w:t>
      </w:r>
      <w:r>
        <w:rPr>
          <w:rFonts w:ascii="仿宋" w:hAnsi="仿宋" w:eastAsia="仿宋"/>
          <w:sz w:val="32"/>
          <w:szCs w:val="32"/>
        </w:rPr>
        <w:t>1</w:t>
      </w:r>
      <w:r>
        <w:rPr>
          <w:rFonts w:hint="eastAsia" w:ascii="仿宋" w:hAnsi="仿宋" w:eastAsia="仿宋"/>
          <w:sz w:val="32"/>
          <w:szCs w:val="32"/>
        </w:rPr>
        <w:t>楼</w:t>
      </w:r>
      <w:r>
        <w:rPr>
          <w:rFonts w:ascii="仿宋" w:hAnsi="仿宋" w:eastAsia="仿宋"/>
          <w:sz w:val="32"/>
          <w:szCs w:val="32"/>
        </w:rPr>
        <w:t>106</w:t>
      </w:r>
      <w:r>
        <w:rPr>
          <w:rFonts w:hint="eastAsia" w:ascii="仿宋" w:hAnsi="仿宋" w:eastAsia="仿宋"/>
          <w:sz w:val="32"/>
          <w:szCs w:val="32"/>
        </w:rPr>
        <w:t>或</w:t>
      </w:r>
      <w:r>
        <w:rPr>
          <w:rFonts w:ascii="仿宋" w:hAnsi="仿宋" w:eastAsia="仿宋"/>
          <w:sz w:val="32"/>
          <w:szCs w:val="32"/>
        </w:rPr>
        <w:t>107</w:t>
      </w:r>
      <w:r>
        <w:rPr>
          <w:rFonts w:hint="eastAsia" w:ascii="仿宋" w:hAnsi="仿宋" w:eastAsia="仿宋"/>
          <w:sz w:val="32"/>
          <w:szCs w:val="32"/>
        </w:rPr>
        <w:t>室。</w:t>
      </w:r>
      <w:r>
        <w:rPr>
          <w:rFonts w:hint="eastAsia" w:ascii="仿宋" w:hAnsi="仿宋" w:eastAsia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具体纸质版盖章另行通知时间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  <w:lang w:eastAsia="zh-CN"/>
        </w:rPr>
        <w:t>）</w:t>
      </w:r>
    </w:p>
    <w:p>
      <w:pPr>
        <w:rPr>
          <w:rFonts w:ascii="仿宋" w:hAnsi="仿宋" w:eastAsia="仿宋"/>
          <w:sz w:val="32"/>
          <w:szCs w:val="32"/>
        </w:rPr>
      </w:pPr>
    </w:p>
    <w:sectPr>
      <w:pgSz w:w="11906" w:h="16838"/>
      <w:pgMar w:top="1899" w:right="1503" w:bottom="1758" w:left="155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344CEB"/>
    <w:rsid w:val="000B5169"/>
    <w:rsid w:val="000C44DA"/>
    <w:rsid w:val="000F65F8"/>
    <w:rsid w:val="001025C0"/>
    <w:rsid w:val="00185039"/>
    <w:rsid w:val="001D551E"/>
    <w:rsid w:val="00237DBB"/>
    <w:rsid w:val="00255A24"/>
    <w:rsid w:val="003152C4"/>
    <w:rsid w:val="003301D4"/>
    <w:rsid w:val="00345429"/>
    <w:rsid w:val="00347657"/>
    <w:rsid w:val="00382431"/>
    <w:rsid w:val="00396FCE"/>
    <w:rsid w:val="003B6BEE"/>
    <w:rsid w:val="003C2762"/>
    <w:rsid w:val="00407006"/>
    <w:rsid w:val="00456709"/>
    <w:rsid w:val="004612E7"/>
    <w:rsid w:val="004719A8"/>
    <w:rsid w:val="004902D3"/>
    <w:rsid w:val="00513E4F"/>
    <w:rsid w:val="005A3BA0"/>
    <w:rsid w:val="006A4FCE"/>
    <w:rsid w:val="00763F27"/>
    <w:rsid w:val="009071A4"/>
    <w:rsid w:val="00930F9D"/>
    <w:rsid w:val="00937A81"/>
    <w:rsid w:val="009475BD"/>
    <w:rsid w:val="00A15207"/>
    <w:rsid w:val="00A97A4C"/>
    <w:rsid w:val="00BA6CA1"/>
    <w:rsid w:val="00C454F9"/>
    <w:rsid w:val="00CC4EB7"/>
    <w:rsid w:val="00CD0CD2"/>
    <w:rsid w:val="00CD3AAC"/>
    <w:rsid w:val="00CE0A37"/>
    <w:rsid w:val="00D0454A"/>
    <w:rsid w:val="00DA6145"/>
    <w:rsid w:val="00F46DC8"/>
    <w:rsid w:val="00FA206E"/>
    <w:rsid w:val="097166BE"/>
    <w:rsid w:val="0B2D4864"/>
    <w:rsid w:val="0C374335"/>
    <w:rsid w:val="0DDA0068"/>
    <w:rsid w:val="0F1555B1"/>
    <w:rsid w:val="13D53C9F"/>
    <w:rsid w:val="14BF44D6"/>
    <w:rsid w:val="1A4A60B1"/>
    <w:rsid w:val="1BAB35E3"/>
    <w:rsid w:val="1CF66C6A"/>
    <w:rsid w:val="31F42550"/>
    <w:rsid w:val="32857BAE"/>
    <w:rsid w:val="3F344CEB"/>
    <w:rsid w:val="418A3875"/>
    <w:rsid w:val="4B0D440E"/>
    <w:rsid w:val="512862B5"/>
    <w:rsid w:val="52090E5C"/>
    <w:rsid w:val="5C4C2EAB"/>
    <w:rsid w:val="5C6E24C3"/>
    <w:rsid w:val="6122157E"/>
    <w:rsid w:val="634B4AEC"/>
    <w:rsid w:val="684B393A"/>
    <w:rsid w:val="6B5552E1"/>
    <w:rsid w:val="70763F21"/>
    <w:rsid w:val="70D63A10"/>
    <w:rsid w:val="72DA62C3"/>
    <w:rsid w:val="79D3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99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qFormat/>
    <w:uiPriority w:val="99"/>
    <w:rPr>
      <w:sz w:val="18"/>
      <w:szCs w:val="18"/>
    </w:rPr>
  </w:style>
  <w:style w:type="paragraph" w:styleId="3">
    <w:name w:val="footer"/>
    <w:basedOn w:val="1"/>
    <w:link w:val="7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Footer Char"/>
    <w:basedOn w:val="6"/>
    <w:link w:val="3"/>
    <w:semiHidden/>
    <w:locked/>
    <w:uiPriority w:val="99"/>
    <w:rPr>
      <w:rFonts w:ascii="Calibri" w:hAnsi="Calibri" w:cs="Times New Roman"/>
      <w:sz w:val="18"/>
      <w:szCs w:val="18"/>
    </w:rPr>
  </w:style>
  <w:style w:type="character" w:customStyle="1" w:styleId="8">
    <w:name w:val="Header Char"/>
    <w:basedOn w:val="6"/>
    <w:link w:val="4"/>
    <w:semiHidden/>
    <w:qFormat/>
    <w:locked/>
    <w:uiPriority w:val="99"/>
    <w:rPr>
      <w:rFonts w:ascii="Calibri" w:hAnsi="Calibri" w:cs="Times New Roman"/>
      <w:sz w:val="18"/>
      <w:szCs w:val="18"/>
    </w:rPr>
  </w:style>
  <w:style w:type="character" w:customStyle="1" w:styleId="9">
    <w:name w:val="Balloon Text Char"/>
    <w:basedOn w:val="6"/>
    <w:link w:val="2"/>
    <w:semiHidden/>
    <w:qFormat/>
    <w:uiPriority w:val="99"/>
    <w:rPr>
      <w:sz w:val="0"/>
      <w:szCs w:val="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3</Pages>
  <Words>97</Words>
  <Characters>558</Characters>
  <Lines>0</Lines>
  <Paragraphs>0</Paragraphs>
  <TotalTime>11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2022-03-15T08:14:00Z</dcterms:created>
  <dc:creator>善待自己</dc:creator>
  <cp:lastModifiedBy>WANG Ruizhi</cp:lastModifiedBy>
  <cp:lastPrinted>2022-03-15T08:03:00Z</cp:lastPrinted>
  <dcterms:modified xsi:type="dcterms:W3CDTF">2022-03-15T08:46:49Z</dcterms:modified>
  <dc:title>2022年高新处重点研发项目任务合同书填写须知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E7F4CCA7AD7646919B2E861FC029DBA2</vt:lpwstr>
  </property>
</Properties>
</file>