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600" w:lineRule="exact"/>
        <w:ind w:right="320"/>
        <w:textAlignment w:val="auto"/>
        <w:rPr>
          <w:rFonts w:hint="default" w:ascii="Times New Roman" w:hAnsi="Times New Roman" w:cs="Times New Roman"/>
          <w:sz w:val="32"/>
          <w:szCs w:val="32"/>
        </w:rPr>
      </w:pPr>
      <w:r>
        <w:rPr>
          <w:rFonts w:hint="eastAsia" w:ascii="仿宋" w:hAnsi="仿宋" w:eastAsia="仿宋" w:cs="仿宋"/>
          <w:sz w:val="32"/>
          <w:szCs w:val="32"/>
        </w:rPr>
        <w:t>附件</w:t>
      </w:r>
      <w:r>
        <w:rPr>
          <w:rFonts w:hint="default" w:ascii="Times New Roman" w:hAnsi="Times New Roman" w:cs="Times New Roman"/>
          <w:sz w:val="32"/>
          <w:szCs w:val="32"/>
        </w:rPr>
        <w:t>5</w:t>
      </w:r>
    </w:p>
    <w:p>
      <w:pPr>
        <w:keepNext w:val="0"/>
        <w:keepLines w:val="0"/>
        <w:pageBreakBefore w:val="0"/>
        <w:kinsoku/>
        <w:wordWrap/>
        <w:overflowPunct/>
        <w:topLinePunct w:val="0"/>
        <w:autoSpaceDE/>
        <w:autoSpaceDN/>
        <w:bidi w:val="0"/>
        <w:adjustRightInd/>
        <w:snapToGrid/>
        <w:spacing w:line="600" w:lineRule="exact"/>
        <w:ind w:firstLine="880" w:firstLineChars="200"/>
        <w:jc w:val="center"/>
        <w:textAlignment w:val="auto"/>
        <w:rPr>
          <w:rFonts w:hint="eastAsia" w:ascii="方正小标宋简体" w:hAnsi="方正小标宋简体" w:eastAsia="方正小标宋简体" w:cs="方正小标宋简体"/>
          <w:sz w:val="44"/>
          <w:szCs w:val="44"/>
        </w:rPr>
      </w:pPr>
      <w:bookmarkStart w:id="0" w:name="_GoBack"/>
      <w:r>
        <w:rPr>
          <w:rFonts w:hint="eastAsia" w:ascii="方正小标宋简体" w:hAnsi="方正小标宋简体" w:eastAsia="方正小标宋简体" w:cs="方正小标宋简体"/>
          <w:sz w:val="44"/>
          <w:szCs w:val="44"/>
        </w:rPr>
        <w:t>泸州市科技项目管理平台操作指导</w:t>
      </w:r>
      <w:bookmarkEnd w:id="0"/>
    </w:p>
    <w:p>
      <w:pPr>
        <w:keepNext w:val="0"/>
        <w:keepLines w:val="0"/>
        <w:pageBreakBefore w:val="0"/>
        <w:kinsoku/>
        <w:wordWrap/>
        <w:overflowPunct/>
        <w:topLinePunct w:val="0"/>
        <w:autoSpaceDE/>
        <w:autoSpaceDN/>
        <w:bidi w:val="0"/>
        <w:adjustRightInd/>
        <w:snapToGrid/>
        <w:spacing w:line="600" w:lineRule="exact"/>
        <w:ind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一、注册程序</w:t>
      </w:r>
    </w:p>
    <w:p>
      <w:pPr>
        <w:keepNext w:val="0"/>
        <w:keepLines w:val="0"/>
        <w:pageBreakBefore w:val="0"/>
        <w:kinsoku/>
        <w:wordWrap/>
        <w:overflowPunct/>
        <w:topLinePunct w:val="0"/>
        <w:autoSpaceDE/>
        <w:autoSpaceDN/>
        <w:bidi w:val="0"/>
        <w:adjustRightInd/>
        <w:snapToGrid/>
        <w:spacing w:line="60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申报身份的获取，需在“泸州市科技项目管理平台”（</w:t>
      </w:r>
      <w:r>
        <w:rPr>
          <w:rFonts w:hint="default" w:ascii="Times New Roman" w:hAnsi="Times New Roman" w:eastAsia="仿宋" w:cs="Times New Roman"/>
          <w:sz w:val="32"/>
          <w:szCs w:val="32"/>
        </w:rPr>
        <w:t>http://luzhou.tccxfw.com/</w:t>
      </w:r>
      <w:r>
        <w:rPr>
          <w:rFonts w:hint="eastAsia" w:ascii="仿宋" w:hAnsi="仿宋" w:eastAsia="仿宋" w:cs="仿宋"/>
          <w:sz w:val="32"/>
          <w:szCs w:val="32"/>
        </w:rPr>
        <w:t>）中依次申报单位注册，由推荐单位审核通过，然后项目负责人注册，由申报单位审核通过。已在本平台成功注册的申报单位或项目负责人不再重复注册。</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default" w:ascii="Times New Roman" w:hAnsi="Times New Roman" w:eastAsia="仿宋" w:cs="Times New Roman"/>
          <w:sz w:val="32"/>
          <w:szCs w:val="32"/>
        </w:rPr>
        <w:t>1.</w:t>
      </w:r>
      <w:r>
        <w:rPr>
          <w:rFonts w:hint="eastAsia" w:ascii="仿宋" w:hAnsi="仿宋" w:eastAsia="仿宋" w:cs="仿宋"/>
          <w:sz w:val="32"/>
          <w:szCs w:val="32"/>
        </w:rPr>
        <w:t>单位注册程序：项目申报单位在“泸州市科技项目管理平台”中选择“申报单位入口”进行注册。注册时务必完整填报资料，按要求上传相应附件并正确选择推荐单位，注册完成后及时与推荐单位联系，经推荐单位网上审核认证后即为注册成功。</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推荐单位指各区县（园区）科技行政主管部门、市级有关部门以及经市科技和人才局核准具有推荐权限的单位。</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default" w:ascii="Times New Roman" w:hAnsi="Times New Roman" w:eastAsia="仿宋" w:cs="Times New Roman"/>
          <w:sz w:val="32"/>
          <w:szCs w:val="32"/>
        </w:rPr>
        <w:t>2.</w:t>
      </w:r>
      <w:r>
        <w:rPr>
          <w:rFonts w:hint="eastAsia" w:ascii="仿宋" w:hAnsi="仿宋" w:eastAsia="仿宋" w:cs="仿宋"/>
          <w:sz w:val="32"/>
          <w:szCs w:val="32"/>
        </w:rPr>
        <w:t>项目负责人注册程序：申报单位成功注册后，项目负责人从“项目负责人入口”进行注册，选择申报单位，完整填写各项资料并上传相应附件（身份证、毕业证、职称证书必须上传），完成注册后及时与申报单位管理人员联系，经申报单位于“账号管理”处认证通过后即注册成功，方可申报项目。</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二、密码找回</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请申报单位与项目负责人都要妥善保存用户名和密码，因为在整个项目管理过程中，如任务书的填报、项目的完结等都需在本项目管理平台中完成。此外，对注册内容应及时更新完善，正确方式是先修改注册信息再填写申报书。</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w:t>
      </w:r>
      <w:r>
        <w:rPr>
          <w:rFonts w:hint="default" w:ascii="Times New Roman" w:hAnsi="Times New Roman" w:eastAsia="仿宋" w:cs="Times New Roman"/>
          <w:sz w:val="32"/>
          <w:szCs w:val="32"/>
        </w:rPr>
        <w:t>1</w:t>
      </w:r>
      <w:r>
        <w:rPr>
          <w:rFonts w:hint="eastAsia" w:ascii="仿宋" w:hAnsi="仿宋" w:eastAsia="仿宋" w:cs="仿宋"/>
          <w:sz w:val="32"/>
          <w:szCs w:val="32"/>
        </w:rPr>
        <w:t>）如何找回用户名或登录密码。</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申报单位可通过“找回账号或密码”功能进行密码取回，或与推荐单位管理人员联系取回。</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项目负责人可通过“找回账号或密码”功能进行密码取回，或与申报单位管理人员联系取回。（申报单位管理人员可于“账号管理”中找回项目负责人账号并重置密码）</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三、注册信息的更新完善</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注册信息应根据实际情况及时更新完善，特别是申报书中涉及由注册信息生成的内容，如需修改，必须先修改注册信息，才能在申报书中生成正确内容，如果未先修改应修改的注册信息，而是先在线填写了申报书，申报书中根据注册信息所生成的内容是无法修改的，则只能把申报书删除后，先修改注册信息，再重新填报申报书。</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请各申报单位和项目负责人重视注册信息的及时更新，以免申报书从注册信息资料中自动生成的有关内容不符合申报要求。</w:t>
      </w:r>
      <w:r>
        <w:rPr>
          <w:rFonts w:hint="eastAsia" w:ascii="仿宋" w:hAnsi="仿宋" w:eastAsia="仿宋" w:cs="仿宋"/>
          <w:sz w:val="32"/>
          <w:szCs w:val="32"/>
          <w:u w:val="none"/>
        </w:rPr>
        <w:t>注册信息的修改涉及单位名称变更、项目负责人资质的变更等需重新上传相关附件，并将附件纸件及变更申请报推荐单位审核。</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申报单位修改注册信息，请登录后在“个人中心”的“基本资料维护”中作相应修改。</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项目负责人修改注册信息，请登录后在“个人中心”的“资料维护”中作相应修改。</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四、填报操作</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default" w:ascii="Times New Roman" w:hAnsi="Times New Roman" w:eastAsia="仿宋" w:cs="Times New Roman"/>
          <w:sz w:val="32"/>
          <w:szCs w:val="32"/>
        </w:rPr>
        <w:t>1.</w:t>
      </w:r>
      <w:r>
        <w:rPr>
          <w:rFonts w:hint="eastAsia" w:ascii="仿宋" w:hAnsi="仿宋" w:eastAsia="仿宋" w:cs="仿宋"/>
          <w:sz w:val="32"/>
          <w:szCs w:val="32"/>
        </w:rPr>
        <w:t>项目负责人从“项目负责人入口”登录进行申报，点击“申报管理”-“项目申报向导”选择（川大-泸州）项目申报书对应类别进行填报，填报完成后保存并上报。</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default" w:ascii="Times New Roman" w:hAnsi="Times New Roman" w:eastAsia="仿宋" w:cs="Times New Roman"/>
          <w:sz w:val="32"/>
          <w:szCs w:val="32"/>
        </w:rPr>
        <w:t>2.</w:t>
      </w:r>
      <w:r>
        <w:rPr>
          <w:rFonts w:hint="eastAsia" w:ascii="仿宋" w:hAnsi="仿宋" w:eastAsia="仿宋" w:cs="仿宋"/>
          <w:sz w:val="32"/>
          <w:szCs w:val="32"/>
        </w:rPr>
        <w:t>项目单位管理人员从“申报单位入口”登录进行审核，点击“申报管理”-“项目审核管理”-“待审核上报项目”进行审核上报。</w:t>
      </w:r>
    </w:p>
    <w:p>
      <w:pPr>
        <w:keepNext w:val="0"/>
        <w:keepLines w:val="0"/>
        <w:pageBreakBefore w:val="0"/>
        <w:kinsoku/>
        <w:wordWrap/>
        <w:overflowPunct/>
        <w:topLinePunct w:val="0"/>
        <w:autoSpaceDE/>
        <w:autoSpaceDN/>
        <w:bidi w:val="0"/>
        <w:adjustRightInd/>
        <w:snapToGrid/>
        <w:spacing w:line="600" w:lineRule="exact"/>
        <w:ind w:firstLine="640" w:firstLineChars="200"/>
        <w:jc w:val="left"/>
        <w:textAlignment w:val="auto"/>
        <w:rPr>
          <w:rFonts w:hint="eastAsia" w:ascii="仿宋" w:hAnsi="仿宋" w:eastAsia="仿宋" w:cs="仿宋"/>
          <w:sz w:val="32"/>
          <w:szCs w:val="32"/>
        </w:rPr>
      </w:pPr>
      <w:r>
        <w:rPr>
          <w:rFonts w:hint="default" w:ascii="Times New Roman" w:hAnsi="Times New Roman" w:eastAsia="仿宋" w:cs="Times New Roman"/>
          <w:sz w:val="32"/>
          <w:szCs w:val="32"/>
        </w:rPr>
        <w:t>3.</w:t>
      </w:r>
      <w:r>
        <w:rPr>
          <w:rFonts w:hint="eastAsia" w:ascii="仿宋" w:hAnsi="仿宋" w:eastAsia="仿宋" w:cs="仿宋"/>
          <w:sz w:val="32"/>
          <w:szCs w:val="32"/>
        </w:rPr>
        <w:t>各申报单位的注册信息资料如有改变，请在登录后先点击“修改资料”，根据实际情况修改完善注册信息，以免从单位注册信息资料中自动生成的项目申报书有关栏目内容不符合申报要求。</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default" w:ascii="Times New Roman" w:hAnsi="Times New Roman" w:eastAsia="仿宋" w:cs="Times New Roman"/>
          <w:sz w:val="32"/>
          <w:szCs w:val="32"/>
        </w:rPr>
        <w:t>4.</w:t>
      </w:r>
      <w:r>
        <w:rPr>
          <w:rFonts w:hint="eastAsia" w:ascii="仿宋" w:hAnsi="仿宋" w:eastAsia="仿宋" w:cs="仿宋"/>
          <w:sz w:val="32"/>
          <w:szCs w:val="32"/>
        </w:rPr>
        <w:t>登录后点击“申报新项目”，项目新增保存成功后，在“填写中项目列表”中点击操作“编辑”，再在编辑的页面点击“导出打印”将申报书文档导出另存在硬盘中填写完毕后，再在线填报，以免网络系统出现故障无法保存，以致填报内容丢失。并且因系统对在线填写时间有限制(一般是</w:t>
      </w:r>
      <w:r>
        <w:rPr>
          <w:rFonts w:hint="default" w:ascii="Times New Roman" w:hAnsi="Times New Roman" w:eastAsia="仿宋" w:cs="Times New Roman"/>
          <w:sz w:val="32"/>
          <w:szCs w:val="32"/>
        </w:rPr>
        <w:t>20</w:t>
      </w:r>
      <w:r>
        <w:rPr>
          <w:rFonts w:hint="eastAsia" w:ascii="仿宋" w:hAnsi="仿宋" w:eastAsia="仿宋" w:cs="仿宋"/>
          <w:sz w:val="32"/>
          <w:szCs w:val="32"/>
        </w:rPr>
        <w:t>分钟)，所以在系统中不宜长时间、超时填写，特别是在同一页面上长时间填写。在填写过程中请注意点击“保存”并更新（界面右侧“申报书预览”下拉点击“申报书更新”）。填写完成后建议申报单位导出一份电子文档妥善保存。</w:t>
      </w:r>
    </w:p>
    <w:p/>
    <w:sectPr>
      <w:pgSz w:w="11906" w:h="16838"/>
      <w:pgMar w:top="1803" w:right="1502" w:bottom="1559" w:left="1559"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2970E8"/>
    <w:rsid w:val="7A2970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2023-08-21T09:40:00Z</dcterms:created>
  <dc:creator>Administrator</dc:creator>
  <cp:lastModifiedBy>Administrator</cp:lastModifiedBy>
  <dcterms:modified xsi:type="dcterms:W3CDTF">2023-08-21T09:40:44Z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0A777537ED4348D3BF9995E1DCACB0DA</vt:lpwstr>
  </property>
</Properties>
</file>