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D6643" w:rsidRDefault="002215B6" w:rsidP="002215B6">
      <w:pPr>
        <w:jc w:val="center"/>
        <w:rPr>
          <w:rFonts w:ascii="宋体" w:eastAsia="宋体" w:hAnsi="宋体"/>
          <w:b/>
          <w:bCs/>
          <w:sz w:val="28"/>
          <w:szCs w:val="28"/>
        </w:rPr>
      </w:pPr>
      <w:r w:rsidRPr="002215B6">
        <w:rPr>
          <w:rFonts w:ascii="宋体" w:eastAsia="宋体" w:hAnsi="宋体"/>
          <w:b/>
          <w:bCs/>
          <w:sz w:val="28"/>
          <w:szCs w:val="28"/>
        </w:rPr>
        <w:t>市场监管总局 工业和信息化部关于推进国家级质量标准实验室建设的指导意见</w:t>
      </w:r>
    </w:p>
    <w:p w:rsidR="002215B6" w:rsidRPr="002215B6" w:rsidRDefault="002215B6" w:rsidP="002215B6">
      <w:pPr>
        <w:jc w:val="center"/>
        <w:rPr>
          <w:rFonts w:ascii="宋体" w:eastAsia="宋体" w:hAnsi="宋体" w:hint="eastAsia"/>
          <w:b/>
          <w:bCs/>
          <w:sz w:val="28"/>
          <w:szCs w:val="28"/>
        </w:rPr>
      </w:pPr>
    </w:p>
    <w:p w:rsidR="002215B6" w:rsidRPr="002215B6" w:rsidRDefault="002215B6" w:rsidP="002215B6">
      <w:pPr>
        <w:ind w:firstLineChars="200" w:firstLine="560"/>
        <w:rPr>
          <w:rFonts w:ascii="宋体" w:eastAsia="宋体" w:hAnsi="宋体"/>
          <w:sz w:val="28"/>
          <w:szCs w:val="28"/>
        </w:rPr>
      </w:pPr>
      <w:r w:rsidRPr="002215B6">
        <w:rPr>
          <w:rFonts w:ascii="宋体" w:eastAsia="宋体" w:hAnsi="宋体"/>
          <w:sz w:val="28"/>
          <w:szCs w:val="28"/>
        </w:rPr>
        <w:t>各省、自治区、直辖市和新疆生产建设兵团市场监管局（厅、委）、工业和信息化主管部门，各有关单位：</w:t>
      </w:r>
    </w:p>
    <w:p w:rsidR="002215B6" w:rsidRPr="002215B6" w:rsidRDefault="002215B6" w:rsidP="002215B6">
      <w:pPr>
        <w:ind w:firstLineChars="200" w:firstLine="560"/>
        <w:rPr>
          <w:rFonts w:ascii="宋体" w:eastAsia="宋体" w:hAnsi="宋体"/>
          <w:sz w:val="28"/>
          <w:szCs w:val="28"/>
        </w:rPr>
      </w:pPr>
      <w:r w:rsidRPr="002215B6">
        <w:rPr>
          <w:rFonts w:ascii="宋体" w:eastAsia="宋体" w:hAnsi="宋体"/>
          <w:sz w:val="28"/>
          <w:szCs w:val="28"/>
        </w:rPr>
        <w:t>质量反映一个国家的综合实力，是企业和产业核心竞争力的体现。标准是经济、社会、环境协调发展的重要基础，是实现可持续发展的技术手段。近年来，依托科研院所、高等院校和企事业单位，一批质量标准相关实验室相继设立，在提升质量水平、促进产业发展中发挥了积极作用。为加快以质量标准为核心的质量技术创新及应用，推进产业基础高级化和产业链现代化，现就推进国家级质量标准实验室建设提出以下意见。</w:t>
      </w:r>
    </w:p>
    <w:p w:rsidR="002215B6" w:rsidRPr="002215B6" w:rsidRDefault="002215B6" w:rsidP="002215B6">
      <w:pPr>
        <w:ind w:firstLineChars="200" w:firstLine="560"/>
        <w:rPr>
          <w:rFonts w:ascii="宋体" w:eastAsia="宋体" w:hAnsi="宋体"/>
          <w:sz w:val="28"/>
          <w:szCs w:val="28"/>
        </w:rPr>
      </w:pPr>
    </w:p>
    <w:p w:rsidR="002215B6" w:rsidRPr="00D0485A" w:rsidRDefault="002215B6" w:rsidP="002215B6">
      <w:pPr>
        <w:ind w:firstLineChars="200" w:firstLine="571"/>
        <w:rPr>
          <w:rFonts w:ascii="宋体" w:eastAsia="宋体" w:hAnsi="宋体"/>
          <w:b/>
          <w:bCs/>
          <w:sz w:val="28"/>
          <w:szCs w:val="28"/>
        </w:rPr>
      </w:pPr>
      <w:r w:rsidRPr="00D0485A">
        <w:rPr>
          <w:rFonts w:ascii="宋体" w:eastAsia="宋体" w:hAnsi="宋体"/>
          <w:b/>
          <w:bCs/>
          <w:sz w:val="28"/>
          <w:szCs w:val="28"/>
        </w:rPr>
        <w:t>一、总体要求</w:t>
      </w:r>
    </w:p>
    <w:p w:rsidR="002215B6" w:rsidRPr="002215B6" w:rsidRDefault="002215B6" w:rsidP="002215B6">
      <w:pPr>
        <w:ind w:firstLineChars="200" w:firstLine="560"/>
        <w:rPr>
          <w:rFonts w:ascii="宋体" w:eastAsia="宋体" w:hAnsi="宋体"/>
          <w:sz w:val="28"/>
          <w:szCs w:val="28"/>
        </w:rPr>
      </w:pPr>
      <w:r w:rsidRPr="002215B6">
        <w:rPr>
          <w:rFonts w:ascii="宋体" w:eastAsia="宋体" w:hAnsi="宋体"/>
          <w:sz w:val="28"/>
          <w:szCs w:val="28"/>
        </w:rPr>
        <w:t>坚持以习近平新时代中国特色社会主义思想为指导，全面贯彻党的十九大和十九届历次全会精神，围绕国家战略任务、重点工程、民生工程中对质量技术创新的迫切需求，强化质量基础和产业应用融合，鼓励和引导社会各方技术资源和力量，面向产业基础和产业链质量，布局一批重点领域、跨行业跨领域的公益性国家级质量标准实验室，加强开放共享、产业引领，提升产业基础能力，服务产业质量升级，促进产业高质量发展。</w:t>
      </w:r>
    </w:p>
    <w:p w:rsidR="002215B6" w:rsidRPr="002215B6" w:rsidRDefault="002215B6" w:rsidP="002215B6">
      <w:pPr>
        <w:ind w:firstLineChars="200" w:firstLine="560"/>
        <w:rPr>
          <w:rFonts w:ascii="宋体" w:eastAsia="宋体" w:hAnsi="宋体"/>
          <w:sz w:val="28"/>
          <w:szCs w:val="28"/>
        </w:rPr>
      </w:pPr>
    </w:p>
    <w:p w:rsidR="002215B6" w:rsidRPr="002215B6" w:rsidRDefault="002215B6" w:rsidP="002215B6">
      <w:pPr>
        <w:ind w:firstLineChars="200" w:firstLine="560"/>
        <w:rPr>
          <w:rFonts w:ascii="宋体" w:eastAsia="宋体" w:hAnsi="宋体"/>
          <w:sz w:val="28"/>
          <w:szCs w:val="28"/>
        </w:rPr>
      </w:pPr>
      <w:r w:rsidRPr="002215B6">
        <w:rPr>
          <w:rFonts w:ascii="宋体" w:eastAsia="宋体" w:hAnsi="宋体"/>
          <w:sz w:val="28"/>
          <w:szCs w:val="28"/>
        </w:rPr>
        <w:lastRenderedPageBreak/>
        <w:t>到2025年，力争在高端制造、新材料、信息技术、生物医药等重点领域建设若干国家级质量标准实验室。掌握质量技术的最新发展方向，突破一批检验检测新技术和共性关键技术，研制一批智能化高端检测设备，形成一批重点产业标准及认证方法，与国际先进水平的差距明显缩小。到2035年，基本建成同现代产业体系发展与安全保障相适应的国家级质量标准实验室体系，形成重点突出、布局合理、规模适度、技术先进、运行高效的良性发展局面。</w:t>
      </w:r>
    </w:p>
    <w:p w:rsidR="002215B6" w:rsidRPr="002215B6" w:rsidRDefault="002215B6" w:rsidP="002215B6">
      <w:pPr>
        <w:ind w:firstLineChars="200" w:firstLine="560"/>
        <w:rPr>
          <w:rFonts w:ascii="宋体" w:eastAsia="宋体" w:hAnsi="宋体"/>
          <w:sz w:val="28"/>
          <w:szCs w:val="28"/>
        </w:rPr>
      </w:pPr>
    </w:p>
    <w:p w:rsidR="002215B6" w:rsidRPr="00D0485A" w:rsidRDefault="002215B6" w:rsidP="002215B6">
      <w:pPr>
        <w:ind w:firstLineChars="200" w:firstLine="571"/>
        <w:rPr>
          <w:rFonts w:ascii="宋体" w:eastAsia="宋体" w:hAnsi="宋体"/>
          <w:b/>
          <w:bCs/>
          <w:sz w:val="28"/>
          <w:szCs w:val="28"/>
        </w:rPr>
      </w:pPr>
      <w:r w:rsidRPr="00D0485A">
        <w:rPr>
          <w:rFonts w:ascii="宋体" w:eastAsia="宋体" w:hAnsi="宋体"/>
          <w:b/>
          <w:bCs/>
          <w:sz w:val="28"/>
          <w:szCs w:val="28"/>
        </w:rPr>
        <w:t>二、 主要任务</w:t>
      </w:r>
    </w:p>
    <w:p w:rsidR="002215B6" w:rsidRPr="002215B6" w:rsidRDefault="002215B6" w:rsidP="00D0485A">
      <w:pPr>
        <w:ind w:firstLineChars="200" w:firstLine="560"/>
        <w:rPr>
          <w:rFonts w:ascii="宋体" w:eastAsia="宋体" w:hAnsi="宋体" w:hint="eastAsia"/>
          <w:sz w:val="28"/>
          <w:szCs w:val="28"/>
        </w:rPr>
      </w:pPr>
      <w:r w:rsidRPr="002215B6">
        <w:rPr>
          <w:rFonts w:ascii="宋体" w:eastAsia="宋体" w:hAnsi="宋体"/>
          <w:sz w:val="28"/>
          <w:szCs w:val="28"/>
        </w:rPr>
        <w:t>（一）科学规划布局。面向国家重大战略任务、重点工程、民生工程，围绕产业基础高级化和产业链现代化，科学规划，系统安排，分步实施，形成国家级质量标准实验室的合理布局。坚持重点支持、动态调整，集中优势资源和力量，重点支持具有基础研究能力、技术创新能力、高效管理能力的实验室。</w:t>
      </w:r>
    </w:p>
    <w:p w:rsidR="002215B6" w:rsidRPr="002215B6" w:rsidRDefault="002215B6" w:rsidP="00D0485A">
      <w:pPr>
        <w:ind w:firstLineChars="200" w:firstLine="560"/>
        <w:rPr>
          <w:rFonts w:ascii="宋体" w:eastAsia="宋体" w:hAnsi="宋体" w:hint="eastAsia"/>
          <w:sz w:val="28"/>
          <w:szCs w:val="28"/>
        </w:rPr>
      </w:pPr>
      <w:r w:rsidRPr="002215B6">
        <w:rPr>
          <w:rFonts w:ascii="宋体" w:eastAsia="宋体" w:hAnsi="宋体"/>
          <w:sz w:val="28"/>
          <w:szCs w:val="28"/>
        </w:rPr>
        <w:t>（二）把准功能定位。国家级质量标准实验室以产业高质量发展需要为出发点，围绕质量、安全、健康、环保等领域，开展质量政策、质量科学、共性质量工程技术、标准（标准样品）实验验证、计量检测技术、方法和测试装备研究、产品安全评估和监管技术等研究，聚集和培养优秀科技人才，开展高层次学术交流，发挥质量标准支撑引领作用。</w:t>
      </w:r>
    </w:p>
    <w:p w:rsidR="002215B6" w:rsidRPr="002215B6" w:rsidRDefault="002215B6" w:rsidP="00D0485A">
      <w:pPr>
        <w:ind w:firstLineChars="200" w:firstLine="560"/>
        <w:rPr>
          <w:rFonts w:ascii="宋体" w:eastAsia="宋体" w:hAnsi="宋体" w:hint="eastAsia"/>
          <w:sz w:val="28"/>
          <w:szCs w:val="28"/>
        </w:rPr>
      </w:pPr>
      <w:r w:rsidRPr="002215B6">
        <w:rPr>
          <w:rFonts w:ascii="宋体" w:eastAsia="宋体" w:hAnsi="宋体"/>
          <w:sz w:val="28"/>
          <w:szCs w:val="28"/>
        </w:rPr>
        <w:t>（三）建立“进退”机制。国家级质量标准实验室主要依托具有较强研究开发和技术辐射能力的大企业、科研机构或高等院校，采取</w:t>
      </w:r>
      <w:r w:rsidRPr="002215B6">
        <w:rPr>
          <w:rFonts w:ascii="宋体" w:eastAsia="宋体" w:hAnsi="宋体"/>
          <w:sz w:val="28"/>
          <w:szCs w:val="28"/>
        </w:rPr>
        <w:lastRenderedPageBreak/>
        <w:t>产学研用合作模式，通过自上而下定向设立与主管部门择优推荐相结合的方式推进建设。同时市场监管总局会同工业和信息化部加强对国家级质量标准实验室的监督管理，开展定期检查、随机抽查或阶段性评价，建立国家级质量标准实验室“进退”机制，实现动态管理。</w:t>
      </w:r>
    </w:p>
    <w:p w:rsidR="002215B6" w:rsidRPr="00D0485A" w:rsidRDefault="002215B6" w:rsidP="00D0485A">
      <w:pPr>
        <w:ind w:firstLineChars="200" w:firstLine="560"/>
        <w:rPr>
          <w:rFonts w:ascii="宋体" w:eastAsia="宋体" w:hAnsi="宋体" w:hint="eastAsia"/>
          <w:sz w:val="28"/>
          <w:szCs w:val="28"/>
        </w:rPr>
      </w:pPr>
      <w:r w:rsidRPr="00D0485A">
        <w:rPr>
          <w:rFonts w:ascii="宋体" w:eastAsia="宋体" w:hAnsi="宋体"/>
          <w:sz w:val="28"/>
          <w:szCs w:val="28"/>
        </w:rPr>
        <w:t>（四）聚焦研究重点。</w:t>
      </w:r>
    </w:p>
    <w:p w:rsidR="002215B6" w:rsidRPr="002215B6" w:rsidRDefault="002215B6" w:rsidP="00D0485A">
      <w:pPr>
        <w:ind w:firstLineChars="200" w:firstLine="560"/>
        <w:rPr>
          <w:rFonts w:ascii="宋体" w:eastAsia="宋体" w:hAnsi="宋体" w:hint="eastAsia"/>
          <w:sz w:val="28"/>
          <w:szCs w:val="28"/>
        </w:rPr>
      </w:pPr>
      <w:r w:rsidRPr="002215B6">
        <w:rPr>
          <w:rFonts w:ascii="宋体" w:eastAsia="宋体" w:hAnsi="宋体"/>
          <w:sz w:val="28"/>
          <w:szCs w:val="28"/>
        </w:rPr>
        <w:t>1. 质量政策体系研究。开展涵盖工业发展、出口贸易、环境控制、食品安全、动物和植物健康安全、科学和技术发展等多方面的质量政策研究；开展质量治理影响评估，实施质量基础效能评价分析；适应新技术、新产业融合发展趋势，开展法规、标准、制度等政策的协同研究，推动形成良好的质量生态系统。</w:t>
      </w:r>
    </w:p>
    <w:p w:rsidR="002215B6" w:rsidRPr="002215B6" w:rsidRDefault="002215B6" w:rsidP="00D0485A">
      <w:pPr>
        <w:ind w:firstLineChars="200" w:firstLine="560"/>
        <w:rPr>
          <w:rFonts w:ascii="宋体" w:eastAsia="宋体" w:hAnsi="宋体" w:hint="eastAsia"/>
          <w:sz w:val="28"/>
          <w:szCs w:val="28"/>
        </w:rPr>
      </w:pPr>
      <w:r w:rsidRPr="002215B6">
        <w:rPr>
          <w:rFonts w:ascii="宋体" w:eastAsia="宋体" w:hAnsi="宋体"/>
          <w:sz w:val="28"/>
          <w:szCs w:val="28"/>
        </w:rPr>
        <w:t>2. 质量基础研究。基于高端化、智能化、绿色化等产业发展新趋势，开展质量基础理论、技术、方法研究。围绕质量管理数字化、零缺陷质量管理、质量可靠性工程、供应链质量管理、数字模型质量管理等领域，开展质量技术预见。开展面向研发设计、成果转化、生产制造的质量基础和标准规范研究。</w:t>
      </w:r>
    </w:p>
    <w:p w:rsidR="002215B6" w:rsidRPr="002215B6" w:rsidRDefault="002215B6" w:rsidP="00D0485A">
      <w:pPr>
        <w:ind w:firstLineChars="200" w:firstLine="560"/>
        <w:rPr>
          <w:rFonts w:ascii="宋体" w:eastAsia="宋体" w:hAnsi="宋体" w:hint="eastAsia"/>
          <w:sz w:val="28"/>
          <w:szCs w:val="28"/>
        </w:rPr>
      </w:pPr>
      <w:r w:rsidRPr="002215B6">
        <w:rPr>
          <w:rFonts w:ascii="宋体" w:eastAsia="宋体" w:hAnsi="宋体"/>
          <w:sz w:val="28"/>
          <w:szCs w:val="28"/>
        </w:rPr>
        <w:t>3. 质量共性技术研究。在高端制造、新材料、信息技术、能源电子、生物医药等领域，开展质量共性技术研究，解决技术、质量、标准协同的关键问题。建立标准实验验证平台，研究关键共性验证技术，提高标准在重点领域以及跨行业跨领域的应用效能。加强智能质量监控、智能测量、自主决策、数字线程等关键技术研究与应用。</w:t>
      </w:r>
    </w:p>
    <w:p w:rsidR="002215B6" w:rsidRPr="002215B6" w:rsidRDefault="002215B6" w:rsidP="00D0485A">
      <w:pPr>
        <w:ind w:firstLineChars="200" w:firstLine="560"/>
        <w:rPr>
          <w:rFonts w:ascii="宋体" w:eastAsia="宋体" w:hAnsi="宋体" w:hint="eastAsia"/>
          <w:sz w:val="28"/>
          <w:szCs w:val="28"/>
        </w:rPr>
      </w:pPr>
      <w:r w:rsidRPr="002215B6">
        <w:rPr>
          <w:rFonts w:ascii="宋体" w:eastAsia="宋体" w:hAnsi="宋体"/>
          <w:sz w:val="28"/>
          <w:szCs w:val="28"/>
        </w:rPr>
        <w:t>4. 质量协同服务推进。探索多方协作、精准服务的质量技术服务新模式，为产业集聚区和区域经济发展提供全方位、全过程质量技</w:t>
      </w:r>
      <w:r w:rsidRPr="002215B6">
        <w:rPr>
          <w:rFonts w:ascii="宋体" w:eastAsia="宋体" w:hAnsi="宋体"/>
          <w:sz w:val="28"/>
          <w:szCs w:val="28"/>
        </w:rPr>
        <w:lastRenderedPageBreak/>
        <w:t>术支撑。探索“互联网+质量服务”模式，推进质量资源、信息资源、人才资源、设备设施向社会开放共享。</w:t>
      </w:r>
    </w:p>
    <w:p w:rsidR="002215B6" w:rsidRPr="002215B6" w:rsidRDefault="002215B6" w:rsidP="00D0485A">
      <w:pPr>
        <w:ind w:firstLineChars="200" w:firstLine="560"/>
        <w:rPr>
          <w:rFonts w:ascii="宋体" w:eastAsia="宋体" w:hAnsi="宋体" w:hint="eastAsia"/>
          <w:sz w:val="28"/>
          <w:szCs w:val="28"/>
        </w:rPr>
      </w:pPr>
      <w:r w:rsidRPr="002215B6">
        <w:rPr>
          <w:rFonts w:ascii="宋体" w:eastAsia="宋体" w:hAnsi="宋体"/>
          <w:sz w:val="28"/>
          <w:szCs w:val="28"/>
        </w:rPr>
        <w:t>5. 传统质量安全机理研究。针对传统产品，从人体危害、化学、物理、火灾等角度，开展质量安全风险监测评估和预警研究、开展缺陷与伤害机理研究和人体健康安全基准线研究，开展耐用消费品质量安全追溯机制研究。研发产品非标准测试方法和测试装备，测试产品在极端工况下的安全特性。建立质量安全和典型缺陷模式数据库，加强消费预警分析。</w:t>
      </w:r>
    </w:p>
    <w:p w:rsidR="002215B6" w:rsidRPr="002215B6" w:rsidRDefault="002215B6" w:rsidP="00D0485A">
      <w:pPr>
        <w:ind w:firstLineChars="200" w:firstLine="560"/>
        <w:rPr>
          <w:rFonts w:ascii="宋体" w:eastAsia="宋体" w:hAnsi="宋体" w:hint="eastAsia"/>
          <w:sz w:val="28"/>
          <w:szCs w:val="28"/>
        </w:rPr>
      </w:pPr>
      <w:r w:rsidRPr="002215B6">
        <w:rPr>
          <w:rFonts w:ascii="宋体" w:eastAsia="宋体" w:hAnsi="宋体"/>
          <w:sz w:val="28"/>
          <w:szCs w:val="28"/>
        </w:rPr>
        <w:t>6. 新型产品安全问题研究。针对新技术、新工艺、新材料、新产品，跟踪国际产品安全发展趋势，加强产品安全关键因素研究，加强质量追溯和健康调查分析，开展新产品质量安全风险监测评估技术研究，评估产品安全风险。培育自主可控的新型产品安全关键技术创新与安全评价体系。</w:t>
      </w:r>
    </w:p>
    <w:p w:rsidR="002215B6" w:rsidRPr="002215B6" w:rsidRDefault="002215B6" w:rsidP="002215B6">
      <w:pPr>
        <w:ind w:firstLineChars="200" w:firstLine="560"/>
        <w:rPr>
          <w:rFonts w:ascii="宋体" w:eastAsia="宋体" w:hAnsi="宋体"/>
          <w:sz w:val="28"/>
          <w:szCs w:val="28"/>
        </w:rPr>
      </w:pPr>
      <w:r w:rsidRPr="002215B6">
        <w:rPr>
          <w:rFonts w:ascii="宋体" w:eastAsia="宋体" w:hAnsi="宋体"/>
          <w:sz w:val="28"/>
          <w:szCs w:val="28"/>
        </w:rPr>
        <w:t>（五）强化资源整合。充分利用现有的实验室资源，创新实验室建设机制，以前瞻性、基础性、综合性研究机构为重点，提升质量技术协同能力，为产业集聚区和地方经济发展提供质量技术协同服务，不断促进产业发展，发挥示范带动效应。突出政府在政策、资金等方面的引导作用，充分调动产学研各方面力量，形成多元投入、广泛参与的国家级质量标准实验室建设新格局。实施实验室全过程预算绩效管理，提高资金使用效益。</w:t>
      </w:r>
    </w:p>
    <w:p w:rsidR="002215B6" w:rsidRPr="002215B6" w:rsidRDefault="002215B6" w:rsidP="002215B6">
      <w:pPr>
        <w:ind w:firstLineChars="200" w:firstLine="560"/>
        <w:rPr>
          <w:rFonts w:ascii="宋体" w:eastAsia="宋体" w:hAnsi="宋体"/>
          <w:sz w:val="28"/>
          <w:szCs w:val="28"/>
        </w:rPr>
      </w:pPr>
    </w:p>
    <w:p w:rsidR="00D0485A" w:rsidRDefault="00D0485A" w:rsidP="002215B6">
      <w:pPr>
        <w:ind w:firstLineChars="200" w:firstLine="560"/>
        <w:rPr>
          <w:rFonts w:ascii="宋体" w:eastAsia="宋体" w:hAnsi="宋体"/>
          <w:sz w:val="28"/>
          <w:szCs w:val="28"/>
        </w:rPr>
      </w:pPr>
    </w:p>
    <w:p w:rsidR="002215B6" w:rsidRPr="00D0485A" w:rsidRDefault="002215B6" w:rsidP="00D0485A">
      <w:pPr>
        <w:ind w:firstLineChars="200" w:firstLine="571"/>
        <w:rPr>
          <w:rFonts w:ascii="宋体" w:eastAsia="宋体" w:hAnsi="宋体" w:hint="eastAsia"/>
          <w:b/>
          <w:bCs/>
          <w:sz w:val="28"/>
          <w:szCs w:val="28"/>
        </w:rPr>
      </w:pPr>
      <w:r w:rsidRPr="00D0485A">
        <w:rPr>
          <w:rFonts w:ascii="宋体" w:eastAsia="宋体" w:hAnsi="宋体"/>
          <w:b/>
          <w:bCs/>
          <w:sz w:val="28"/>
          <w:szCs w:val="28"/>
        </w:rPr>
        <w:lastRenderedPageBreak/>
        <w:t>三、保障措施</w:t>
      </w:r>
    </w:p>
    <w:p w:rsidR="002215B6" w:rsidRPr="002215B6" w:rsidRDefault="002215B6" w:rsidP="00D0485A">
      <w:pPr>
        <w:ind w:firstLineChars="200" w:firstLine="560"/>
        <w:rPr>
          <w:rFonts w:ascii="宋体" w:eastAsia="宋体" w:hAnsi="宋体" w:hint="eastAsia"/>
          <w:sz w:val="28"/>
          <w:szCs w:val="28"/>
        </w:rPr>
      </w:pPr>
      <w:r w:rsidRPr="002215B6">
        <w:rPr>
          <w:rFonts w:ascii="宋体" w:eastAsia="宋体" w:hAnsi="宋体"/>
          <w:sz w:val="28"/>
          <w:szCs w:val="28"/>
        </w:rPr>
        <w:t>（一）加强组织领导。市场监管总局会同工业和信息化部共同推进国家级质量标准实验室建设，成立国家级质量标准实验室评审委员会，制定并发布有关政策办法、建设领域等指导性文件，组织开展国家级质量标准实验室的评审和管理。</w:t>
      </w:r>
    </w:p>
    <w:p w:rsidR="002215B6" w:rsidRPr="002215B6" w:rsidRDefault="002215B6" w:rsidP="00D0485A">
      <w:pPr>
        <w:ind w:firstLineChars="200" w:firstLine="560"/>
        <w:rPr>
          <w:rFonts w:ascii="宋体" w:eastAsia="宋体" w:hAnsi="宋体" w:hint="eastAsia"/>
          <w:sz w:val="28"/>
          <w:szCs w:val="28"/>
        </w:rPr>
      </w:pPr>
      <w:r w:rsidRPr="002215B6">
        <w:rPr>
          <w:rFonts w:ascii="宋体" w:eastAsia="宋体" w:hAnsi="宋体"/>
          <w:sz w:val="28"/>
          <w:szCs w:val="28"/>
        </w:rPr>
        <w:t>（二）强化政策激励。国家级质量标准实验室的运行和科研经费，主要由依托单位、有关合作单位自筹解决。市场监管总局会同工业和信息化部根据有关规划、政策，对符合条件的国家级质量标准实验室安排一定的投资补助，支持符合条件的国家级质量标准实验室申报相应国家科技创新基地。鼓励地方政府出台支持国家级质量标准实验室运行的相关政策。</w:t>
      </w:r>
    </w:p>
    <w:p w:rsidR="002215B6" w:rsidRPr="002215B6" w:rsidRDefault="002215B6" w:rsidP="002215B6">
      <w:pPr>
        <w:ind w:firstLineChars="200" w:firstLine="560"/>
        <w:rPr>
          <w:rFonts w:ascii="宋体" w:eastAsia="宋体" w:hAnsi="宋体"/>
          <w:sz w:val="28"/>
          <w:szCs w:val="28"/>
        </w:rPr>
      </w:pPr>
      <w:r w:rsidRPr="002215B6">
        <w:rPr>
          <w:rFonts w:ascii="宋体" w:eastAsia="宋体" w:hAnsi="宋体"/>
          <w:sz w:val="28"/>
          <w:szCs w:val="28"/>
        </w:rPr>
        <w:t>（三）加强考核验收。国家级质量标准实验室评审委员会办公室对国家级质量标准实验室运行情况进行综合评估，检查整体运行状况和建设目标、考核指标和任务的完成情况，促进其加强能力建设。对不符合建设与运行要求的，给予通报并提出整改要求，不能按时完成整改的，则取消其资格。</w:t>
      </w:r>
    </w:p>
    <w:p w:rsidR="002215B6" w:rsidRPr="002215B6" w:rsidRDefault="002215B6" w:rsidP="002215B6">
      <w:pPr>
        <w:rPr>
          <w:rFonts w:ascii="宋体" w:eastAsia="宋体" w:hAnsi="宋体"/>
          <w:sz w:val="28"/>
          <w:szCs w:val="28"/>
        </w:rPr>
      </w:pPr>
    </w:p>
    <w:p w:rsidR="002215B6" w:rsidRPr="002215B6" w:rsidRDefault="002215B6" w:rsidP="00D0485A">
      <w:pPr>
        <w:jc w:val="right"/>
        <w:rPr>
          <w:rFonts w:ascii="宋体" w:eastAsia="宋体" w:hAnsi="宋体"/>
          <w:sz w:val="28"/>
          <w:szCs w:val="28"/>
        </w:rPr>
      </w:pPr>
      <w:r w:rsidRPr="002215B6">
        <w:rPr>
          <w:rFonts w:ascii="宋体" w:eastAsia="宋体" w:hAnsi="宋体"/>
          <w:sz w:val="28"/>
          <w:szCs w:val="28"/>
        </w:rPr>
        <w:t>市场监管总局</w:t>
      </w:r>
    </w:p>
    <w:p w:rsidR="002215B6" w:rsidRPr="002215B6" w:rsidRDefault="002215B6" w:rsidP="00D0485A">
      <w:pPr>
        <w:jc w:val="right"/>
        <w:rPr>
          <w:rFonts w:ascii="宋体" w:eastAsia="宋体" w:hAnsi="宋体"/>
          <w:sz w:val="28"/>
          <w:szCs w:val="28"/>
        </w:rPr>
      </w:pPr>
      <w:r w:rsidRPr="002215B6">
        <w:rPr>
          <w:rFonts w:ascii="宋体" w:eastAsia="宋体" w:hAnsi="宋体"/>
          <w:sz w:val="28"/>
          <w:szCs w:val="28"/>
        </w:rPr>
        <w:t>工业和信息化部</w:t>
      </w:r>
    </w:p>
    <w:p w:rsidR="002215B6" w:rsidRPr="002215B6" w:rsidRDefault="002215B6" w:rsidP="002215B6">
      <w:pPr>
        <w:rPr>
          <w:rFonts w:ascii="宋体" w:eastAsia="宋体" w:hAnsi="宋体"/>
          <w:sz w:val="28"/>
          <w:szCs w:val="28"/>
        </w:rPr>
      </w:pPr>
    </w:p>
    <w:p w:rsidR="002215B6" w:rsidRPr="002215B6" w:rsidRDefault="002215B6" w:rsidP="002215B6">
      <w:pPr>
        <w:rPr>
          <w:rFonts w:ascii="宋体" w:eastAsia="宋体" w:hAnsi="宋体" w:hint="eastAsia"/>
          <w:sz w:val="28"/>
          <w:szCs w:val="28"/>
        </w:rPr>
      </w:pPr>
      <w:r w:rsidRPr="002215B6">
        <w:rPr>
          <w:rFonts w:ascii="宋体" w:eastAsia="宋体" w:hAnsi="宋体"/>
          <w:sz w:val="28"/>
          <w:szCs w:val="28"/>
        </w:rPr>
        <w:t xml:space="preserve">                                         2022 年 2 月 17 日</w:t>
      </w:r>
    </w:p>
    <w:sectPr w:rsidR="002215B6" w:rsidRPr="002215B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5B6"/>
    <w:rsid w:val="0000273A"/>
    <w:rsid w:val="00010E8C"/>
    <w:rsid w:val="00013AF7"/>
    <w:rsid w:val="00030AA7"/>
    <w:rsid w:val="00030C23"/>
    <w:rsid w:val="0003648D"/>
    <w:rsid w:val="00054D12"/>
    <w:rsid w:val="00057020"/>
    <w:rsid w:val="0005706C"/>
    <w:rsid w:val="00066939"/>
    <w:rsid w:val="00067B3E"/>
    <w:rsid w:val="00082580"/>
    <w:rsid w:val="000845B1"/>
    <w:rsid w:val="000856B3"/>
    <w:rsid w:val="00094602"/>
    <w:rsid w:val="000948A1"/>
    <w:rsid w:val="00094CDB"/>
    <w:rsid w:val="000B12E8"/>
    <w:rsid w:val="000C3805"/>
    <w:rsid w:val="000C4BC3"/>
    <w:rsid w:val="000C5DA5"/>
    <w:rsid w:val="000F5144"/>
    <w:rsid w:val="00102538"/>
    <w:rsid w:val="0011469A"/>
    <w:rsid w:val="00156E01"/>
    <w:rsid w:val="0017141F"/>
    <w:rsid w:val="00186FAA"/>
    <w:rsid w:val="00197793"/>
    <w:rsid w:val="001A2E9F"/>
    <w:rsid w:val="001B137C"/>
    <w:rsid w:val="001B6CE5"/>
    <w:rsid w:val="001D2887"/>
    <w:rsid w:val="0020253C"/>
    <w:rsid w:val="00212698"/>
    <w:rsid w:val="00212909"/>
    <w:rsid w:val="002215B6"/>
    <w:rsid w:val="00221C56"/>
    <w:rsid w:val="00234150"/>
    <w:rsid w:val="002357B1"/>
    <w:rsid w:val="00236078"/>
    <w:rsid w:val="00244BC0"/>
    <w:rsid w:val="002600C6"/>
    <w:rsid w:val="00277D24"/>
    <w:rsid w:val="0029722F"/>
    <w:rsid w:val="002B7B82"/>
    <w:rsid w:val="002C17D5"/>
    <w:rsid w:val="002D397D"/>
    <w:rsid w:val="002F5ECA"/>
    <w:rsid w:val="00321C36"/>
    <w:rsid w:val="00345510"/>
    <w:rsid w:val="00351297"/>
    <w:rsid w:val="0038672A"/>
    <w:rsid w:val="003C6744"/>
    <w:rsid w:val="003D0EDC"/>
    <w:rsid w:val="003D1418"/>
    <w:rsid w:val="003D486C"/>
    <w:rsid w:val="003E16EA"/>
    <w:rsid w:val="003E593B"/>
    <w:rsid w:val="00402966"/>
    <w:rsid w:val="0040314C"/>
    <w:rsid w:val="0040625C"/>
    <w:rsid w:val="004114DD"/>
    <w:rsid w:val="0043000F"/>
    <w:rsid w:val="00466BF5"/>
    <w:rsid w:val="004717E2"/>
    <w:rsid w:val="00472EE4"/>
    <w:rsid w:val="00484C5B"/>
    <w:rsid w:val="00487188"/>
    <w:rsid w:val="004A31CC"/>
    <w:rsid w:val="004B1D57"/>
    <w:rsid w:val="004C4462"/>
    <w:rsid w:val="004D0496"/>
    <w:rsid w:val="0050736F"/>
    <w:rsid w:val="0051136F"/>
    <w:rsid w:val="0052751B"/>
    <w:rsid w:val="00540746"/>
    <w:rsid w:val="00555A8E"/>
    <w:rsid w:val="00555EDA"/>
    <w:rsid w:val="00561F7A"/>
    <w:rsid w:val="0059068E"/>
    <w:rsid w:val="005A412A"/>
    <w:rsid w:val="005B6BA1"/>
    <w:rsid w:val="005F5055"/>
    <w:rsid w:val="005F57BF"/>
    <w:rsid w:val="00603699"/>
    <w:rsid w:val="00614F7E"/>
    <w:rsid w:val="006220D0"/>
    <w:rsid w:val="006325A0"/>
    <w:rsid w:val="006459D6"/>
    <w:rsid w:val="0066241F"/>
    <w:rsid w:val="006742D9"/>
    <w:rsid w:val="00690024"/>
    <w:rsid w:val="006A32F6"/>
    <w:rsid w:val="006D1F71"/>
    <w:rsid w:val="006E0C3E"/>
    <w:rsid w:val="006E1C54"/>
    <w:rsid w:val="006F1A57"/>
    <w:rsid w:val="00701A77"/>
    <w:rsid w:val="0074394E"/>
    <w:rsid w:val="0076254B"/>
    <w:rsid w:val="00762BCD"/>
    <w:rsid w:val="0078061F"/>
    <w:rsid w:val="0078599E"/>
    <w:rsid w:val="00785C8C"/>
    <w:rsid w:val="007929B1"/>
    <w:rsid w:val="007B0200"/>
    <w:rsid w:val="007B0676"/>
    <w:rsid w:val="00811DD3"/>
    <w:rsid w:val="00873AFF"/>
    <w:rsid w:val="00895E45"/>
    <w:rsid w:val="008A7652"/>
    <w:rsid w:val="008B63B0"/>
    <w:rsid w:val="008B6CAA"/>
    <w:rsid w:val="008C4D86"/>
    <w:rsid w:val="008E04BF"/>
    <w:rsid w:val="008F0A9A"/>
    <w:rsid w:val="008F2ACB"/>
    <w:rsid w:val="008F442F"/>
    <w:rsid w:val="009101A4"/>
    <w:rsid w:val="00916CE8"/>
    <w:rsid w:val="00932294"/>
    <w:rsid w:val="00943B52"/>
    <w:rsid w:val="0094409F"/>
    <w:rsid w:val="00953781"/>
    <w:rsid w:val="00990D32"/>
    <w:rsid w:val="0099244C"/>
    <w:rsid w:val="009A62A0"/>
    <w:rsid w:val="009A6626"/>
    <w:rsid w:val="009A7698"/>
    <w:rsid w:val="009A7D98"/>
    <w:rsid w:val="009D3C80"/>
    <w:rsid w:val="009D663D"/>
    <w:rsid w:val="009E6538"/>
    <w:rsid w:val="009F7D3D"/>
    <w:rsid w:val="00A279CD"/>
    <w:rsid w:val="00A40708"/>
    <w:rsid w:val="00A525BA"/>
    <w:rsid w:val="00A5686D"/>
    <w:rsid w:val="00A70E88"/>
    <w:rsid w:val="00A81B55"/>
    <w:rsid w:val="00AA412F"/>
    <w:rsid w:val="00AD6643"/>
    <w:rsid w:val="00AF0BED"/>
    <w:rsid w:val="00AF1830"/>
    <w:rsid w:val="00AF244C"/>
    <w:rsid w:val="00B33E4D"/>
    <w:rsid w:val="00B344DE"/>
    <w:rsid w:val="00B4462F"/>
    <w:rsid w:val="00B51887"/>
    <w:rsid w:val="00B56D38"/>
    <w:rsid w:val="00B5767B"/>
    <w:rsid w:val="00B61214"/>
    <w:rsid w:val="00B756AD"/>
    <w:rsid w:val="00B80896"/>
    <w:rsid w:val="00BA0DAF"/>
    <w:rsid w:val="00BA6FBF"/>
    <w:rsid w:val="00BE7489"/>
    <w:rsid w:val="00C1394C"/>
    <w:rsid w:val="00C20321"/>
    <w:rsid w:val="00C2311C"/>
    <w:rsid w:val="00C32D2B"/>
    <w:rsid w:val="00C60370"/>
    <w:rsid w:val="00C758E4"/>
    <w:rsid w:val="00C8682A"/>
    <w:rsid w:val="00C9073D"/>
    <w:rsid w:val="00C93C65"/>
    <w:rsid w:val="00CA2957"/>
    <w:rsid w:val="00CA56F6"/>
    <w:rsid w:val="00CB5A55"/>
    <w:rsid w:val="00CE0FDF"/>
    <w:rsid w:val="00CE23A9"/>
    <w:rsid w:val="00CF0EDC"/>
    <w:rsid w:val="00D0485A"/>
    <w:rsid w:val="00D11039"/>
    <w:rsid w:val="00D177B1"/>
    <w:rsid w:val="00D20A61"/>
    <w:rsid w:val="00D37D09"/>
    <w:rsid w:val="00D57DEE"/>
    <w:rsid w:val="00DE34ED"/>
    <w:rsid w:val="00E213B1"/>
    <w:rsid w:val="00E276A7"/>
    <w:rsid w:val="00E37345"/>
    <w:rsid w:val="00E526F4"/>
    <w:rsid w:val="00E62092"/>
    <w:rsid w:val="00E66E3C"/>
    <w:rsid w:val="00E82EB0"/>
    <w:rsid w:val="00E83384"/>
    <w:rsid w:val="00E87D0C"/>
    <w:rsid w:val="00EA1425"/>
    <w:rsid w:val="00EB003E"/>
    <w:rsid w:val="00EB0B60"/>
    <w:rsid w:val="00F34546"/>
    <w:rsid w:val="00F37232"/>
    <w:rsid w:val="00F72B98"/>
    <w:rsid w:val="00F842B1"/>
    <w:rsid w:val="00F92D76"/>
    <w:rsid w:val="00F9411D"/>
    <w:rsid w:val="00FA7D96"/>
    <w:rsid w:val="00FA7FD3"/>
    <w:rsid w:val="00FD16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692C330A"/>
  <w15:chartTrackingRefBased/>
  <w15:docId w15:val="{2D9F9492-E29D-724C-B39F-0AD318D5A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2215B6"/>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2215B6"/>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2215B6"/>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2215B6"/>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2215B6"/>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2215B6"/>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2215B6"/>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2215B6"/>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2215B6"/>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2215B6"/>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2215B6"/>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2215B6"/>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2215B6"/>
    <w:rPr>
      <w:rFonts w:cstheme="majorBidi"/>
      <w:color w:val="0F4761" w:themeColor="accent1" w:themeShade="BF"/>
      <w:sz w:val="28"/>
      <w:szCs w:val="28"/>
    </w:rPr>
  </w:style>
  <w:style w:type="character" w:customStyle="1" w:styleId="50">
    <w:name w:val="标题 5 字符"/>
    <w:basedOn w:val="a0"/>
    <w:link w:val="5"/>
    <w:uiPriority w:val="9"/>
    <w:semiHidden/>
    <w:rsid w:val="002215B6"/>
    <w:rPr>
      <w:rFonts w:cstheme="majorBidi"/>
      <w:color w:val="0F4761" w:themeColor="accent1" w:themeShade="BF"/>
      <w:sz w:val="24"/>
    </w:rPr>
  </w:style>
  <w:style w:type="character" w:customStyle="1" w:styleId="60">
    <w:name w:val="标题 6 字符"/>
    <w:basedOn w:val="a0"/>
    <w:link w:val="6"/>
    <w:uiPriority w:val="9"/>
    <w:semiHidden/>
    <w:rsid w:val="002215B6"/>
    <w:rPr>
      <w:rFonts w:cstheme="majorBidi"/>
      <w:b/>
      <w:bCs/>
      <w:color w:val="0F4761" w:themeColor="accent1" w:themeShade="BF"/>
    </w:rPr>
  </w:style>
  <w:style w:type="character" w:customStyle="1" w:styleId="70">
    <w:name w:val="标题 7 字符"/>
    <w:basedOn w:val="a0"/>
    <w:link w:val="7"/>
    <w:uiPriority w:val="9"/>
    <w:semiHidden/>
    <w:rsid w:val="002215B6"/>
    <w:rPr>
      <w:rFonts w:cstheme="majorBidi"/>
      <w:b/>
      <w:bCs/>
      <w:color w:val="595959" w:themeColor="text1" w:themeTint="A6"/>
    </w:rPr>
  </w:style>
  <w:style w:type="character" w:customStyle="1" w:styleId="80">
    <w:name w:val="标题 8 字符"/>
    <w:basedOn w:val="a0"/>
    <w:link w:val="8"/>
    <w:uiPriority w:val="9"/>
    <w:semiHidden/>
    <w:rsid w:val="002215B6"/>
    <w:rPr>
      <w:rFonts w:cstheme="majorBidi"/>
      <w:color w:val="595959" w:themeColor="text1" w:themeTint="A6"/>
    </w:rPr>
  </w:style>
  <w:style w:type="character" w:customStyle="1" w:styleId="90">
    <w:name w:val="标题 9 字符"/>
    <w:basedOn w:val="a0"/>
    <w:link w:val="9"/>
    <w:uiPriority w:val="9"/>
    <w:semiHidden/>
    <w:rsid w:val="002215B6"/>
    <w:rPr>
      <w:rFonts w:eastAsiaTheme="majorEastAsia" w:cstheme="majorBidi"/>
      <w:color w:val="595959" w:themeColor="text1" w:themeTint="A6"/>
    </w:rPr>
  </w:style>
  <w:style w:type="paragraph" w:styleId="a3">
    <w:name w:val="Title"/>
    <w:basedOn w:val="a"/>
    <w:next w:val="a"/>
    <w:link w:val="a4"/>
    <w:uiPriority w:val="10"/>
    <w:qFormat/>
    <w:rsid w:val="002215B6"/>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2215B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215B6"/>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2215B6"/>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2215B6"/>
    <w:pPr>
      <w:spacing w:before="160" w:after="160"/>
      <w:jc w:val="center"/>
    </w:pPr>
    <w:rPr>
      <w:i/>
      <w:iCs/>
      <w:color w:val="404040" w:themeColor="text1" w:themeTint="BF"/>
    </w:rPr>
  </w:style>
  <w:style w:type="character" w:customStyle="1" w:styleId="a8">
    <w:name w:val="引用 字符"/>
    <w:basedOn w:val="a0"/>
    <w:link w:val="a7"/>
    <w:uiPriority w:val="29"/>
    <w:rsid w:val="002215B6"/>
    <w:rPr>
      <w:i/>
      <w:iCs/>
      <w:color w:val="404040" w:themeColor="text1" w:themeTint="BF"/>
    </w:rPr>
  </w:style>
  <w:style w:type="paragraph" w:styleId="a9">
    <w:name w:val="List Paragraph"/>
    <w:basedOn w:val="a"/>
    <w:uiPriority w:val="34"/>
    <w:qFormat/>
    <w:rsid w:val="002215B6"/>
    <w:pPr>
      <w:ind w:left="720"/>
      <w:contextualSpacing/>
    </w:pPr>
  </w:style>
  <w:style w:type="character" w:styleId="aa">
    <w:name w:val="Intense Emphasis"/>
    <w:basedOn w:val="a0"/>
    <w:uiPriority w:val="21"/>
    <w:qFormat/>
    <w:rsid w:val="002215B6"/>
    <w:rPr>
      <w:i/>
      <w:iCs/>
      <w:color w:val="0F4761" w:themeColor="accent1" w:themeShade="BF"/>
    </w:rPr>
  </w:style>
  <w:style w:type="paragraph" w:styleId="ab">
    <w:name w:val="Intense Quote"/>
    <w:basedOn w:val="a"/>
    <w:next w:val="a"/>
    <w:link w:val="ac"/>
    <w:uiPriority w:val="30"/>
    <w:qFormat/>
    <w:rsid w:val="002215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2215B6"/>
    <w:rPr>
      <w:i/>
      <w:iCs/>
      <w:color w:val="0F4761" w:themeColor="accent1" w:themeShade="BF"/>
    </w:rPr>
  </w:style>
  <w:style w:type="character" w:styleId="ad">
    <w:name w:val="Intense Reference"/>
    <w:basedOn w:val="a0"/>
    <w:uiPriority w:val="32"/>
    <w:qFormat/>
    <w:rsid w:val="002215B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7952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395</Words>
  <Characters>2254</Characters>
  <Application>Microsoft Office Word</Application>
  <DocSecurity>0</DocSecurity>
  <Lines>18</Lines>
  <Paragraphs>5</Paragraphs>
  <ScaleCrop>false</ScaleCrop>
  <Company/>
  <LinksUpToDate>false</LinksUpToDate>
  <CharactersWithSpaces>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徐文颖</dc:creator>
  <cp:keywords/>
  <dc:description/>
  <cp:lastModifiedBy>徐文颖</cp:lastModifiedBy>
  <cp:revision>3</cp:revision>
  <dcterms:created xsi:type="dcterms:W3CDTF">2024-01-17T02:38:00Z</dcterms:created>
  <dcterms:modified xsi:type="dcterms:W3CDTF">2024-01-17T02:41:00Z</dcterms:modified>
</cp:coreProperties>
</file>