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/>
    <w:p/>
    <w:p/>
    <w:p/>
    <w:p/>
    <w:p>
      <w:pPr>
        <w:spacing w:before="156" w:beforeLines="50"/>
        <w:jc w:val="center"/>
        <w:rPr>
          <w:rFonts w:asciiTheme="majorEastAsia" w:hAnsiTheme="majorEastAsia" w:eastAsiaTheme="majorEastAsia"/>
          <w:b/>
          <w:sz w:val="52"/>
          <w:szCs w:val="72"/>
        </w:rPr>
      </w:pPr>
      <w:r>
        <w:rPr>
          <w:rFonts w:hint="eastAsia" w:cs="宋体" w:asciiTheme="majorEastAsia" w:hAnsiTheme="majorEastAsia" w:eastAsiaTheme="majorEastAsia"/>
          <w:b/>
          <w:bCs/>
          <w:kern w:val="0"/>
          <w:sz w:val="52"/>
        </w:rPr>
        <w:t>四川大学华西医院临床新技术</w:t>
      </w:r>
    </w:p>
    <w:p>
      <w:pPr>
        <w:jc w:val="center"/>
        <w:rPr>
          <w:b/>
          <w:sz w:val="30"/>
        </w:rPr>
      </w:pPr>
      <w:r>
        <w:rPr>
          <w:rFonts w:hint="eastAsia" w:ascii="黑体" w:eastAsia="黑体"/>
          <w:b/>
          <w:sz w:val="72"/>
          <w:szCs w:val="72"/>
        </w:rPr>
        <w:t>申 报 书</w:t>
      </w:r>
    </w:p>
    <w:p>
      <w:pPr>
        <w:spacing w:line="360" w:lineRule="auto"/>
        <w:rPr>
          <w:b/>
          <w:sz w:val="24"/>
        </w:rPr>
      </w:pPr>
    </w:p>
    <w:p>
      <w:pPr>
        <w:spacing w:line="360" w:lineRule="auto"/>
        <w:rPr>
          <w:b/>
          <w:sz w:val="24"/>
        </w:rPr>
      </w:pPr>
    </w:p>
    <w:p>
      <w:pPr>
        <w:ind w:firstLine="600" w:firstLineChars="200"/>
        <w:rPr>
          <w:sz w:val="30"/>
          <w:u w:val="single"/>
        </w:rPr>
      </w:pPr>
      <w:r>
        <w:rPr>
          <w:rFonts w:hint="eastAsia"/>
          <w:sz w:val="30"/>
        </w:rPr>
        <w:t>名    称：</w:t>
      </w:r>
      <w:r>
        <w:rPr>
          <w:sz w:val="30"/>
        </w:rPr>
        <w:t xml:space="preserve">    </w:t>
      </w:r>
      <w:r>
        <w:rPr>
          <w:rFonts w:hint="eastAsia"/>
          <w:sz w:val="30"/>
          <w:u w:val="single"/>
        </w:rPr>
        <w:t xml:space="preserve">                                      </w:t>
      </w:r>
    </w:p>
    <w:p>
      <w:pPr>
        <w:rPr>
          <w:sz w:val="30"/>
          <w:u w:val="single"/>
        </w:rPr>
      </w:pPr>
      <w:r>
        <w:rPr>
          <w:rFonts w:hint="eastAsia"/>
          <w:sz w:val="30"/>
        </w:rPr>
        <w:t xml:space="preserve">                  </w:t>
      </w:r>
      <w:r>
        <w:rPr>
          <w:rFonts w:hint="eastAsia"/>
          <w:sz w:val="30"/>
          <w:u w:val="single"/>
        </w:rPr>
        <w:t xml:space="preserve">                                      </w:t>
      </w:r>
    </w:p>
    <w:p>
      <w:pPr>
        <w:ind w:firstLine="600" w:firstLineChars="200"/>
        <w:rPr>
          <w:sz w:val="30"/>
          <w:u w:val="single"/>
        </w:rPr>
      </w:pPr>
      <w:r>
        <w:rPr>
          <w:rFonts w:hint="eastAsia"/>
          <w:sz w:val="30"/>
        </w:rPr>
        <w:t xml:space="preserve">申 报 人：    </w:t>
      </w:r>
      <w:r>
        <w:rPr>
          <w:rFonts w:hint="eastAsia"/>
          <w:sz w:val="30"/>
          <w:u w:val="single"/>
        </w:rPr>
        <w:t xml:space="preserve">                                      </w:t>
      </w:r>
    </w:p>
    <w:p>
      <w:pPr>
        <w:ind w:firstLine="600" w:firstLineChars="200"/>
        <w:rPr>
          <w:sz w:val="30"/>
          <w:u w:val="single"/>
        </w:rPr>
      </w:pPr>
      <w:r>
        <w:rPr>
          <w:rFonts w:hint="eastAsia"/>
          <w:sz w:val="30"/>
        </w:rPr>
        <w:t xml:space="preserve">所在科室：    </w:t>
      </w:r>
      <w:r>
        <w:rPr>
          <w:rFonts w:hint="eastAsia"/>
          <w:sz w:val="30"/>
          <w:u w:val="single"/>
        </w:rPr>
        <w:t xml:space="preserve">                                      </w:t>
      </w:r>
    </w:p>
    <w:p>
      <w:pPr>
        <w:ind w:firstLine="600" w:firstLineChars="200"/>
        <w:rPr>
          <w:sz w:val="30"/>
          <w:u w:val="single"/>
        </w:rPr>
      </w:pPr>
      <w:r>
        <w:rPr>
          <w:rFonts w:hint="eastAsia"/>
          <w:sz w:val="30"/>
        </w:rPr>
        <w:t xml:space="preserve">联系电话：    </w:t>
      </w:r>
      <w:r>
        <w:rPr>
          <w:rFonts w:hint="eastAsia"/>
          <w:sz w:val="30"/>
          <w:u w:val="single"/>
        </w:rPr>
        <w:t xml:space="preserve">                                      </w:t>
      </w:r>
    </w:p>
    <w:p/>
    <w:p/>
    <w:p/>
    <w:p/>
    <w:p/>
    <w:p>
      <w:pPr>
        <w:jc w:val="center"/>
        <w:rPr>
          <w:sz w:val="28"/>
        </w:rPr>
      </w:pPr>
    </w:p>
    <w:p>
      <w:pPr>
        <w:jc w:val="center"/>
        <w:rPr>
          <w:sz w:val="28"/>
        </w:rPr>
      </w:pPr>
    </w:p>
    <w:p>
      <w:pPr>
        <w:jc w:val="center"/>
        <w:rPr>
          <w:sz w:val="28"/>
        </w:rPr>
      </w:pPr>
      <w:r>
        <w:rPr>
          <w:rFonts w:hint="eastAsia"/>
          <w:sz w:val="28"/>
        </w:rPr>
        <w:t>四川大学华西医院医务部</w:t>
      </w:r>
    </w:p>
    <w:p>
      <w:pPr>
        <w:pStyle w:val="3"/>
        <w:ind w:left="0" w:leftChars="0"/>
        <w:jc w:val="center"/>
        <w:rPr>
          <w:sz w:val="32"/>
        </w:rPr>
      </w:pPr>
      <w:r>
        <w:rPr>
          <w:rFonts w:hint="eastAsia"/>
          <w:sz w:val="28"/>
        </w:rPr>
        <w:t>_</w:t>
      </w:r>
      <w:r>
        <w:rPr>
          <w:sz w:val="28"/>
        </w:rPr>
        <w:t>___</w:t>
      </w:r>
      <w:r>
        <w:rPr>
          <w:rFonts w:hint="eastAsia"/>
          <w:sz w:val="28"/>
        </w:rPr>
        <w:t>_</w:t>
      </w:r>
      <w:r>
        <w:rPr>
          <w:sz w:val="28"/>
        </w:rPr>
        <w:t>___</w:t>
      </w:r>
      <w:r>
        <w:rPr>
          <w:rFonts w:hint="eastAsia"/>
          <w:sz w:val="28"/>
        </w:rPr>
        <w:t>年_</w:t>
      </w:r>
      <w:r>
        <w:rPr>
          <w:sz w:val="28"/>
        </w:rPr>
        <w:t>_____</w:t>
      </w:r>
      <w:r>
        <w:rPr>
          <w:rFonts w:hint="eastAsia"/>
          <w:sz w:val="28"/>
        </w:rPr>
        <w:t>月</w:t>
      </w:r>
    </w:p>
    <w:p>
      <w:pPr>
        <w:jc w:val="center"/>
        <w:rPr>
          <w:sz w:val="30"/>
        </w:rPr>
      </w:pPr>
    </w:p>
    <w:p>
      <w:pPr>
        <w:jc w:val="center"/>
        <w:rPr>
          <w:rFonts w:asciiTheme="minorEastAsia" w:hAnsiTheme="minorEastAsia" w:eastAsiaTheme="minorEastAsia"/>
          <w:b/>
          <w:sz w:val="32"/>
        </w:rPr>
      </w:pPr>
      <w:r>
        <w:rPr>
          <w:rFonts w:hint="eastAsia" w:asciiTheme="minorEastAsia" w:hAnsiTheme="minorEastAsia" w:eastAsiaTheme="minorEastAsia"/>
          <w:b/>
          <w:sz w:val="32"/>
        </w:rPr>
        <w:t>填报说明</w:t>
      </w:r>
    </w:p>
    <w:p>
      <w:pPr>
        <w:jc w:val="center"/>
        <w:rPr>
          <w:rFonts w:asciiTheme="minorEastAsia" w:hAnsiTheme="minorEastAsia" w:eastAsiaTheme="minorEastAsia"/>
          <w:b/>
          <w:sz w:val="32"/>
        </w:rPr>
      </w:pPr>
    </w:p>
    <w:p>
      <w:pPr>
        <w:spacing w:line="360" w:lineRule="auto"/>
        <w:ind w:right="-160" w:rightChars="-76" w:firstLine="48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一、请根据</w:t>
      </w:r>
      <w:r>
        <w:rPr>
          <w:rFonts w:hint="eastAsia" w:asciiTheme="minorEastAsia" w:hAnsiTheme="minorEastAsia" w:eastAsiaTheme="minorEastAsia"/>
          <w:b/>
          <w:sz w:val="32"/>
          <w:u w:val="single"/>
        </w:rPr>
        <w:t>《四川大学华西医院临床新诊疗技术管理办法（试行）》和《四川大学华西医院医疗新技术管理补充规定》</w:t>
      </w:r>
      <w:r>
        <w:rPr>
          <w:rFonts w:hint="eastAsia" w:asciiTheme="minorEastAsia" w:hAnsiTheme="minorEastAsia" w:eastAsiaTheme="minorEastAsia"/>
          <w:sz w:val="24"/>
        </w:rPr>
        <w:t>相关规定填报该申报书。</w:t>
      </w:r>
    </w:p>
    <w:p>
      <w:pPr>
        <w:spacing w:line="360" w:lineRule="auto"/>
        <w:ind w:firstLine="480"/>
        <w:rPr>
          <w:rFonts w:asciiTheme="minorEastAsia" w:hAnsiTheme="minorEastAsia" w:eastAsia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/>
          <w:sz w:val="24"/>
        </w:rPr>
        <w:t>二</w:t>
      </w:r>
      <w:r>
        <w:rPr>
          <w:rFonts w:hint="eastAsia" w:asciiTheme="minorEastAsia" w:hAnsiTheme="minorEastAsia" w:eastAsiaTheme="minorEastAsia"/>
          <w:b/>
          <w:bCs/>
          <w:sz w:val="24"/>
        </w:rPr>
        <w:t>、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在我院工作的具有中级及以上职称的临床医生、护理及医技人员，可以申请临床新技术项目。其中具备副高及以上职称，或经医院授权的医疗组长可申请新技术基金资助。</w:t>
      </w:r>
    </w:p>
    <w:p>
      <w:pPr>
        <w:spacing w:line="360" w:lineRule="auto"/>
        <w:ind w:left="57" w:right="57" w:firstLine="403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三、请在开展周期处写明项目开展周期（一般为1-3年），临床新技术申报经医院审批同意正式开展后，需要每季度登录HIS系统内住院侧边菜单内中的</w:t>
      </w:r>
      <w:r>
        <w:rPr>
          <w:rFonts w:hint="eastAsia" w:asciiTheme="minorEastAsia" w:hAnsiTheme="minorEastAsia" w:eastAsiaTheme="minorEastAsia"/>
          <w:b/>
          <w:sz w:val="32"/>
          <w:u w:val="single"/>
        </w:rPr>
        <w:t>“</w:t>
      </w:r>
      <w:r>
        <w:rPr>
          <w:rFonts w:asciiTheme="minorEastAsia" w:hAnsiTheme="minorEastAsia" w:eastAsiaTheme="minorEastAsia"/>
          <w:b/>
          <w:sz w:val="32"/>
          <w:u w:val="single"/>
        </w:rPr>
        <w:t xml:space="preserve">临床新技术追踪系统 </w:t>
      </w:r>
      <w:r>
        <w:rPr>
          <w:rFonts w:hint="eastAsia" w:asciiTheme="minorEastAsia" w:hAnsiTheme="minorEastAsia" w:eastAsiaTheme="minorEastAsia"/>
          <w:b/>
          <w:sz w:val="32"/>
          <w:u w:val="single"/>
        </w:rPr>
        <w:t>”</w:t>
      </w:r>
      <w:r>
        <w:rPr>
          <w:rFonts w:hint="eastAsia" w:asciiTheme="minorEastAsia" w:hAnsiTheme="minorEastAsia" w:eastAsiaTheme="minorEastAsia"/>
          <w:sz w:val="24"/>
        </w:rPr>
        <w:t>中填写进展报告。</w:t>
      </w:r>
    </w:p>
    <w:p>
      <w:pPr>
        <w:pStyle w:val="2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申请人所在科室应对申请人进行资格审查，对申报书内容进行审核，并保证在项目获得资助后做到以下几点：1）保证对研究计划实施所需的人力、物力和工作时间等条件给予支持；2）严格遵守管理办法；3）督促项目负责人按基金管理办法规定及时报送有关报表和材料。</w:t>
      </w:r>
    </w:p>
    <w:p>
      <w:pPr>
        <w:spacing w:line="360" w:lineRule="auto"/>
        <w:ind w:left="57" w:right="57" w:firstLine="403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五、申请人可因同类项目竞争等原因，提出不宜评议本项目的专家名单，密封于信封中，钉在申报书原件封面。医务部将对此信息保密。</w:t>
      </w:r>
    </w:p>
    <w:p>
      <w:pPr>
        <w:spacing w:line="360" w:lineRule="auto"/>
        <w:ind w:left="57" w:right="57" w:firstLine="403"/>
        <w:rPr>
          <w:rFonts w:hint="eastAsia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六、临床新技术基金的使用按照</w:t>
      </w:r>
      <w:r>
        <w:rPr>
          <w:rFonts w:hint="eastAsia" w:asciiTheme="minorEastAsia" w:hAnsiTheme="minorEastAsia" w:eastAsiaTheme="minorEastAsia"/>
          <w:b/>
          <w:sz w:val="32"/>
          <w:u w:val="single"/>
        </w:rPr>
        <w:t>《四川大学华西医院学科卓越发展135工程管理办法》</w:t>
      </w:r>
      <w:r>
        <w:rPr>
          <w:rFonts w:hint="eastAsia" w:asciiTheme="minorEastAsia" w:hAnsiTheme="minorEastAsia" w:eastAsiaTheme="minorEastAsia"/>
          <w:sz w:val="24"/>
        </w:rPr>
        <w:t>实行。</w:t>
      </w:r>
    </w:p>
    <w:p>
      <w:pPr>
        <w:spacing w:line="360" w:lineRule="auto"/>
        <w:ind w:left="57" w:right="57" w:firstLine="403"/>
        <w:rPr>
          <w:rFonts w:hint="eastAsia" w:asciiTheme="minorEastAsia" w:hAnsiTheme="minorEastAsia" w:eastAsiaTheme="minorEastAsia"/>
          <w:b/>
          <w:bCs/>
          <w:sz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lang w:eastAsia="zh-CN"/>
        </w:rPr>
        <w:t>七、</w:t>
      </w:r>
      <w:r>
        <w:rPr>
          <w:rFonts w:hint="eastAsia" w:asciiTheme="minorEastAsia" w:hAnsiTheme="minorEastAsia" w:eastAsiaTheme="minorEastAsia"/>
          <w:b/>
          <w:bCs/>
          <w:color w:val="C00000"/>
          <w:sz w:val="32"/>
          <w:szCs w:val="32"/>
          <w:lang w:eastAsia="zh-CN"/>
        </w:rPr>
        <w:t>如申报</w:t>
      </w:r>
      <w:r>
        <w:rPr>
          <w:rFonts w:hint="eastAsia" w:ascii="宋体" w:hAnsi="宋体" w:cs="宋体"/>
          <w:b/>
          <w:bCs/>
          <w:color w:val="C00000"/>
          <w:sz w:val="32"/>
          <w:szCs w:val="32"/>
          <w:lang w:eastAsia="zh-CN"/>
        </w:rPr>
        <w:t>细胞治疗，超说明书用药研究，使用未上市试剂、耗材、医疗器械、药物研究均不能申报临床新技术，请报临床研究管理部。</w:t>
      </w:r>
    </w:p>
    <w:p>
      <w:pPr>
        <w:spacing w:line="360" w:lineRule="auto"/>
        <w:ind w:left="57" w:right="57" w:firstLine="403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sz w:val="24"/>
        </w:rPr>
        <w:br w:type="page"/>
      </w:r>
      <w:r>
        <w:rPr>
          <w:rFonts w:hint="eastAsia"/>
          <w:b/>
          <w:bCs/>
          <w:sz w:val="28"/>
        </w:rPr>
        <w:t>一、基本情况：</w:t>
      </w:r>
    </w:p>
    <w:tbl>
      <w:tblPr>
        <w:tblStyle w:val="7"/>
        <w:tblW w:w="1083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2"/>
        <w:gridCol w:w="1003"/>
        <w:gridCol w:w="345"/>
        <w:gridCol w:w="845"/>
        <w:gridCol w:w="750"/>
        <w:gridCol w:w="1163"/>
        <w:gridCol w:w="187"/>
        <w:gridCol w:w="160"/>
        <w:gridCol w:w="1472"/>
        <w:gridCol w:w="358"/>
        <w:gridCol w:w="120"/>
        <w:gridCol w:w="834"/>
        <w:gridCol w:w="498"/>
        <w:gridCol w:w="1106"/>
        <w:gridCol w:w="133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662" w:type="dxa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研究项目</w:t>
            </w:r>
          </w:p>
        </w:tc>
        <w:tc>
          <w:tcPr>
            <w:tcW w:w="1348" w:type="dxa"/>
            <w:gridSpan w:val="2"/>
            <w:tcBorders>
              <w:top w:val="single" w:color="000000" w:sz="12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项目名称</w:t>
            </w:r>
          </w:p>
        </w:tc>
        <w:tc>
          <w:tcPr>
            <w:tcW w:w="8824" w:type="dxa"/>
            <w:gridSpan w:val="12"/>
            <w:tcBorders>
              <w:top w:val="single" w:color="000000" w:sz="12" w:space="0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所属学科</w:t>
            </w:r>
          </w:p>
        </w:tc>
        <w:tc>
          <w:tcPr>
            <w:tcW w:w="2945" w:type="dxa"/>
            <w:gridSpan w:val="4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90" w:type="dxa"/>
            <w:gridSpan w:val="3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技术类别及技术创新性</w:t>
            </w:r>
          </w:p>
        </w:tc>
        <w:tc>
          <w:tcPr>
            <w:tcW w:w="3889" w:type="dxa"/>
            <w:gridSpan w:val="5"/>
            <w:tcBorders>
              <w:top w:val="single" w:color="000000" w:sz="8" w:space="0"/>
              <w:left w:val="nil"/>
              <w:bottom w:val="nil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10" w:firstLineChars="100"/>
              <w:textAlignment w:val="top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□Ⅰ类临床新技术（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 w:bidi="ar"/>
              </w:rPr>
              <w:t>成熟技术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 xml:space="preserve">）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2945" w:type="dxa"/>
            <w:gridSpan w:val="4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90" w:type="dxa"/>
            <w:gridSpan w:val="3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nil"/>
              <w:left w:val="nil"/>
              <w:bottom w:val="nil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10" w:firstLineChars="100"/>
              <w:textAlignment w:val="top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□Ⅱ类临床新技术（国内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 w:bidi="ar"/>
              </w:rPr>
              <w:t>首创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2945" w:type="dxa"/>
            <w:gridSpan w:val="4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90" w:type="dxa"/>
            <w:gridSpan w:val="3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10" w:firstLineChars="100"/>
              <w:textAlignment w:val="top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□Ⅲ类临床新技术（国际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 w:bidi="ar"/>
              </w:rPr>
              <w:t>首创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起止年月</w:t>
            </w:r>
          </w:p>
        </w:tc>
        <w:tc>
          <w:tcPr>
            <w:tcW w:w="8824" w:type="dxa"/>
            <w:gridSpan w:val="12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bidi="ar"/>
              </w:rPr>
              <w:t>自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年    月 </w:t>
            </w: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lang w:bidi="ar"/>
              </w:rPr>
              <w:t xml:space="preserve"> 至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  年  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开展周期</w:t>
            </w:r>
          </w:p>
        </w:tc>
        <w:tc>
          <w:tcPr>
            <w:tcW w:w="8824" w:type="dxa"/>
            <w:gridSpan w:val="12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年（1-3年）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jc w:val="center"/>
        </w:trPr>
        <w:tc>
          <w:tcPr>
            <w:tcW w:w="662" w:type="dxa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172" w:type="dxa"/>
            <w:gridSpan w:val="14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eastAsia="zh-CN"/>
              </w:rPr>
              <w:t>是否为细胞治疗或超说明书用药研究：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 w:bidi="ar"/>
              </w:rPr>
              <w:t>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 xml:space="preserve">   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 w:bidi="ar"/>
              </w:rPr>
              <w:t>是（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 w:bidi="ar"/>
              </w:rPr>
              <w:t>细胞治疗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 w:bidi="ar"/>
              </w:rPr>
              <w:t>超说明书用药研究）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662" w:type="dxa"/>
            <w:vMerge w:val="restart"/>
            <w:tcBorders>
              <w:top w:val="nil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申请者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姓 名</w:t>
            </w:r>
          </w:p>
        </w:tc>
        <w:tc>
          <w:tcPr>
            <w:tcW w:w="159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16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性别</w:t>
            </w:r>
          </w:p>
        </w:tc>
        <w:tc>
          <w:tcPr>
            <w:tcW w:w="181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□男   □女</w:t>
            </w:r>
          </w:p>
        </w:tc>
        <w:tc>
          <w:tcPr>
            <w:tcW w:w="1312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2935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662" w:type="dxa"/>
            <w:vMerge w:val="continue"/>
            <w:tcBorders>
              <w:top w:val="nil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专业技术职称</w:t>
            </w:r>
          </w:p>
        </w:tc>
        <w:tc>
          <w:tcPr>
            <w:tcW w:w="1595" w:type="dxa"/>
            <w:gridSpan w:val="2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163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学位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40" w:firstLineChars="100"/>
              <w:textAlignment w:val="top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□  学士</w:t>
            </w:r>
          </w:p>
        </w:tc>
        <w:tc>
          <w:tcPr>
            <w:tcW w:w="1312" w:type="dxa"/>
            <w:gridSpan w:val="3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eastAsia="zh-CN" w:bidi="ar"/>
              </w:rPr>
              <w:t>亚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bidi="ar"/>
              </w:rPr>
              <w:t>专业</w:t>
            </w:r>
          </w:p>
        </w:tc>
        <w:tc>
          <w:tcPr>
            <w:tcW w:w="2935" w:type="dxa"/>
            <w:gridSpan w:val="3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662" w:type="dxa"/>
            <w:vMerge w:val="continue"/>
            <w:tcBorders>
              <w:top w:val="nil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95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6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19" w:type="dxa"/>
            <w:gridSpan w:val="3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40" w:firstLineChars="100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□  硕士</w:t>
            </w:r>
          </w:p>
        </w:tc>
        <w:tc>
          <w:tcPr>
            <w:tcW w:w="1312" w:type="dxa"/>
            <w:gridSpan w:val="3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935" w:type="dxa"/>
            <w:gridSpan w:val="3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662" w:type="dxa"/>
            <w:vMerge w:val="continue"/>
            <w:tcBorders>
              <w:top w:val="nil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48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595" w:type="dxa"/>
            <w:gridSpan w:val="2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6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ind w:firstLine="240" w:firstLineChars="100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□  博士</w:t>
            </w:r>
          </w:p>
        </w:tc>
        <w:tc>
          <w:tcPr>
            <w:tcW w:w="1312" w:type="dxa"/>
            <w:gridSpan w:val="3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935" w:type="dxa"/>
            <w:gridSpan w:val="3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项目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年龄</w:t>
            </w: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专业</w:t>
            </w: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技术职称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项目分工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参加时间</w:t>
            </w: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签名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组主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要成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员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51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95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color="000000" w:sz="8" w:space="0"/>
              <w:right w:val="single" w:color="000000" w:sz="12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研究</w:t>
            </w:r>
          </w:p>
        </w:tc>
        <w:tc>
          <w:tcPr>
            <w:tcW w:w="9169" w:type="dxa"/>
            <w:gridSpan w:val="13"/>
            <w:vMerge w:val="restart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项目</w:t>
            </w: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主要</w:t>
            </w: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内容</w:t>
            </w: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摘要</w:t>
            </w: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300字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  <w:jc w:val="center"/>
        </w:trPr>
        <w:tc>
          <w:tcPr>
            <w:tcW w:w="1665" w:type="dxa"/>
            <w:gridSpan w:val="2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169" w:type="dxa"/>
            <w:gridSpan w:val="13"/>
            <w:vMerge w:val="continue"/>
            <w:tcBorders>
              <w:top w:val="nil"/>
              <w:left w:val="nil"/>
              <w:bottom w:val="single" w:color="000000" w:sz="12" w:space="0"/>
              <w:right w:val="single" w:color="000000" w:sz="12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spacing w:line="312" w:lineRule="auto"/>
        <w:rPr>
          <w:rFonts w:eastAsia="黑体" w:cs="黑体"/>
          <w:b/>
          <w:bCs/>
          <w:sz w:val="18"/>
          <w:szCs w:val="18"/>
        </w:rPr>
      </w:pPr>
      <w:r>
        <w:rPr>
          <w:rFonts w:eastAsia="黑体" w:cs="黑体"/>
          <w:b/>
          <w:bCs/>
          <w:sz w:val="28"/>
          <w:szCs w:val="28"/>
        </w:rPr>
        <w:br w:type="page"/>
      </w:r>
      <w:r>
        <w:rPr>
          <w:rFonts w:hint="eastAsia" w:eastAsia="黑体" w:cs="黑体"/>
          <w:b/>
          <w:bCs/>
          <w:sz w:val="28"/>
          <w:szCs w:val="28"/>
        </w:rPr>
        <w:t>二、研究内容</w:t>
      </w:r>
    </w:p>
    <w:tbl>
      <w:tblPr>
        <w:tblStyle w:val="7"/>
        <w:tblW w:w="947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4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269" w:hRule="exact"/>
        </w:trPr>
        <w:tc>
          <w:tcPr>
            <w:tcW w:w="947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numPr>
                <w:ilvl w:val="0"/>
                <w:numId w:val="1"/>
              </w:numPr>
              <w:tabs>
                <w:tab w:val="left" w:pos="105"/>
                <w:tab w:val="clear" w:pos="417"/>
              </w:tabs>
              <w:spacing w:before="120"/>
              <w:ind w:left="105" w:right="57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研究目标</w:t>
            </w:r>
            <w:r>
              <w:rPr>
                <w:rFonts w:hint="eastAsia"/>
                <w:color w:val="auto"/>
                <w:sz w:val="24"/>
                <w:lang w:eastAsia="zh-CN"/>
              </w:rPr>
              <w:t>（包括拟开展病历数）</w:t>
            </w:r>
          </w:p>
          <w:p>
            <w:pPr>
              <w:numPr>
                <w:ilvl w:val="0"/>
                <w:numId w:val="1"/>
              </w:numPr>
              <w:tabs>
                <w:tab w:val="left" w:pos="105"/>
                <w:tab w:val="clear" w:pos="417"/>
              </w:tabs>
              <w:spacing w:before="120"/>
              <w:ind w:left="105" w:right="57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技术内容、路线</w:t>
            </w:r>
          </w:p>
          <w:p>
            <w:pPr>
              <w:numPr>
                <w:ilvl w:val="0"/>
                <w:numId w:val="1"/>
              </w:numPr>
              <w:tabs>
                <w:tab w:val="left" w:pos="105"/>
                <w:tab w:val="clear" w:pos="417"/>
              </w:tabs>
              <w:spacing w:before="120"/>
              <w:ind w:left="105" w:right="57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创新之处</w:t>
            </w:r>
          </w:p>
          <w:p>
            <w:pPr>
              <w:tabs>
                <w:tab w:val="left" w:pos="105"/>
              </w:tabs>
              <w:spacing w:before="120"/>
              <w:ind w:right="57"/>
              <w:rPr>
                <w:sz w:val="24"/>
              </w:rPr>
            </w:pPr>
          </w:p>
        </w:tc>
      </w:tr>
    </w:tbl>
    <w:p>
      <w:pPr>
        <w:spacing w:line="312" w:lineRule="auto"/>
        <w:ind w:left="425" w:hanging="425"/>
        <w:rPr>
          <w:rFonts w:eastAsia="楷体" w:cs="楷体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三、验收指标</w:t>
      </w:r>
    </w:p>
    <w:tbl>
      <w:tblPr>
        <w:tblStyle w:val="7"/>
        <w:tblW w:w="986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86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733" w:hRule="exact"/>
        </w:trPr>
        <w:tc>
          <w:tcPr>
            <w:tcW w:w="98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line="360" w:lineRule="auto"/>
              <w:ind w:left="341" w:right="57" w:hanging="284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验收指标</w:t>
            </w:r>
          </w:p>
          <w:p>
            <w:pPr>
              <w:spacing w:line="360" w:lineRule="auto"/>
              <w:ind w:left="341" w:right="57" w:hanging="284"/>
              <w:rPr>
                <w:rFonts w:eastAsia="楷体" w:cs="楷体"/>
              </w:rPr>
            </w:pPr>
          </w:p>
        </w:tc>
      </w:tr>
    </w:tbl>
    <w:p>
      <w:pPr>
        <w:spacing w:line="312" w:lineRule="auto"/>
        <w:rPr>
          <w:rFonts w:eastAsia="黑体" w:cs="黑体"/>
          <w:b/>
          <w:bCs/>
          <w:sz w:val="28"/>
          <w:szCs w:val="28"/>
        </w:rPr>
      </w:pPr>
    </w:p>
    <w:p>
      <w:pPr>
        <w:spacing w:line="312" w:lineRule="auto"/>
        <w:ind w:left="482" w:right="57" w:hanging="425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>四、经费预算 （如不需要新技术基金支持，可不填写本表）</w:t>
      </w:r>
    </w:p>
    <w:p>
      <w:pPr>
        <w:numPr>
          <w:ilvl w:val="0"/>
          <w:numId w:val="2"/>
        </w:numPr>
        <w:spacing w:line="312" w:lineRule="auto"/>
        <w:ind w:right="57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 xml:space="preserve">是否申请新技术基金支持 </w:t>
      </w:r>
      <w:r>
        <w:rPr>
          <w:rFonts w:eastAsia="黑体" w:cs="黑体"/>
          <w:b/>
          <w:bCs/>
          <w:sz w:val="28"/>
          <w:szCs w:val="28"/>
        </w:rPr>
        <w:t xml:space="preserve"> </w:t>
      </w:r>
      <w:r>
        <w:rPr>
          <w:rFonts w:hint="eastAsia" w:eastAsia="黑体" w:cs="黑体"/>
          <w:b/>
          <w:bCs/>
          <w:sz w:val="28"/>
          <w:szCs w:val="28"/>
        </w:rPr>
        <w:t xml:space="preserve">是□ </w:t>
      </w:r>
      <w:r>
        <w:rPr>
          <w:rFonts w:eastAsia="黑体" w:cs="黑体"/>
          <w:b/>
          <w:bCs/>
          <w:sz w:val="28"/>
          <w:szCs w:val="28"/>
        </w:rPr>
        <w:t xml:space="preserve"> </w:t>
      </w:r>
      <w:r>
        <w:rPr>
          <w:rFonts w:hint="eastAsia" w:eastAsia="黑体" w:cs="黑体"/>
          <w:b/>
          <w:bCs/>
          <w:sz w:val="28"/>
          <w:szCs w:val="28"/>
        </w:rPr>
        <w:t>否□</w:t>
      </w:r>
    </w:p>
    <w:p>
      <w:pPr>
        <w:numPr>
          <w:ilvl w:val="0"/>
          <w:numId w:val="2"/>
        </w:numPr>
        <w:spacing w:line="312" w:lineRule="auto"/>
        <w:ind w:right="57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>申请临床新技术基金资助金额（仅能选择一类）</w:t>
      </w:r>
    </w:p>
    <w:tbl>
      <w:tblPr>
        <w:tblStyle w:val="7"/>
        <w:tblW w:w="692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15"/>
        <w:gridCol w:w="1739"/>
        <w:gridCol w:w="156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类别</w:t>
            </w:r>
          </w:p>
        </w:tc>
        <w:tc>
          <w:tcPr>
            <w:tcW w:w="1739" w:type="dxa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总金额（万元）</w:t>
            </w:r>
          </w:p>
        </w:tc>
        <w:tc>
          <w:tcPr>
            <w:tcW w:w="1567" w:type="dxa"/>
            <w:tcBorders>
              <w:top w:val="single" w:color="000000" w:sz="4" w:space="0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选择类别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重点项目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  <w:t>（方向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4选1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  <w:t>）</w:t>
            </w:r>
          </w:p>
        </w:tc>
        <w:tc>
          <w:tcPr>
            <w:tcW w:w="1739" w:type="dxa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100~300</w:t>
            </w:r>
          </w:p>
        </w:tc>
        <w:tc>
          <w:tcPr>
            <w:tcW w:w="1567" w:type="dxa"/>
            <w:tcBorders>
              <w:top w:val="single" w:color="auto" w:sz="4" w:space="0"/>
              <w:left w:val="nil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  <w:t>恶性肿瘤精准诊疗技术</w:t>
            </w:r>
          </w:p>
        </w:tc>
        <w:tc>
          <w:tcPr>
            <w:tcW w:w="1739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left w:val="nil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  <w:t>专病中心诊疗技术</w:t>
            </w:r>
          </w:p>
        </w:tc>
        <w:tc>
          <w:tcPr>
            <w:tcW w:w="1739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left w:val="nil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  <w:t>移植技术</w:t>
            </w:r>
          </w:p>
        </w:tc>
        <w:tc>
          <w:tcPr>
            <w:tcW w:w="1739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left w:val="nil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2"/>
                <w:szCs w:val="22"/>
              </w:rPr>
              <w:t>微创技术（包含介入技术、内镜技术）</w:t>
            </w:r>
          </w:p>
        </w:tc>
        <w:tc>
          <w:tcPr>
            <w:tcW w:w="1739" w:type="dxa"/>
            <w:tcBorders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7" w:type="dxa"/>
            <w:tcBorders>
              <w:left w:val="nil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3615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一般项目</w:t>
            </w:r>
          </w:p>
        </w:tc>
        <w:tc>
          <w:tcPr>
            <w:tcW w:w="1739" w:type="dxa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eastAsia="zh-CN" w:bidi="ar"/>
              </w:rPr>
              <w:t>≤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</w:p>
        </w:tc>
        <w:tc>
          <w:tcPr>
            <w:tcW w:w="1567" w:type="dxa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  <w:sym w:font="Wingdings 2" w:char="00A3"/>
            </w:r>
          </w:p>
        </w:tc>
      </w:tr>
    </w:tbl>
    <w:p>
      <w:pPr>
        <w:numPr>
          <w:ilvl w:val="0"/>
          <w:numId w:val="2"/>
        </w:numPr>
        <w:spacing w:line="312" w:lineRule="auto"/>
        <w:ind w:right="57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>临床新技术基金，按照医院规定，参照《四川大学华西医院学科卓越发展1·3·5工程管理办法》，根据申请基金的类别，制定预算</w:t>
      </w:r>
    </w:p>
    <w:tbl>
      <w:tblPr>
        <w:tblStyle w:val="7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97"/>
        <w:gridCol w:w="3261"/>
        <w:gridCol w:w="1588"/>
        <w:gridCol w:w="130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支出项目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预算科目定义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金额（万元）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计 算 根 据 及 理 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一、材料费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二、测试化验加工费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三、差旅费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列支项目组成员的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国内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差旅费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四、国际合作与交流费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列支项目成员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出国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或者邀请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国外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专家来访的差旅费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五、会议费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  <w:t>主办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会议的费用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六、出版/文献/信息传播/知识产权事务费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软件购置费、查新费、论文版面费等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七、劳务费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支付给没有工资性收入的相关人员（如在校研究生）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八、专家咨询费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发放给专家个人的咨询费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九、其他费用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以上科目无法列支的费用，但需详细说明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合计：</w:t>
            </w:r>
          </w:p>
        </w:tc>
        <w:tc>
          <w:tcPr>
            <w:tcW w:w="3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</w:p>
        </w:tc>
      </w:tr>
    </w:tbl>
    <w:p>
      <w:pPr>
        <w:spacing w:line="312" w:lineRule="auto"/>
        <w:rPr>
          <w:rFonts w:eastAsia="黑体" w:cs="黑体"/>
          <w:b/>
          <w:bCs/>
          <w:sz w:val="28"/>
          <w:szCs w:val="28"/>
        </w:rPr>
      </w:pPr>
    </w:p>
    <w:p>
      <w:pPr>
        <w:numPr>
          <w:ilvl w:val="0"/>
          <w:numId w:val="0"/>
        </w:numPr>
        <w:spacing w:line="312" w:lineRule="auto"/>
        <w:ind w:right="57" w:rightChars="0"/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</w:pPr>
      <w:r>
        <w:rPr>
          <w:rFonts w:hint="eastAsia" w:eastAsia="黑体" w:cs="黑体"/>
          <w:b/>
          <w:bCs/>
          <w:color w:val="auto"/>
          <w:sz w:val="28"/>
          <w:szCs w:val="28"/>
        </w:rPr>
        <w:t>五、</w:t>
      </w:r>
      <w:r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  <w:t>是否涉及使用未进院的试剂、</w:t>
      </w:r>
      <w:r>
        <w:rPr>
          <w:rFonts w:hint="eastAsia" w:eastAsia="黑体" w:cs="黑体"/>
          <w:b/>
          <w:bCs/>
          <w:color w:val="auto"/>
          <w:sz w:val="28"/>
          <w:szCs w:val="28"/>
        </w:rPr>
        <w:t>耗材</w:t>
      </w:r>
      <w:r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  <w:t>、医疗器械（</w:t>
      </w:r>
      <w:r>
        <w:rPr>
          <w:rFonts w:hint="eastAsia" w:eastAsia="黑体" w:cs="黑体"/>
          <w:b/>
          <w:bCs/>
          <w:color w:val="auto"/>
          <w:sz w:val="28"/>
          <w:szCs w:val="28"/>
        </w:rPr>
        <w:t xml:space="preserve">是□ </w:t>
      </w:r>
      <w:r>
        <w:rPr>
          <w:rFonts w:eastAsia="黑体" w:cs="黑体"/>
          <w:b/>
          <w:bCs/>
          <w:color w:val="auto"/>
          <w:sz w:val="28"/>
          <w:szCs w:val="28"/>
        </w:rPr>
        <w:t xml:space="preserve"> </w:t>
      </w:r>
      <w:r>
        <w:rPr>
          <w:rFonts w:hint="eastAsia" w:eastAsia="黑体" w:cs="黑体"/>
          <w:b/>
          <w:bCs/>
          <w:color w:val="auto"/>
          <w:sz w:val="28"/>
          <w:szCs w:val="28"/>
        </w:rPr>
        <w:t>否□</w:t>
      </w:r>
      <w:r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  <w:t>）</w:t>
      </w:r>
    </w:p>
    <w:p>
      <w:pPr>
        <w:spacing w:line="312" w:lineRule="auto"/>
        <w:ind w:firstLine="281" w:firstLineChars="100"/>
        <w:jc w:val="left"/>
        <w:rPr>
          <w:rFonts w:hint="default" w:eastAsia="黑体" w:cs="黑体"/>
          <w:b/>
          <w:bCs/>
          <w:color w:val="auto"/>
          <w:sz w:val="28"/>
          <w:szCs w:val="28"/>
          <w:lang w:val="en-US"/>
        </w:rPr>
      </w:pPr>
      <w:r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  <w:t>涉及使用未进院的试剂、耗材、医疗器械请填写下表（</w:t>
      </w:r>
      <w:r>
        <w:rPr>
          <w:rFonts w:hint="eastAsia" w:eastAsia="黑体" w:cs="黑体"/>
          <w:b/>
          <w:bCs/>
          <w:color w:val="auto"/>
          <w:sz w:val="28"/>
          <w:szCs w:val="28"/>
        </w:rPr>
        <w:t>原则上不超过2</w:t>
      </w:r>
      <w:r>
        <w:rPr>
          <w:rFonts w:eastAsia="黑体" w:cs="黑体"/>
          <w:b/>
          <w:bCs/>
          <w:color w:val="auto"/>
          <w:sz w:val="28"/>
          <w:szCs w:val="28"/>
        </w:rPr>
        <w:t>0例</w:t>
      </w:r>
      <w:r>
        <w:rPr>
          <w:rFonts w:hint="eastAsia" w:eastAsia="黑体" w:cs="黑体"/>
          <w:b/>
          <w:bCs/>
          <w:color w:val="auto"/>
          <w:sz w:val="28"/>
          <w:szCs w:val="28"/>
          <w:lang w:eastAsia="zh-CN"/>
        </w:rPr>
        <w:t>），并在</w:t>
      </w:r>
      <w:r>
        <w:rPr>
          <w:rFonts w:hint="eastAsia" w:eastAsia="黑体" w:cs="黑体"/>
          <w:b/>
          <w:bCs/>
          <w:color w:val="auto"/>
          <w:sz w:val="28"/>
          <w:szCs w:val="28"/>
          <w:lang w:val="en-US" w:eastAsia="zh-CN"/>
        </w:rPr>
        <w:t>CTMS系统提交试剂耗材证明文件（如：医疗器械注册证）。</w:t>
      </w:r>
    </w:p>
    <w:tbl>
      <w:tblPr>
        <w:tblStyle w:val="8"/>
        <w:tblW w:w="95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2379"/>
        <w:gridCol w:w="2379"/>
        <w:gridCol w:w="2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2378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耗材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/试剂</w:t>
            </w:r>
          </w:p>
        </w:tc>
        <w:tc>
          <w:tcPr>
            <w:tcW w:w="2379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品牌</w:t>
            </w:r>
          </w:p>
        </w:tc>
        <w:tc>
          <w:tcPr>
            <w:tcW w:w="2379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规格型号</w:t>
            </w:r>
          </w:p>
        </w:tc>
        <w:tc>
          <w:tcPr>
            <w:tcW w:w="2379" w:type="dxa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是否涉及</w:t>
            </w:r>
            <w:r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  <w:szCs w:val="22"/>
              </w:rPr>
              <w:t>专用设备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8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8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8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>
            <w:pPr>
              <w:spacing w:line="312" w:lineRule="auto"/>
              <w:rPr>
                <w:rFonts w:eastAsia="黑体" w:cs="黑体"/>
                <w:b/>
                <w:bCs/>
                <w:sz w:val="28"/>
                <w:szCs w:val="28"/>
              </w:rPr>
            </w:pPr>
          </w:p>
        </w:tc>
      </w:tr>
    </w:tbl>
    <w:p>
      <w:pPr>
        <w:ind w:right="57"/>
      </w:pPr>
    </w:p>
    <w:p>
      <w:pPr>
        <w:spacing w:line="312" w:lineRule="auto"/>
        <w:rPr>
          <w:b/>
          <w:bCs/>
          <w:sz w:val="28"/>
          <w:szCs w:val="28"/>
        </w:rPr>
      </w:pPr>
    </w:p>
    <w:p>
      <w:pPr>
        <w:spacing w:line="312" w:lineRule="auto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>六、合作单位（科室）的审查与保证</w:t>
      </w:r>
    </w:p>
    <w:tbl>
      <w:tblPr>
        <w:tblStyle w:val="7"/>
        <w:tblW w:w="954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5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84" w:hRule="exact"/>
        </w:trPr>
        <w:tc>
          <w:tcPr>
            <w:tcW w:w="9540" w:type="dxa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spacing w:before="12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合作单位的审查意见与保证</w:t>
            </w:r>
          </w:p>
          <w:p>
            <w:pPr>
              <w:ind w:left="57" w:leftChars="27" w:right="57"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同意参加合作研究，保证对参加合作研究人员时间及工作条件的支持、督促其按计划完成所承担的任务以及需要说明的其它问题</w:t>
            </w:r>
          </w:p>
          <w:p>
            <w:pPr>
              <w:ind w:left="57" w:right="57" w:firstLine="405"/>
              <w:rPr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  <w:p>
            <w:pPr>
              <w:ind w:left="1260"/>
              <w:rPr>
                <w:rFonts w:eastAsia="楷体" w:cs="楷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946" w:hRule="exact"/>
        </w:trPr>
        <w:tc>
          <w:tcPr>
            <w:tcW w:w="9540" w:type="dxa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before="120"/>
              <w:rPr>
                <w:sz w:val="24"/>
              </w:rPr>
            </w:pPr>
          </w:p>
          <w:p>
            <w:pPr>
              <w:ind w:left="6237" w:leftChars="2970"/>
              <w:rPr>
                <w:b/>
                <w:bCs/>
                <w:sz w:val="24"/>
                <w:u w:val="single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主任签字：</w:t>
            </w:r>
          </w:p>
          <w:p>
            <w:pPr>
              <w:spacing w:before="120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            年   月   日</w:t>
            </w:r>
          </w:p>
        </w:tc>
      </w:tr>
    </w:tbl>
    <w:p/>
    <w:p>
      <w:pPr>
        <w:spacing w:line="312" w:lineRule="auto"/>
        <w:rPr>
          <w:rFonts w:eastAsia="黑体" w:cs="黑体"/>
          <w:b/>
          <w:bCs/>
          <w:sz w:val="28"/>
          <w:szCs w:val="28"/>
        </w:rPr>
      </w:pPr>
      <w:r>
        <w:rPr>
          <w:rFonts w:hint="eastAsia" w:eastAsia="黑体" w:cs="黑体"/>
          <w:b/>
          <w:bCs/>
          <w:sz w:val="28"/>
          <w:szCs w:val="28"/>
        </w:rPr>
        <w:t>七、所在科室意见</w:t>
      </w:r>
    </w:p>
    <w:tbl>
      <w:tblPr>
        <w:tblStyle w:val="7"/>
        <w:tblpPr w:leftFromText="180" w:rightFromText="180" w:vertAnchor="text" w:horzAnchor="margin" w:tblpXSpec="center" w:tblpY="334"/>
        <w:tblW w:w="94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  <w:jc w:val="center"/>
        </w:trPr>
        <w:tc>
          <w:tcPr>
            <w:tcW w:w="9440" w:type="dxa"/>
            <w:tcBorders>
              <w:bottom w:val="single" w:color="auto" w:sz="12" w:space="0"/>
            </w:tcBorders>
          </w:tcPr>
          <w:p>
            <w:pPr>
              <w:spacing w:before="156" w:beforeLines="50"/>
              <w:rPr>
                <w:szCs w:val="21"/>
              </w:rPr>
            </w:pPr>
            <w:r>
              <w:rPr>
                <w:rFonts w:hint="eastAsia"/>
                <w:szCs w:val="21"/>
              </w:rPr>
              <w:t>（对申报技术与项目的意义、目标、内容、真实性和安全性等作出评价，并写明是否同意其申请。）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ind w:firstLine="6023" w:firstLineChars="2500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主任签字： </w:t>
            </w:r>
            <w:r>
              <w:rPr>
                <w:rFonts w:hint="eastAsia"/>
                <w:b/>
                <w:bCs/>
                <w:szCs w:val="21"/>
              </w:rPr>
              <w:t xml:space="preserve">        </w:t>
            </w:r>
          </w:p>
          <w:p>
            <w:pPr>
              <w:spacing w:before="156" w:beforeLines="50" w:after="156" w:afterLines="50"/>
              <w:ind w:firstLine="3373" w:firstLineChars="1600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Cs w:val="21"/>
                <w:lang w:val="en-US" w:eastAsia="zh-CN"/>
              </w:rPr>
              <w:t xml:space="preserve">                            </w:t>
            </w:r>
            <w:r>
              <w:rPr>
                <w:rFonts w:hint="eastAsia"/>
                <w:b/>
                <w:bCs/>
                <w:szCs w:val="21"/>
              </w:rPr>
              <w:t xml:space="preserve">年   </w:t>
            </w:r>
            <w:r>
              <w:rPr>
                <w:rFonts w:hint="eastAsia"/>
                <w:b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szCs w:val="21"/>
              </w:rPr>
              <w:t xml:space="preserve"> 月   </w:t>
            </w:r>
            <w:r>
              <w:rPr>
                <w:rFonts w:hint="eastAsia"/>
                <w:b/>
                <w:bCs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  <w:szCs w:val="21"/>
              </w:rPr>
              <w:t xml:space="preserve"> 日</w:t>
            </w:r>
          </w:p>
        </w:tc>
      </w:tr>
    </w:tbl>
    <w:p>
      <w:pPr>
        <w:rPr>
          <w:b/>
          <w:bCs/>
          <w:sz w:val="28"/>
        </w:rPr>
      </w:pPr>
    </w:p>
    <w:p>
      <w:pPr>
        <w:tabs>
          <w:tab w:val="left" w:pos="5479"/>
        </w:tabs>
        <w:bidi w:val="0"/>
        <w:jc w:val="left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sectPr>
          <w:footerReference r:id="rId5" w:type="first"/>
          <w:footerReference r:id="rId3" w:type="default"/>
          <w:footerReference r:id="rId4" w:type="even"/>
          <w:pgSz w:w="11907" w:h="16840"/>
          <w:pgMar w:top="1418" w:right="1191" w:bottom="1418" w:left="1191" w:header="851" w:footer="992" w:gutter="0"/>
          <w:pgNumType w:start="0"/>
          <w:cols w:space="425" w:num="1"/>
          <w:titlePg/>
          <w:docGrid w:type="lines" w:linePitch="312" w:charSpace="0"/>
        </w:sect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ab/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406441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14</w:t>
        </w:r>
        <w:r>
          <w:fldChar w:fldCharType="end"/>
        </w: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366C3B"/>
    <w:multiLevelType w:val="singleLevel"/>
    <w:tmpl w:val="7A366C3B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7D1E4319"/>
    <w:multiLevelType w:val="multilevel"/>
    <w:tmpl w:val="7D1E4319"/>
    <w:lvl w:ilvl="0" w:tentative="0">
      <w:start w:val="1"/>
      <w:numFmt w:val="decimal"/>
      <w:lvlText w:val="%1."/>
      <w:lvlJc w:val="left"/>
      <w:pPr>
        <w:tabs>
          <w:tab w:val="left" w:pos="417"/>
        </w:tabs>
        <w:ind w:left="417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97"/>
        </w:tabs>
        <w:ind w:left="897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317"/>
        </w:tabs>
        <w:ind w:left="1317" w:hanging="420"/>
      </w:pPr>
    </w:lvl>
    <w:lvl w:ilvl="3" w:tentative="0">
      <w:start w:val="1"/>
      <w:numFmt w:val="decimal"/>
      <w:lvlText w:val="%4."/>
      <w:lvlJc w:val="left"/>
      <w:pPr>
        <w:tabs>
          <w:tab w:val="left" w:pos="1737"/>
        </w:tabs>
        <w:ind w:left="1737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57"/>
        </w:tabs>
        <w:ind w:left="2157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77"/>
        </w:tabs>
        <w:ind w:left="2577" w:hanging="420"/>
      </w:pPr>
    </w:lvl>
    <w:lvl w:ilvl="6" w:tentative="0">
      <w:start w:val="1"/>
      <w:numFmt w:val="decimal"/>
      <w:lvlText w:val="%7."/>
      <w:lvlJc w:val="left"/>
      <w:pPr>
        <w:tabs>
          <w:tab w:val="left" w:pos="2997"/>
        </w:tabs>
        <w:ind w:left="2997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417"/>
        </w:tabs>
        <w:ind w:left="3417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837"/>
        </w:tabs>
        <w:ind w:left="3837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AyMzFlNGE3NDMxMGM0MGNiODM5NzhhNmNiNGMxYTQifQ=="/>
  </w:docVars>
  <w:rsids>
    <w:rsidRoot w:val="00172A27"/>
    <w:rsid w:val="00014185"/>
    <w:rsid w:val="000171B2"/>
    <w:rsid w:val="00054BDE"/>
    <w:rsid w:val="00093B3B"/>
    <w:rsid w:val="00096F82"/>
    <w:rsid w:val="000A1BA7"/>
    <w:rsid w:val="000B1ACC"/>
    <w:rsid w:val="000B40B0"/>
    <w:rsid w:val="000E2A1B"/>
    <w:rsid w:val="000F647A"/>
    <w:rsid w:val="000F673E"/>
    <w:rsid w:val="000F6A99"/>
    <w:rsid w:val="001325A6"/>
    <w:rsid w:val="00161223"/>
    <w:rsid w:val="0016594B"/>
    <w:rsid w:val="0016612D"/>
    <w:rsid w:val="00172A27"/>
    <w:rsid w:val="001B10CF"/>
    <w:rsid w:val="001B140B"/>
    <w:rsid w:val="001C5DA7"/>
    <w:rsid w:val="001F08AC"/>
    <w:rsid w:val="001F51BD"/>
    <w:rsid w:val="0020497B"/>
    <w:rsid w:val="00224E1D"/>
    <w:rsid w:val="00243174"/>
    <w:rsid w:val="00280C45"/>
    <w:rsid w:val="002A5C2B"/>
    <w:rsid w:val="002C486A"/>
    <w:rsid w:val="002E32CC"/>
    <w:rsid w:val="00320657"/>
    <w:rsid w:val="00323C86"/>
    <w:rsid w:val="003279D7"/>
    <w:rsid w:val="00375B17"/>
    <w:rsid w:val="00380770"/>
    <w:rsid w:val="00384AED"/>
    <w:rsid w:val="00391AD8"/>
    <w:rsid w:val="00391C35"/>
    <w:rsid w:val="003969A5"/>
    <w:rsid w:val="003A31B0"/>
    <w:rsid w:val="003A6E50"/>
    <w:rsid w:val="003C1DEE"/>
    <w:rsid w:val="003E35A9"/>
    <w:rsid w:val="00405D50"/>
    <w:rsid w:val="00424809"/>
    <w:rsid w:val="00443E78"/>
    <w:rsid w:val="00463303"/>
    <w:rsid w:val="004745E0"/>
    <w:rsid w:val="004C14E5"/>
    <w:rsid w:val="005366C0"/>
    <w:rsid w:val="00542231"/>
    <w:rsid w:val="005542A2"/>
    <w:rsid w:val="005706AC"/>
    <w:rsid w:val="005A5E75"/>
    <w:rsid w:val="005B3A0E"/>
    <w:rsid w:val="0060179B"/>
    <w:rsid w:val="00652F49"/>
    <w:rsid w:val="006A1860"/>
    <w:rsid w:val="006A45C0"/>
    <w:rsid w:val="006B427A"/>
    <w:rsid w:val="006E0981"/>
    <w:rsid w:val="007502F3"/>
    <w:rsid w:val="007B0067"/>
    <w:rsid w:val="007E7A68"/>
    <w:rsid w:val="00812CA2"/>
    <w:rsid w:val="0081572C"/>
    <w:rsid w:val="00844659"/>
    <w:rsid w:val="008907D3"/>
    <w:rsid w:val="008F43EF"/>
    <w:rsid w:val="00927F0E"/>
    <w:rsid w:val="0096471A"/>
    <w:rsid w:val="00970DC5"/>
    <w:rsid w:val="00995130"/>
    <w:rsid w:val="0099631A"/>
    <w:rsid w:val="00997E9D"/>
    <w:rsid w:val="009A7378"/>
    <w:rsid w:val="009D7715"/>
    <w:rsid w:val="009E2F07"/>
    <w:rsid w:val="009F24F6"/>
    <w:rsid w:val="00A43C9D"/>
    <w:rsid w:val="00A76AA3"/>
    <w:rsid w:val="00A84446"/>
    <w:rsid w:val="00A87A0E"/>
    <w:rsid w:val="00A93E00"/>
    <w:rsid w:val="00A94F04"/>
    <w:rsid w:val="00AC0CFD"/>
    <w:rsid w:val="00B01014"/>
    <w:rsid w:val="00B16FCA"/>
    <w:rsid w:val="00B27E79"/>
    <w:rsid w:val="00B61FD0"/>
    <w:rsid w:val="00B672D0"/>
    <w:rsid w:val="00B92F39"/>
    <w:rsid w:val="00BA1CDD"/>
    <w:rsid w:val="00BA7066"/>
    <w:rsid w:val="00C46F27"/>
    <w:rsid w:val="00C70B69"/>
    <w:rsid w:val="00CC751B"/>
    <w:rsid w:val="00CE31A7"/>
    <w:rsid w:val="00CF64C4"/>
    <w:rsid w:val="00D03283"/>
    <w:rsid w:val="00D27C2B"/>
    <w:rsid w:val="00D65D7E"/>
    <w:rsid w:val="00D97C77"/>
    <w:rsid w:val="00DA79AE"/>
    <w:rsid w:val="00DB2A9A"/>
    <w:rsid w:val="00DC3E1B"/>
    <w:rsid w:val="00DC5574"/>
    <w:rsid w:val="00DE4828"/>
    <w:rsid w:val="00E55730"/>
    <w:rsid w:val="00E71B26"/>
    <w:rsid w:val="00E77B72"/>
    <w:rsid w:val="00E81AF1"/>
    <w:rsid w:val="00E97B76"/>
    <w:rsid w:val="00EA538A"/>
    <w:rsid w:val="00EB135D"/>
    <w:rsid w:val="00EC528E"/>
    <w:rsid w:val="00EE6185"/>
    <w:rsid w:val="00EF59C1"/>
    <w:rsid w:val="00F016CB"/>
    <w:rsid w:val="00F156E5"/>
    <w:rsid w:val="00F1601D"/>
    <w:rsid w:val="00F4775A"/>
    <w:rsid w:val="00F55D20"/>
    <w:rsid w:val="00F57F6F"/>
    <w:rsid w:val="00F86DDB"/>
    <w:rsid w:val="00FB5110"/>
    <w:rsid w:val="01555F3E"/>
    <w:rsid w:val="02CE3596"/>
    <w:rsid w:val="045E2CA3"/>
    <w:rsid w:val="07060075"/>
    <w:rsid w:val="0BAB1D63"/>
    <w:rsid w:val="0BD25EA5"/>
    <w:rsid w:val="0F5372FC"/>
    <w:rsid w:val="10932008"/>
    <w:rsid w:val="114B0466"/>
    <w:rsid w:val="130A686C"/>
    <w:rsid w:val="154C6CC8"/>
    <w:rsid w:val="160266CC"/>
    <w:rsid w:val="161C2B3E"/>
    <w:rsid w:val="162C08A7"/>
    <w:rsid w:val="16547089"/>
    <w:rsid w:val="171C091C"/>
    <w:rsid w:val="1B454888"/>
    <w:rsid w:val="1C2F4C4D"/>
    <w:rsid w:val="1C422E34"/>
    <w:rsid w:val="1F4E5D32"/>
    <w:rsid w:val="215C4736"/>
    <w:rsid w:val="22B61C24"/>
    <w:rsid w:val="23534D32"/>
    <w:rsid w:val="23CF38C7"/>
    <w:rsid w:val="264D28A0"/>
    <w:rsid w:val="27376D42"/>
    <w:rsid w:val="28BB6E0B"/>
    <w:rsid w:val="29425F1B"/>
    <w:rsid w:val="2B933461"/>
    <w:rsid w:val="2B991C74"/>
    <w:rsid w:val="2BB94533"/>
    <w:rsid w:val="2CF9108B"/>
    <w:rsid w:val="2D1C121E"/>
    <w:rsid w:val="302428C3"/>
    <w:rsid w:val="316B0BC4"/>
    <w:rsid w:val="36992607"/>
    <w:rsid w:val="38921179"/>
    <w:rsid w:val="3B9C6DBC"/>
    <w:rsid w:val="3B9E3D49"/>
    <w:rsid w:val="3BE01A54"/>
    <w:rsid w:val="3C827895"/>
    <w:rsid w:val="3E6D0569"/>
    <w:rsid w:val="3F9C3DA9"/>
    <w:rsid w:val="3F9C5471"/>
    <w:rsid w:val="41A611E2"/>
    <w:rsid w:val="435856CF"/>
    <w:rsid w:val="43972F54"/>
    <w:rsid w:val="455C26A8"/>
    <w:rsid w:val="458D2861"/>
    <w:rsid w:val="467A1037"/>
    <w:rsid w:val="474B6530"/>
    <w:rsid w:val="49CD147E"/>
    <w:rsid w:val="4F1E7052"/>
    <w:rsid w:val="4FF80002"/>
    <w:rsid w:val="515122EC"/>
    <w:rsid w:val="516811D0"/>
    <w:rsid w:val="52781B7F"/>
    <w:rsid w:val="57C40364"/>
    <w:rsid w:val="58564D34"/>
    <w:rsid w:val="58613E05"/>
    <w:rsid w:val="58CD68A2"/>
    <w:rsid w:val="5A5A173F"/>
    <w:rsid w:val="5AA004E9"/>
    <w:rsid w:val="5B2914F9"/>
    <w:rsid w:val="5C8E20DB"/>
    <w:rsid w:val="5C8E3E1E"/>
    <w:rsid w:val="5D883D61"/>
    <w:rsid w:val="5E6A595A"/>
    <w:rsid w:val="5F375A5F"/>
    <w:rsid w:val="5FCE0C9D"/>
    <w:rsid w:val="612F53E6"/>
    <w:rsid w:val="61CB22EF"/>
    <w:rsid w:val="64AF5EF8"/>
    <w:rsid w:val="676F0D22"/>
    <w:rsid w:val="69434E61"/>
    <w:rsid w:val="69D34EB0"/>
    <w:rsid w:val="6A4B66C3"/>
    <w:rsid w:val="6B0F63D0"/>
    <w:rsid w:val="6C1B51C1"/>
    <w:rsid w:val="6D0B249B"/>
    <w:rsid w:val="6D301BA0"/>
    <w:rsid w:val="6DAC2518"/>
    <w:rsid w:val="6EA618CF"/>
    <w:rsid w:val="6F7C3CC2"/>
    <w:rsid w:val="6F9208F0"/>
    <w:rsid w:val="74320775"/>
    <w:rsid w:val="79AC39C2"/>
    <w:rsid w:val="7D3E3E65"/>
    <w:rsid w:val="7EAA3560"/>
    <w:rsid w:val="7F13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3"/>
    <w:semiHidden/>
    <w:qFormat/>
    <w:uiPriority w:val="0"/>
    <w:pPr>
      <w:spacing w:line="360" w:lineRule="auto"/>
      <w:ind w:firstLine="480"/>
    </w:pPr>
    <w:rPr>
      <w:sz w:val="24"/>
    </w:rPr>
  </w:style>
  <w:style w:type="paragraph" w:styleId="3">
    <w:name w:val="Date"/>
    <w:basedOn w:val="1"/>
    <w:next w:val="1"/>
    <w:link w:val="12"/>
    <w:semiHidden/>
    <w:qFormat/>
    <w:uiPriority w:val="0"/>
    <w:pPr>
      <w:ind w:left="100" w:leftChars="250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semiHidden/>
    <w:qFormat/>
    <w:uiPriority w:val="0"/>
  </w:style>
  <w:style w:type="character" w:styleId="11">
    <w:name w:val="Hyperlink"/>
    <w:basedOn w:val="9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日期 字符"/>
    <w:basedOn w:val="9"/>
    <w:link w:val="3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3">
    <w:name w:val="正文文本缩进 字符"/>
    <w:basedOn w:val="9"/>
    <w:link w:val="2"/>
    <w:semiHidden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14">
    <w:name w:val="页脚 字符"/>
    <w:basedOn w:val="9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font6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41"/>
    <w:basedOn w:val="9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9">
    <w:name w:val="font21"/>
    <w:basedOn w:val="9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20">
    <w:name w:val="font3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1">
    <w:name w:val="font11"/>
    <w:basedOn w:val="9"/>
    <w:qFormat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BE9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1470</Words>
  <Characters>1503</Characters>
  <Lines>14</Lines>
  <Paragraphs>4</Paragraphs>
  <TotalTime>12</TotalTime>
  <ScaleCrop>false</ScaleCrop>
  <LinksUpToDate>false</LinksUpToDate>
  <CharactersWithSpaces>1918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2020-11-10T23:54:00Z</dcterms:created>
  <dc:creator>1005-3</dc:creator>
  <cp:lastModifiedBy>鱼鱼</cp:lastModifiedBy>
  <cp:lastPrinted>2018-08-30T06:42:00Z</cp:lastPrinted>
  <dcterms:modified xsi:type="dcterms:W3CDTF">2023-07-17T00:19:47Z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EFE021B022034BC48CF9C1FDC4C90B45_12</vt:lpwstr>
  </property>
</Properties>
</file>